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9931" w14:textId="566A2CB4" w:rsidR="00292E2A" w:rsidRDefault="00292E2A" w:rsidP="00292E2A">
      <w:pPr>
        <w:pStyle w:val="paragraph"/>
        <w:spacing w:before="0" w:beforeAutospacing="0" w:after="0" w:afterAutospacing="0"/>
        <w:ind w:right="105"/>
        <w:textAlignment w:val="baseline"/>
        <w:rPr>
          <w:rFonts w:ascii="Segoe UI" w:hAnsi="Segoe UI" w:cs="Segoe UI"/>
          <w:b/>
          <w:bCs/>
          <w:color w:val="002060"/>
          <w:sz w:val="18"/>
          <w:szCs w:val="18"/>
        </w:rPr>
      </w:pPr>
      <w:r>
        <w:rPr>
          <w:rStyle w:val="normaltextrun"/>
          <w:rFonts w:ascii="Arial" w:hAnsi="Arial" w:cs="Arial"/>
          <w:b/>
          <w:bCs/>
          <w:color w:val="002060"/>
          <w:sz w:val="28"/>
          <w:szCs w:val="28"/>
        </w:rPr>
        <w:t xml:space="preserve">Appendix </w:t>
      </w:r>
      <w:r w:rsidR="00D00C04">
        <w:rPr>
          <w:rStyle w:val="normaltextrun"/>
          <w:rFonts w:ascii="Arial" w:hAnsi="Arial" w:cs="Arial"/>
          <w:b/>
          <w:bCs/>
          <w:color w:val="002060"/>
          <w:sz w:val="28"/>
          <w:szCs w:val="28"/>
        </w:rPr>
        <w:t>D</w:t>
      </w:r>
      <w:r>
        <w:rPr>
          <w:rStyle w:val="normaltextrun"/>
          <w:rFonts w:ascii="Arial" w:hAnsi="Arial" w:cs="Arial"/>
          <w:b/>
          <w:bCs/>
          <w:color w:val="002060"/>
          <w:sz w:val="28"/>
          <w:szCs w:val="28"/>
        </w:rPr>
        <w:t>: Module Evaluation Policy</w:t>
      </w:r>
      <w:r>
        <w:rPr>
          <w:rStyle w:val="eop"/>
          <w:rFonts w:ascii="Arial" w:hAnsi="Arial" w:cs="Arial"/>
          <w:b/>
          <w:bCs/>
          <w:color w:val="002060"/>
          <w:sz w:val="28"/>
          <w:szCs w:val="28"/>
        </w:rPr>
        <w:t> </w:t>
      </w:r>
    </w:p>
    <w:p w14:paraId="6E28C152"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2060"/>
        </w:rPr>
        <w:t> </w:t>
      </w:r>
    </w:p>
    <w:p w14:paraId="2C8D4AD2"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Responsibility</w:t>
      </w:r>
      <w:r>
        <w:rPr>
          <w:rStyle w:val="eop"/>
          <w:rFonts w:ascii="Arial" w:hAnsi="Arial" w:cs="Arial"/>
          <w:color w:val="002060"/>
        </w:rPr>
        <w:t> </w:t>
      </w:r>
    </w:p>
    <w:p w14:paraId="437C20A6"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2060"/>
        </w:rPr>
        <w:t xml:space="preserve">The Dean has final responsibility for ensuring a valid return rate of at least 70%.  The operational requirements for the selection of module questions, issue, collection of data and circulation of results may be delegated to a named responsible person (for example an Associate Dean (Teaching and Learning) or a Quality Manager in the School).  The responsible person will ensure that the </w:t>
      </w:r>
      <w:proofErr w:type="gramStart"/>
      <w:r>
        <w:rPr>
          <w:rStyle w:val="normaltextrun"/>
          <w:rFonts w:ascii="Arial" w:hAnsi="Arial" w:cs="Arial"/>
          <w:color w:val="002060"/>
        </w:rPr>
        <w:t>School</w:t>
      </w:r>
      <w:proofErr w:type="gramEnd"/>
      <w:r>
        <w:rPr>
          <w:rStyle w:val="normaltextrun"/>
          <w:rFonts w:ascii="Arial" w:hAnsi="Arial" w:cs="Arial"/>
          <w:color w:val="002060"/>
        </w:rPr>
        <w:t xml:space="preserve"> has a system which: </w:t>
      </w:r>
      <w:r>
        <w:rPr>
          <w:rStyle w:val="eop"/>
          <w:rFonts w:ascii="Arial" w:hAnsi="Arial" w:cs="Arial"/>
          <w:color w:val="002060"/>
        </w:rPr>
        <w:t> </w:t>
      </w:r>
    </w:p>
    <w:p w14:paraId="0BFD494A"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2060"/>
        </w:rPr>
        <w:t> </w:t>
      </w:r>
    </w:p>
    <w:p w14:paraId="0EF14C37" w14:textId="77777777" w:rsidR="00292E2A" w:rsidRDefault="00292E2A" w:rsidP="00292E2A">
      <w:pPr>
        <w:pStyle w:val="paragraph"/>
        <w:numPr>
          <w:ilvl w:val="0"/>
          <w:numId w:val="5"/>
        </w:numPr>
        <w:spacing w:before="0" w:beforeAutospacing="0" w:after="0" w:afterAutospacing="0"/>
        <w:textAlignment w:val="baseline"/>
        <w:rPr>
          <w:rFonts w:ascii="Arial" w:hAnsi="Arial" w:cs="Arial"/>
        </w:rPr>
      </w:pPr>
      <w:r>
        <w:rPr>
          <w:rStyle w:val="normaltextrun"/>
          <w:rFonts w:ascii="Arial" w:hAnsi="Arial" w:cs="Arial"/>
          <w:color w:val="002060"/>
        </w:rPr>
        <w:t>ensures module evaluation is undertaken, either electronically or in paper form, during a timetabled class session. </w:t>
      </w:r>
      <w:r>
        <w:rPr>
          <w:rStyle w:val="eop"/>
          <w:rFonts w:ascii="Arial" w:hAnsi="Arial" w:cs="Arial"/>
          <w:color w:val="002060"/>
        </w:rPr>
        <w:t> </w:t>
      </w:r>
    </w:p>
    <w:p w14:paraId="5A059386" w14:textId="77777777" w:rsidR="00292E2A" w:rsidRDefault="00292E2A" w:rsidP="00292E2A">
      <w:pPr>
        <w:pStyle w:val="paragraph"/>
        <w:numPr>
          <w:ilvl w:val="0"/>
          <w:numId w:val="5"/>
        </w:numPr>
        <w:spacing w:before="0" w:beforeAutospacing="0" w:after="0" w:afterAutospacing="0"/>
        <w:textAlignment w:val="baseline"/>
        <w:rPr>
          <w:rFonts w:ascii="Arial" w:hAnsi="Arial" w:cs="Arial"/>
        </w:rPr>
      </w:pPr>
      <w:r>
        <w:rPr>
          <w:rStyle w:val="normaltextrun"/>
          <w:rFonts w:ascii="Arial" w:hAnsi="Arial" w:cs="Arial"/>
          <w:color w:val="002060"/>
        </w:rPr>
        <w:t>ensures robust processes for identifying well in advance which timetabled session will include the module evaluation completion </w:t>
      </w:r>
      <w:r>
        <w:rPr>
          <w:rStyle w:val="eop"/>
          <w:rFonts w:ascii="Arial" w:hAnsi="Arial" w:cs="Arial"/>
          <w:color w:val="002060"/>
        </w:rPr>
        <w:t> </w:t>
      </w:r>
    </w:p>
    <w:p w14:paraId="22F968B4" w14:textId="77777777" w:rsidR="00292E2A" w:rsidRDefault="00292E2A" w:rsidP="00292E2A">
      <w:pPr>
        <w:pStyle w:val="paragraph"/>
        <w:numPr>
          <w:ilvl w:val="0"/>
          <w:numId w:val="5"/>
        </w:numPr>
        <w:spacing w:before="0" w:beforeAutospacing="0" w:after="0" w:afterAutospacing="0"/>
        <w:textAlignment w:val="baseline"/>
        <w:rPr>
          <w:rFonts w:ascii="Arial" w:hAnsi="Arial" w:cs="Arial"/>
        </w:rPr>
      </w:pPr>
      <w:r>
        <w:rPr>
          <w:rStyle w:val="normaltextrun"/>
          <w:rFonts w:ascii="Arial" w:hAnsi="Arial" w:cs="Arial"/>
          <w:color w:val="002060"/>
        </w:rPr>
        <w:t>ensures robust, auditable processes for the collation and dissemination of module evaluation outcomes </w:t>
      </w:r>
      <w:r>
        <w:rPr>
          <w:rStyle w:val="eop"/>
          <w:rFonts w:ascii="Arial" w:hAnsi="Arial" w:cs="Arial"/>
          <w:color w:val="002060"/>
        </w:rPr>
        <w:t> </w:t>
      </w:r>
    </w:p>
    <w:p w14:paraId="55327FE1" w14:textId="77777777" w:rsidR="00292E2A" w:rsidRDefault="00292E2A" w:rsidP="00292E2A">
      <w:pPr>
        <w:pStyle w:val="paragraph"/>
        <w:numPr>
          <w:ilvl w:val="0"/>
          <w:numId w:val="5"/>
        </w:numPr>
        <w:spacing w:before="0" w:beforeAutospacing="0" w:after="0" w:afterAutospacing="0"/>
        <w:textAlignment w:val="baseline"/>
        <w:rPr>
          <w:rFonts w:ascii="Arial" w:hAnsi="Arial" w:cs="Arial"/>
        </w:rPr>
      </w:pPr>
      <w:r>
        <w:rPr>
          <w:rStyle w:val="normaltextrun"/>
          <w:rFonts w:ascii="Arial" w:hAnsi="Arial" w:cs="Arial"/>
          <w:color w:val="002060"/>
        </w:rPr>
        <w:t>ensures all questionnaires are completed anonymously by students. Staff should be mindful of student privacy whilst the forms are being completed and that students have the right to refuse to complete module evaluations </w:t>
      </w:r>
      <w:r>
        <w:rPr>
          <w:rStyle w:val="eop"/>
          <w:rFonts w:ascii="Arial" w:hAnsi="Arial" w:cs="Arial"/>
          <w:color w:val="002060"/>
        </w:rPr>
        <w:t> </w:t>
      </w:r>
    </w:p>
    <w:p w14:paraId="0D60C750" w14:textId="77777777" w:rsidR="00292E2A" w:rsidRDefault="00292E2A" w:rsidP="00292E2A">
      <w:pPr>
        <w:pStyle w:val="paragraph"/>
        <w:numPr>
          <w:ilvl w:val="0"/>
          <w:numId w:val="5"/>
        </w:numPr>
        <w:spacing w:before="0" w:beforeAutospacing="0" w:after="0" w:afterAutospacing="0"/>
        <w:textAlignment w:val="baseline"/>
        <w:rPr>
          <w:rFonts w:ascii="Arial" w:hAnsi="Arial" w:cs="Arial"/>
        </w:rPr>
      </w:pPr>
      <w:r>
        <w:rPr>
          <w:rStyle w:val="normaltextrun"/>
          <w:rFonts w:ascii="Arial" w:hAnsi="Arial" w:cs="Arial"/>
          <w:color w:val="002060"/>
        </w:rPr>
        <w:t xml:space="preserve">ensures the results of all module evaluations </w:t>
      </w:r>
      <w:r>
        <w:rPr>
          <w:rStyle w:val="normaltextrun"/>
          <w:rFonts w:ascii="Arial" w:hAnsi="Arial" w:cs="Arial"/>
          <w:color w:val="002060"/>
          <w:u w:val="single"/>
        </w:rPr>
        <w:t>and</w:t>
      </w:r>
      <w:r>
        <w:rPr>
          <w:rStyle w:val="normaltextrun"/>
          <w:rFonts w:ascii="Arial" w:hAnsi="Arial" w:cs="Arial"/>
          <w:color w:val="002060"/>
        </w:rPr>
        <w:t xml:space="preserve"> clear, time limited systems for producing action plans in response to module evaluations where any question receives a score below 4.00 are presented to: </w:t>
      </w:r>
      <w:r>
        <w:rPr>
          <w:rStyle w:val="eop"/>
          <w:rFonts w:ascii="Arial" w:hAnsi="Arial" w:cs="Arial"/>
          <w:color w:val="002060"/>
        </w:rPr>
        <w:t> </w:t>
      </w:r>
    </w:p>
    <w:p w14:paraId="54CB031B" w14:textId="77777777" w:rsidR="00292E2A" w:rsidRDefault="00292E2A" w:rsidP="00292E2A">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color w:val="002060"/>
        </w:rPr>
        <w:t>Course and module teams </w:t>
      </w:r>
      <w:r>
        <w:rPr>
          <w:rStyle w:val="eop"/>
          <w:rFonts w:ascii="Arial" w:hAnsi="Arial" w:cs="Arial"/>
          <w:color w:val="002060"/>
        </w:rPr>
        <w:t> </w:t>
      </w:r>
    </w:p>
    <w:p w14:paraId="0B4301BF" w14:textId="77777777" w:rsidR="00292E2A" w:rsidRDefault="00292E2A" w:rsidP="00292E2A">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color w:val="002060"/>
        </w:rPr>
        <w:t>School SMTs </w:t>
      </w:r>
      <w:r>
        <w:rPr>
          <w:rStyle w:val="eop"/>
          <w:rFonts w:ascii="Arial" w:hAnsi="Arial" w:cs="Arial"/>
          <w:color w:val="002060"/>
        </w:rPr>
        <w:t> </w:t>
      </w:r>
    </w:p>
    <w:p w14:paraId="24A6B52F" w14:textId="77777777" w:rsidR="00292E2A" w:rsidRDefault="00292E2A" w:rsidP="00292E2A">
      <w:pPr>
        <w:pStyle w:val="paragraph"/>
        <w:numPr>
          <w:ilvl w:val="0"/>
          <w:numId w:val="6"/>
        </w:numPr>
        <w:spacing w:before="0" w:beforeAutospacing="0" w:after="0" w:afterAutospacing="0"/>
        <w:textAlignment w:val="baseline"/>
        <w:rPr>
          <w:rFonts w:ascii="Arial" w:hAnsi="Arial" w:cs="Arial"/>
        </w:rPr>
      </w:pPr>
      <w:r>
        <w:rPr>
          <w:rStyle w:val="normaltextrun"/>
          <w:rFonts w:ascii="Arial" w:hAnsi="Arial" w:cs="Arial"/>
          <w:color w:val="002060"/>
        </w:rPr>
        <w:t>Student representatives (for example, through course committees, or by publishing outcomes on the student panel log).</w:t>
      </w:r>
      <w:r>
        <w:rPr>
          <w:rStyle w:val="eop"/>
          <w:rFonts w:ascii="Arial" w:hAnsi="Arial" w:cs="Arial"/>
          <w:color w:val="002060"/>
        </w:rPr>
        <w:t> </w:t>
      </w:r>
    </w:p>
    <w:p w14:paraId="2A8199C7"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48F528A1"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Timing of module evaluation </w:t>
      </w:r>
      <w:r>
        <w:rPr>
          <w:rStyle w:val="eop"/>
          <w:rFonts w:ascii="Arial" w:hAnsi="Arial" w:cs="Arial"/>
          <w:color w:val="002060"/>
        </w:rPr>
        <w:t> </w:t>
      </w:r>
    </w:p>
    <w:p w14:paraId="00249151"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2060"/>
        </w:rPr>
        <w:t xml:space="preserve">Module evaluation must be run annually.  Schools may run timetabled sessions as they choose and should </w:t>
      </w:r>
      <w:proofErr w:type="gramStart"/>
      <w:r>
        <w:rPr>
          <w:rStyle w:val="normaltextrun"/>
          <w:rFonts w:ascii="Arial" w:hAnsi="Arial" w:cs="Arial"/>
          <w:color w:val="002060"/>
        </w:rPr>
        <w:t>take into account</w:t>
      </w:r>
      <w:proofErr w:type="gramEnd"/>
      <w:r>
        <w:rPr>
          <w:rStyle w:val="normaltextrun"/>
          <w:rFonts w:ascii="Arial" w:hAnsi="Arial" w:cs="Arial"/>
          <w:color w:val="002060"/>
        </w:rPr>
        <w:t xml:space="preserve"> the nature of module delivery.</w:t>
      </w:r>
      <w:r>
        <w:rPr>
          <w:rStyle w:val="eop"/>
          <w:rFonts w:ascii="Arial" w:hAnsi="Arial" w:cs="Arial"/>
          <w:color w:val="002060"/>
        </w:rPr>
        <w:t> </w:t>
      </w:r>
    </w:p>
    <w:p w14:paraId="15E78853"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6E659EF5"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b/>
          <w:bCs/>
          <w:color w:val="002060"/>
        </w:rPr>
        <w:t>Content of module evaluation questionnaire  </w:t>
      </w:r>
      <w:r>
        <w:rPr>
          <w:rStyle w:val="eop"/>
          <w:rFonts w:ascii="Arial" w:hAnsi="Arial" w:cs="Arial"/>
          <w:color w:val="002060"/>
        </w:rPr>
        <w:t> </w:t>
      </w:r>
    </w:p>
    <w:p w14:paraId="4B901E29"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2060"/>
        </w:rPr>
        <w:t>The module evaluation questionnaire (below) will include no more than 10 questions, plus a general satisfaction question.  Schools may vary the questions under the general headings but should not expand the survey overall.  Schools may use the list below to vary the questions for placement purposes only.</w:t>
      </w:r>
      <w:r>
        <w:rPr>
          <w:rStyle w:val="eop"/>
          <w:rFonts w:ascii="Arial" w:hAnsi="Arial" w:cs="Arial"/>
          <w:color w:val="002060"/>
        </w:rPr>
        <w:t> </w:t>
      </w:r>
    </w:p>
    <w:p w14:paraId="72E1F25E"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611BFA6E"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b/>
          <w:bCs/>
          <w:color w:val="002060"/>
        </w:rPr>
        <w:t>The Process </w:t>
      </w:r>
      <w:r>
        <w:rPr>
          <w:rStyle w:val="eop"/>
          <w:rFonts w:ascii="Arial" w:hAnsi="Arial" w:cs="Arial"/>
          <w:color w:val="002060"/>
        </w:rPr>
        <w:t> </w:t>
      </w:r>
    </w:p>
    <w:p w14:paraId="09633896"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2060"/>
        </w:rPr>
        <w:t xml:space="preserve">School policy should be clear that module evaluations may be conducted via a paper version or electronic version of the module evaluation questionnaire or a mixture of both where different departments </w:t>
      </w:r>
      <w:proofErr w:type="gramStart"/>
      <w:r>
        <w:rPr>
          <w:rStyle w:val="normaltextrun"/>
          <w:rFonts w:ascii="Arial" w:hAnsi="Arial" w:cs="Arial"/>
          <w:color w:val="002060"/>
        </w:rPr>
        <w:t>or</w:t>
      </w:r>
      <w:proofErr w:type="gramEnd"/>
      <w:r>
        <w:rPr>
          <w:rStyle w:val="normaltextrun"/>
          <w:rFonts w:ascii="Arial" w:hAnsi="Arial" w:cs="Arial"/>
          <w:color w:val="002060"/>
        </w:rPr>
        <w:t xml:space="preserve"> courses have different preferences.</w:t>
      </w:r>
      <w:r>
        <w:rPr>
          <w:rStyle w:val="eop"/>
          <w:rFonts w:ascii="Arial" w:hAnsi="Arial" w:cs="Arial"/>
          <w:color w:val="002060"/>
        </w:rPr>
        <w:t> </w:t>
      </w:r>
    </w:p>
    <w:p w14:paraId="3E7E982D"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19A0CD58"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2060"/>
        </w:rPr>
        <w:t>Schools may run the timetabled session which includes the module evaluation as they choose.  The evaluation may be done as a stand-alone part of the session and the rest of the session taught as normal, or it may be part of a wider qualitative evaluation session in which students and staff participate in focus groups or other forms of discussion about the module.</w:t>
      </w:r>
      <w:r>
        <w:rPr>
          <w:rStyle w:val="eop"/>
          <w:rFonts w:ascii="Arial" w:hAnsi="Arial" w:cs="Arial"/>
          <w:color w:val="002060"/>
        </w:rPr>
        <w:t> </w:t>
      </w:r>
    </w:p>
    <w:p w14:paraId="48F25806"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1427BAB8"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2060"/>
        </w:rPr>
        <w:t>Where this activity has been delegated to a responsible person, s/he should confirm to the Dean:</w:t>
      </w:r>
      <w:r>
        <w:rPr>
          <w:rStyle w:val="eop"/>
          <w:rFonts w:ascii="Arial" w:hAnsi="Arial" w:cs="Arial"/>
          <w:color w:val="002060"/>
        </w:rPr>
        <w:t> </w:t>
      </w:r>
    </w:p>
    <w:p w14:paraId="5332E4D5"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62819DDD" w14:textId="77777777" w:rsidR="00292E2A" w:rsidRDefault="00292E2A" w:rsidP="00292E2A">
      <w:pPr>
        <w:pStyle w:val="paragraph"/>
        <w:numPr>
          <w:ilvl w:val="0"/>
          <w:numId w:val="4"/>
        </w:numPr>
        <w:spacing w:before="0" w:beforeAutospacing="0" w:after="0" w:afterAutospacing="0"/>
        <w:ind w:left="1005" w:firstLine="0"/>
        <w:textAlignment w:val="baseline"/>
        <w:rPr>
          <w:rFonts w:ascii="Arial" w:hAnsi="Arial" w:cs="Arial"/>
        </w:rPr>
      </w:pPr>
      <w:r>
        <w:rPr>
          <w:rStyle w:val="normaltextrun"/>
          <w:rFonts w:ascii="Arial" w:hAnsi="Arial" w:cs="Arial"/>
          <w:color w:val="002060"/>
        </w:rPr>
        <w:t>all module evaluation activity for that academic year has been completed </w:t>
      </w:r>
      <w:r>
        <w:rPr>
          <w:rStyle w:val="eop"/>
          <w:rFonts w:ascii="Arial" w:hAnsi="Arial" w:cs="Arial"/>
          <w:color w:val="002060"/>
        </w:rPr>
        <w:t> </w:t>
      </w:r>
    </w:p>
    <w:p w14:paraId="21920300" w14:textId="77777777" w:rsidR="00292E2A" w:rsidRDefault="00292E2A" w:rsidP="00292E2A">
      <w:pPr>
        <w:pStyle w:val="paragraph"/>
        <w:numPr>
          <w:ilvl w:val="0"/>
          <w:numId w:val="4"/>
        </w:numPr>
        <w:spacing w:before="0" w:beforeAutospacing="0" w:after="0" w:afterAutospacing="0"/>
        <w:ind w:left="1005" w:firstLine="0"/>
        <w:textAlignment w:val="baseline"/>
        <w:rPr>
          <w:rFonts w:ascii="Arial" w:hAnsi="Arial" w:cs="Arial"/>
        </w:rPr>
      </w:pPr>
      <w:r>
        <w:rPr>
          <w:rStyle w:val="normaltextrun"/>
          <w:rFonts w:ascii="Arial" w:hAnsi="Arial" w:cs="Arial"/>
          <w:color w:val="002060"/>
        </w:rPr>
        <w:t>the overall percentage return rate. </w:t>
      </w:r>
      <w:r>
        <w:rPr>
          <w:rStyle w:val="eop"/>
          <w:rFonts w:ascii="Arial" w:hAnsi="Arial" w:cs="Arial"/>
          <w:color w:val="002060"/>
        </w:rPr>
        <w:t> </w:t>
      </w:r>
    </w:p>
    <w:p w14:paraId="7989D70F" w14:textId="77777777" w:rsidR="00292E2A" w:rsidRDefault="00292E2A" w:rsidP="00292E2A">
      <w:pPr>
        <w:pStyle w:val="paragraph"/>
        <w:spacing w:before="0" w:beforeAutospacing="0" w:after="0" w:afterAutospacing="0"/>
        <w:ind w:left="270"/>
        <w:textAlignment w:val="baseline"/>
        <w:rPr>
          <w:rFonts w:ascii="Segoe UI" w:hAnsi="Segoe UI" w:cs="Segoe UI"/>
          <w:sz w:val="18"/>
          <w:szCs w:val="18"/>
        </w:rPr>
      </w:pPr>
      <w:r>
        <w:rPr>
          <w:rStyle w:val="eop"/>
          <w:rFonts w:ascii="Arial" w:hAnsi="Arial" w:cs="Arial"/>
          <w:color w:val="002060"/>
        </w:rPr>
        <w:lastRenderedPageBreak/>
        <w:t> </w:t>
      </w:r>
    </w:p>
    <w:p w14:paraId="68ED71ED"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Module Questionnaire</w:t>
      </w:r>
      <w:r>
        <w:rPr>
          <w:rStyle w:val="eop"/>
          <w:rFonts w:ascii="Arial" w:hAnsi="Arial" w:cs="Arial"/>
          <w:color w:val="002060"/>
        </w:rPr>
        <w:t> </w:t>
      </w:r>
    </w:p>
    <w:p w14:paraId="783891AC"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2060"/>
        </w:rPr>
        <w:t> </w:t>
      </w:r>
    </w:p>
    <w:p w14:paraId="2D396800" w14:textId="77777777" w:rsidR="00292E2A" w:rsidRDefault="00292E2A" w:rsidP="00292E2A">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b/>
          <w:bCs/>
          <w:color w:val="002060"/>
        </w:rPr>
        <w:t>Main Questions</w:t>
      </w:r>
      <w:r>
        <w:rPr>
          <w:rStyle w:val="eop"/>
          <w:rFonts w:ascii="Arial" w:hAnsi="Arial" w:cs="Arial"/>
          <w:color w:val="002060"/>
        </w:rPr>
        <w:t> </w:t>
      </w:r>
    </w:p>
    <w:p w14:paraId="0E578CDD"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2060"/>
        </w:rPr>
        <w:t> </w:t>
      </w:r>
    </w:p>
    <w:p w14:paraId="4FC3AAFD"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Teaching Methods </w:t>
      </w:r>
      <w:r>
        <w:rPr>
          <w:rStyle w:val="eop"/>
          <w:rFonts w:ascii="Arial" w:hAnsi="Arial" w:cs="Arial"/>
          <w:color w:val="002060"/>
        </w:rPr>
        <w:t> </w:t>
      </w:r>
    </w:p>
    <w:p w14:paraId="2083884D"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teaching methods used in this module helped me to learn </w:t>
      </w:r>
      <w:r>
        <w:rPr>
          <w:rStyle w:val="eop"/>
          <w:rFonts w:ascii="Arial" w:hAnsi="Arial" w:cs="Arial"/>
          <w:color w:val="002060"/>
        </w:rPr>
        <w:t> </w:t>
      </w:r>
    </w:p>
    <w:p w14:paraId="7110A406"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This module has improved my knowledge and understanding of the subject </w:t>
      </w:r>
      <w:r>
        <w:rPr>
          <w:rStyle w:val="eop"/>
          <w:rFonts w:ascii="Arial" w:hAnsi="Arial" w:cs="Arial"/>
          <w:color w:val="002060"/>
        </w:rPr>
        <w:t> </w:t>
      </w:r>
    </w:p>
    <w:p w14:paraId="267160E9"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module is intellectually stimulating</w:t>
      </w:r>
      <w:r>
        <w:rPr>
          <w:rStyle w:val="eop"/>
          <w:rFonts w:ascii="Arial" w:hAnsi="Arial" w:cs="Arial"/>
          <w:color w:val="002060"/>
        </w:rPr>
        <w:t> </w:t>
      </w:r>
    </w:p>
    <w:p w14:paraId="669F7F51"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I have had the right opportunities to work with other students as part of the module</w:t>
      </w:r>
      <w:r>
        <w:rPr>
          <w:rStyle w:val="eop"/>
          <w:rFonts w:ascii="Arial" w:hAnsi="Arial" w:cs="Arial"/>
          <w:color w:val="002060"/>
        </w:rPr>
        <w:t> </w:t>
      </w:r>
    </w:p>
    <w:p w14:paraId="0FE43ADE"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2060"/>
        </w:rPr>
        <w:t> </w:t>
      </w:r>
    </w:p>
    <w:p w14:paraId="41B31477"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Assessment </w:t>
      </w:r>
      <w:r>
        <w:rPr>
          <w:rStyle w:val="eop"/>
          <w:rFonts w:ascii="Arial" w:hAnsi="Arial" w:cs="Arial"/>
          <w:color w:val="002060"/>
        </w:rPr>
        <w:t> </w:t>
      </w:r>
    </w:p>
    <w:p w14:paraId="0E24ED74"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criteria used in marking have been made clear in advance </w:t>
      </w:r>
      <w:r>
        <w:rPr>
          <w:rStyle w:val="eop"/>
          <w:rFonts w:ascii="Arial" w:hAnsi="Arial" w:cs="Arial"/>
          <w:color w:val="002060"/>
        </w:rPr>
        <w:t> </w:t>
      </w:r>
    </w:p>
    <w:p w14:paraId="39B634E9"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workload, including assessment, is appropriate </w:t>
      </w:r>
      <w:r>
        <w:rPr>
          <w:rStyle w:val="eop"/>
          <w:rFonts w:ascii="Arial" w:hAnsi="Arial" w:cs="Arial"/>
          <w:color w:val="002060"/>
        </w:rPr>
        <w:t> </w:t>
      </w:r>
    </w:p>
    <w:p w14:paraId="1E18AA36"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Feedback on my work, in relation to this module, has been useful and timely</w:t>
      </w:r>
      <w:r>
        <w:rPr>
          <w:rStyle w:val="eop"/>
          <w:rFonts w:ascii="Arial" w:hAnsi="Arial" w:cs="Arial"/>
          <w:color w:val="002060"/>
        </w:rPr>
        <w:t> </w:t>
      </w:r>
    </w:p>
    <w:p w14:paraId="33468BBF"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2060"/>
        </w:rPr>
        <w:t> </w:t>
      </w:r>
    </w:p>
    <w:p w14:paraId="346BE5B8"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 xml:space="preserve"> Facilities </w:t>
      </w:r>
      <w:r>
        <w:rPr>
          <w:rStyle w:val="tabchar"/>
          <w:rFonts w:ascii="Calibri" w:hAnsi="Calibri" w:cs="Calibri"/>
          <w:color w:val="002060"/>
        </w:rPr>
        <w:tab/>
      </w:r>
      <w:r>
        <w:rPr>
          <w:rStyle w:val="eop"/>
          <w:rFonts w:ascii="Arial" w:hAnsi="Arial" w:cs="Arial"/>
          <w:color w:val="002060"/>
        </w:rPr>
        <w:t> </w:t>
      </w:r>
    </w:p>
    <w:p w14:paraId="2A589AB0"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rooms for teaching and learning for this module are of a suitable quality</w:t>
      </w:r>
      <w:r>
        <w:rPr>
          <w:rStyle w:val="eop"/>
          <w:rFonts w:ascii="Arial" w:hAnsi="Arial" w:cs="Arial"/>
          <w:color w:val="002060"/>
        </w:rPr>
        <w:t> </w:t>
      </w:r>
    </w:p>
    <w:p w14:paraId="2433196C" w14:textId="77777777" w:rsidR="00292E2A" w:rsidRDefault="00292E2A" w:rsidP="00292E2A">
      <w:pPr>
        <w:pStyle w:val="paragraph"/>
        <w:spacing w:before="0" w:beforeAutospacing="0" w:after="0" w:afterAutospacing="0"/>
        <w:ind w:left="720" w:right="120"/>
        <w:textAlignment w:val="baseline"/>
        <w:rPr>
          <w:rFonts w:ascii="Segoe UI" w:hAnsi="Segoe UI" w:cs="Segoe UI"/>
          <w:sz w:val="18"/>
          <w:szCs w:val="18"/>
        </w:rPr>
      </w:pPr>
      <w:r>
        <w:rPr>
          <w:rStyle w:val="normaltextrun"/>
          <w:rFonts w:ascii="Arial" w:hAnsi="Arial" w:cs="Arial"/>
          <w:b/>
          <w:bCs/>
          <w:color w:val="002060"/>
        </w:rPr>
        <w:t>Brightspace has made a valuable contribution to my learning on this module</w:t>
      </w:r>
      <w:r>
        <w:rPr>
          <w:rStyle w:val="eop"/>
          <w:rFonts w:ascii="Arial" w:hAnsi="Arial" w:cs="Arial"/>
          <w:color w:val="002060"/>
        </w:rPr>
        <w:t> </w:t>
      </w:r>
    </w:p>
    <w:p w14:paraId="576302A6" w14:textId="77777777" w:rsidR="00292E2A" w:rsidRDefault="00292E2A" w:rsidP="00292E2A">
      <w:pPr>
        <w:pStyle w:val="paragraph"/>
        <w:spacing w:before="0" w:beforeAutospacing="0" w:after="0" w:afterAutospacing="0"/>
        <w:ind w:left="720" w:right="120"/>
        <w:textAlignment w:val="baseline"/>
        <w:rPr>
          <w:rFonts w:ascii="Segoe UI" w:hAnsi="Segoe UI" w:cs="Segoe UI"/>
          <w:sz w:val="18"/>
          <w:szCs w:val="18"/>
        </w:rPr>
      </w:pPr>
      <w:r>
        <w:rPr>
          <w:rStyle w:val="normaltextrun"/>
          <w:rFonts w:ascii="Arial" w:hAnsi="Arial" w:cs="Arial"/>
          <w:b/>
          <w:bCs/>
          <w:color w:val="002060"/>
        </w:rPr>
        <w:t>I have been able to access module specific resources (e.g. equipment, facilities, software, collections) when I needed to</w:t>
      </w:r>
      <w:r>
        <w:rPr>
          <w:rStyle w:val="eop"/>
          <w:rFonts w:ascii="Arial" w:hAnsi="Arial" w:cs="Arial"/>
          <w:color w:val="002060"/>
        </w:rPr>
        <w:t> </w:t>
      </w:r>
    </w:p>
    <w:p w14:paraId="0C697FE9"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2060"/>
        </w:rPr>
        <w:t> </w:t>
      </w:r>
    </w:p>
    <w:p w14:paraId="465CCCCF" w14:textId="77777777" w:rsidR="00292E2A" w:rsidRDefault="00292E2A" w:rsidP="004D05A8">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I am satisfied with the overall quality of this module</w:t>
      </w:r>
      <w:r>
        <w:rPr>
          <w:rStyle w:val="eop"/>
          <w:rFonts w:ascii="Arial" w:hAnsi="Arial" w:cs="Arial"/>
          <w:color w:val="002060"/>
        </w:rPr>
        <w:t> </w:t>
      </w:r>
    </w:p>
    <w:p w14:paraId="7129FFC2" w14:textId="1EE4AC3D"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______________________________________________________________</w:t>
      </w:r>
    </w:p>
    <w:p w14:paraId="73459828"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 </w:t>
      </w:r>
      <w:r>
        <w:rPr>
          <w:rStyle w:val="eop"/>
          <w:rFonts w:ascii="Arial" w:hAnsi="Arial" w:cs="Arial"/>
          <w:color w:val="002060"/>
        </w:rPr>
        <w:t> </w:t>
      </w:r>
    </w:p>
    <w:p w14:paraId="4FEB18E9" w14:textId="77777777" w:rsidR="00292E2A" w:rsidRDefault="00292E2A" w:rsidP="00292E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2060"/>
        </w:rPr>
        <w:t>Placement specific</w:t>
      </w:r>
      <w:r>
        <w:rPr>
          <w:rStyle w:val="eop"/>
          <w:rFonts w:ascii="Arial" w:hAnsi="Arial" w:cs="Arial"/>
          <w:color w:val="002060"/>
        </w:rPr>
        <w:t> </w:t>
      </w:r>
    </w:p>
    <w:p w14:paraId="09278F85"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2060"/>
        </w:rPr>
        <w:t> </w:t>
      </w:r>
    </w:p>
    <w:p w14:paraId="4DB991DF"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There are sufficient opportunities for students wishing to undertake a placement year </w:t>
      </w:r>
      <w:r>
        <w:rPr>
          <w:rStyle w:val="eop"/>
          <w:rFonts w:ascii="Arial" w:hAnsi="Arial" w:cs="Arial"/>
          <w:color w:val="002060"/>
        </w:rPr>
        <w:t> </w:t>
      </w:r>
    </w:p>
    <w:p w14:paraId="631DE676"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availability and quality of support in relation to this placement has been good </w:t>
      </w:r>
      <w:r>
        <w:rPr>
          <w:rStyle w:val="eop"/>
          <w:rFonts w:ascii="Arial" w:hAnsi="Arial" w:cs="Arial"/>
          <w:color w:val="002060"/>
        </w:rPr>
        <w:t> </w:t>
      </w:r>
    </w:p>
    <w:p w14:paraId="0D1F1D87"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 xml:space="preserve">I was made fully aware of the placement support offered in the </w:t>
      </w:r>
      <w:proofErr w:type="gramStart"/>
      <w:r>
        <w:rPr>
          <w:rStyle w:val="normaltextrun"/>
          <w:rFonts w:ascii="Arial" w:hAnsi="Arial" w:cs="Arial"/>
          <w:b/>
          <w:bCs/>
          <w:color w:val="002060"/>
        </w:rPr>
        <w:t>School</w:t>
      </w:r>
      <w:proofErr w:type="gramEnd"/>
      <w:r>
        <w:rPr>
          <w:rStyle w:val="normaltextrun"/>
          <w:rFonts w:ascii="Arial" w:hAnsi="Arial" w:cs="Arial"/>
          <w:b/>
          <w:bCs/>
          <w:color w:val="002060"/>
        </w:rPr>
        <w:t> </w:t>
      </w:r>
      <w:r>
        <w:rPr>
          <w:rStyle w:val="eop"/>
          <w:rFonts w:ascii="Arial" w:hAnsi="Arial" w:cs="Arial"/>
          <w:color w:val="002060"/>
        </w:rPr>
        <w:t> </w:t>
      </w:r>
    </w:p>
    <w:p w14:paraId="7DBC83A7"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I was supported by my academic tutors / placement supervisor </w:t>
      </w:r>
      <w:r>
        <w:rPr>
          <w:rStyle w:val="eop"/>
          <w:rFonts w:ascii="Arial" w:hAnsi="Arial" w:cs="Arial"/>
          <w:color w:val="002060"/>
        </w:rPr>
        <w:t> </w:t>
      </w:r>
    </w:p>
    <w:p w14:paraId="4413A60A"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I was supported by my host organisation/manager whilst on placement </w:t>
      </w:r>
      <w:r>
        <w:rPr>
          <w:rStyle w:val="eop"/>
          <w:rFonts w:ascii="Arial" w:hAnsi="Arial" w:cs="Arial"/>
          <w:color w:val="002060"/>
        </w:rPr>
        <w:t> </w:t>
      </w:r>
    </w:p>
    <w:p w14:paraId="40D59796"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module has been relevant to my course/pathway </w:t>
      </w:r>
      <w:r>
        <w:rPr>
          <w:rStyle w:val="eop"/>
          <w:rFonts w:ascii="Arial" w:hAnsi="Arial" w:cs="Arial"/>
          <w:color w:val="002060"/>
        </w:rPr>
        <w:t> </w:t>
      </w:r>
    </w:p>
    <w:p w14:paraId="5D253A0B" w14:textId="77777777" w:rsidR="00292E2A" w:rsidRDefault="00292E2A" w:rsidP="00292E2A">
      <w:pPr>
        <w:pStyle w:val="paragraph"/>
        <w:spacing w:before="0" w:beforeAutospacing="0" w:after="0" w:afterAutospacing="0"/>
        <w:ind w:left="720" w:right="645"/>
        <w:textAlignment w:val="baseline"/>
        <w:rPr>
          <w:rFonts w:ascii="Segoe UI" w:hAnsi="Segoe UI" w:cs="Segoe UI"/>
          <w:sz w:val="18"/>
          <w:szCs w:val="18"/>
        </w:rPr>
      </w:pPr>
      <w:r>
        <w:rPr>
          <w:rStyle w:val="normaltextrun"/>
          <w:rFonts w:ascii="Arial" w:hAnsi="Arial" w:cs="Arial"/>
          <w:b/>
          <w:bCs/>
          <w:color w:val="002060"/>
        </w:rPr>
        <w:t xml:space="preserve">The placement gave me the opportunity to apply previous </w:t>
      </w:r>
      <w:proofErr w:type="gramStart"/>
      <w:r>
        <w:rPr>
          <w:rStyle w:val="normaltextrun"/>
          <w:rFonts w:ascii="Arial" w:hAnsi="Arial" w:cs="Arial"/>
          <w:b/>
          <w:bCs/>
          <w:color w:val="002060"/>
        </w:rPr>
        <w:t>course based</w:t>
      </w:r>
      <w:proofErr w:type="gramEnd"/>
      <w:r>
        <w:rPr>
          <w:rStyle w:val="normaltextrun"/>
          <w:rFonts w:ascii="Arial" w:hAnsi="Arial" w:cs="Arial"/>
          <w:b/>
          <w:bCs/>
          <w:color w:val="002060"/>
        </w:rPr>
        <w:t xml:space="preserve"> learning</w:t>
      </w:r>
      <w:r>
        <w:rPr>
          <w:rStyle w:val="eop"/>
          <w:rFonts w:ascii="Arial" w:hAnsi="Arial" w:cs="Arial"/>
          <w:color w:val="002060"/>
        </w:rPr>
        <w:t> </w:t>
      </w:r>
    </w:p>
    <w:p w14:paraId="7830AF0E" w14:textId="77777777" w:rsidR="00292E2A" w:rsidRDefault="00292E2A" w:rsidP="00292E2A">
      <w:pPr>
        <w:pStyle w:val="paragraph"/>
        <w:spacing w:before="0" w:beforeAutospacing="0" w:after="0" w:afterAutospacing="0"/>
        <w:ind w:left="720" w:right="645"/>
        <w:textAlignment w:val="baseline"/>
        <w:rPr>
          <w:rFonts w:ascii="Segoe UI" w:hAnsi="Segoe UI" w:cs="Segoe UI"/>
          <w:sz w:val="18"/>
          <w:szCs w:val="18"/>
        </w:rPr>
      </w:pPr>
      <w:r>
        <w:rPr>
          <w:rStyle w:val="normaltextrun"/>
          <w:rFonts w:ascii="Arial" w:hAnsi="Arial" w:cs="Arial"/>
          <w:b/>
          <w:bCs/>
          <w:color w:val="002060"/>
        </w:rPr>
        <w:t>The assessment criteria specified for the placement module were clear </w:t>
      </w:r>
      <w:r>
        <w:rPr>
          <w:rStyle w:val="eop"/>
          <w:rFonts w:ascii="Arial" w:hAnsi="Arial" w:cs="Arial"/>
          <w:color w:val="002060"/>
        </w:rPr>
        <w:t> </w:t>
      </w:r>
    </w:p>
    <w:p w14:paraId="7EB89DF9"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Brightspace worked effectively to support my learning and engagement whilst on placement </w:t>
      </w:r>
      <w:r>
        <w:rPr>
          <w:rStyle w:val="eop"/>
          <w:rFonts w:ascii="Arial" w:hAnsi="Arial" w:cs="Arial"/>
          <w:color w:val="002060"/>
        </w:rPr>
        <w:t> </w:t>
      </w:r>
    </w:p>
    <w:p w14:paraId="0B915D42"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This module helped me gain professional experience </w:t>
      </w:r>
      <w:r>
        <w:rPr>
          <w:rStyle w:val="eop"/>
          <w:rFonts w:ascii="Arial" w:hAnsi="Arial" w:cs="Arial"/>
          <w:color w:val="002060"/>
        </w:rPr>
        <w:t> </w:t>
      </w:r>
    </w:p>
    <w:p w14:paraId="62B373EF"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This module has helped influence my career decisions and future aspirations </w:t>
      </w:r>
      <w:r>
        <w:rPr>
          <w:rStyle w:val="eop"/>
          <w:rFonts w:ascii="Arial" w:hAnsi="Arial" w:cs="Arial"/>
          <w:color w:val="002060"/>
        </w:rPr>
        <w:t> </w:t>
      </w:r>
    </w:p>
    <w:p w14:paraId="19737231" w14:textId="77777777" w:rsidR="00292E2A" w:rsidRDefault="00292E2A" w:rsidP="00292E2A">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2060"/>
        </w:rPr>
        <w:t>The placement gave me the opportunity to acquire and further develop skills and attributes to enhance my employability</w:t>
      </w:r>
      <w:r>
        <w:rPr>
          <w:rStyle w:val="eop"/>
          <w:rFonts w:ascii="Arial" w:hAnsi="Arial" w:cs="Arial"/>
          <w:color w:val="002060"/>
        </w:rPr>
        <w:t> </w:t>
      </w:r>
    </w:p>
    <w:p w14:paraId="299B4933" w14:textId="77777777" w:rsidR="002A6717" w:rsidRDefault="002A6717"/>
    <w:sectPr w:rsidR="002A6717" w:rsidSect="00292E2A">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F21"/>
    <w:multiLevelType w:val="multilevel"/>
    <w:tmpl w:val="DB9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6502C"/>
    <w:multiLevelType w:val="hybridMultilevel"/>
    <w:tmpl w:val="4A6C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4653C"/>
    <w:multiLevelType w:val="hybridMultilevel"/>
    <w:tmpl w:val="68585CD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8DF6A65"/>
    <w:multiLevelType w:val="multilevel"/>
    <w:tmpl w:val="CB12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E5638F"/>
    <w:multiLevelType w:val="multilevel"/>
    <w:tmpl w:val="4DEE1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CA17311"/>
    <w:multiLevelType w:val="multilevel"/>
    <w:tmpl w:val="2EB0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265147">
    <w:abstractNumId w:val="5"/>
  </w:num>
  <w:num w:numId="2" w16cid:durableId="548764834">
    <w:abstractNumId w:val="0"/>
  </w:num>
  <w:num w:numId="3" w16cid:durableId="893270796">
    <w:abstractNumId w:val="4"/>
  </w:num>
  <w:num w:numId="4" w16cid:durableId="1909341715">
    <w:abstractNumId w:val="3"/>
  </w:num>
  <w:num w:numId="5" w16cid:durableId="1755055564">
    <w:abstractNumId w:val="1"/>
  </w:num>
  <w:num w:numId="6" w16cid:durableId="51072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2A"/>
    <w:rsid w:val="00221942"/>
    <w:rsid w:val="0026382B"/>
    <w:rsid w:val="00292E2A"/>
    <w:rsid w:val="002A6717"/>
    <w:rsid w:val="002A7B1C"/>
    <w:rsid w:val="004D05A8"/>
    <w:rsid w:val="00623BD7"/>
    <w:rsid w:val="0088304E"/>
    <w:rsid w:val="00B33006"/>
    <w:rsid w:val="00D00C04"/>
    <w:rsid w:val="00FD1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DA8"/>
  <w15:chartTrackingRefBased/>
  <w15:docId w15:val="{F9F0A110-2977-4F77-B892-56E114DD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2E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92E2A"/>
  </w:style>
  <w:style w:type="character" w:customStyle="1" w:styleId="eop">
    <w:name w:val="eop"/>
    <w:basedOn w:val="DefaultParagraphFont"/>
    <w:rsid w:val="00292E2A"/>
  </w:style>
  <w:style w:type="character" w:customStyle="1" w:styleId="tabchar">
    <w:name w:val="tabchar"/>
    <w:basedOn w:val="DefaultParagraphFont"/>
    <w:rsid w:val="0029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858426">
      <w:bodyDiv w:val="1"/>
      <w:marLeft w:val="0"/>
      <w:marRight w:val="0"/>
      <w:marTop w:val="0"/>
      <w:marBottom w:val="0"/>
      <w:divBdr>
        <w:top w:val="none" w:sz="0" w:space="0" w:color="auto"/>
        <w:left w:val="none" w:sz="0" w:space="0" w:color="auto"/>
        <w:bottom w:val="none" w:sz="0" w:space="0" w:color="auto"/>
        <w:right w:val="none" w:sz="0" w:space="0" w:color="auto"/>
      </w:divBdr>
      <w:divsChild>
        <w:div w:id="794056555">
          <w:marLeft w:val="0"/>
          <w:marRight w:val="0"/>
          <w:marTop w:val="0"/>
          <w:marBottom w:val="0"/>
          <w:divBdr>
            <w:top w:val="none" w:sz="0" w:space="0" w:color="auto"/>
            <w:left w:val="none" w:sz="0" w:space="0" w:color="auto"/>
            <w:bottom w:val="none" w:sz="0" w:space="0" w:color="auto"/>
            <w:right w:val="none" w:sz="0" w:space="0" w:color="auto"/>
          </w:divBdr>
        </w:div>
        <w:div w:id="1403986677">
          <w:marLeft w:val="0"/>
          <w:marRight w:val="0"/>
          <w:marTop w:val="0"/>
          <w:marBottom w:val="0"/>
          <w:divBdr>
            <w:top w:val="none" w:sz="0" w:space="0" w:color="auto"/>
            <w:left w:val="none" w:sz="0" w:space="0" w:color="auto"/>
            <w:bottom w:val="none" w:sz="0" w:space="0" w:color="auto"/>
            <w:right w:val="none" w:sz="0" w:space="0" w:color="auto"/>
          </w:divBdr>
        </w:div>
        <w:div w:id="612441361">
          <w:marLeft w:val="0"/>
          <w:marRight w:val="0"/>
          <w:marTop w:val="0"/>
          <w:marBottom w:val="0"/>
          <w:divBdr>
            <w:top w:val="none" w:sz="0" w:space="0" w:color="auto"/>
            <w:left w:val="none" w:sz="0" w:space="0" w:color="auto"/>
            <w:bottom w:val="none" w:sz="0" w:space="0" w:color="auto"/>
            <w:right w:val="none" w:sz="0" w:space="0" w:color="auto"/>
          </w:divBdr>
        </w:div>
        <w:div w:id="941110530">
          <w:marLeft w:val="0"/>
          <w:marRight w:val="0"/>
          <w:marTop w:val="0"/>
          <w:marBottom w:val="0"/>
          <w:divBdr>
            <w:top w:val="none" w:sz="0" w:space="0" w:color="auto"/>
            <w:left w:val="none" w:sz="0" w:space="0" w:color="auto"/>
            <w:bottom w:val="none" w:sz="0" w:space="0" w:color="auto"/>
            <w:right w:val="none" w:sz="0" w:space="0" w:color="auto"/>
          </w:divBdr>
        </w:div>
        <w:div w:id="1347249016">
          <w:marLeft w:val="0"/>
          <w:marRight w:val="0"/>
          <w:marTop w:val="0"/>
          <w:marBottom w:val="0"/>
          <w:divBdr>
            <w:top w:val="none" w:sz="0" w:space="0" w:color="auto"/>
            <w:left w:val="none" w:sz="0" w:space="0" w:color="auto"/>
            <w:bottom w:val="none" w:sz="0" w:space="0" w:color="auto"/>
            <w:right w:val="none" w:sz="0" w:space="0" w:color="auto"/>
          </w:divBdr>
          <w:divsChild>
            <w:div w:id="509030659">
              <w:marLeft w:val="0"/>
              <w:marRight w:val="0"/>
              <w:marTop w:val="0"/>
              <w:marBottom w:val="0"/>
              <w:divBdr>
                <w:top w:val="none" w:sz="0" w:space="0" w:color="auto"/>
                <w:left w:val="none" w:sz="0" w:space="0" w:color="auto"/>
                <w:bottom w:val="none" w:sz="0" w:space="0" w:color="auto"/>
                <w:right w:val="none" w:sz="0" w:space="0" w:color="auto"/>
              </w:divBdr>
            </w:div>
            <w:div w:id="649482992">
              <w:marLeft w:val="0"/>
              <w:marRight w:val="0"/>
              <w:marTop w:val="0"/>
              <w:marBottom w:val="0"/>
              <w:divBdr>
                <w:top w:val="none" w:sz="0" w:space="0" w:color="auto"/>
                <w:left w:val="none" w:sz="0" w:space="0" w:color="auto"/>
                <w:bottom w:val="none" w:sz="0" w:space="0" w:color="auto"/>
                <w:right w:val="none" w:sz="0" w:space="0" w:color="auto"/>
              </w:divBdr>
            </w:div>
          </w:divsChild>
        </w:div>
        <w:div w:id="348216169">
          <w:marLeft w:val="0"/>
          <w:marRight w:val="0"/>
          <w:marTop w:val="0"/>
          <w:marBottom w:val="0"/>
          <w:divBdr>
            <w:top w:val="none" w:sz="0" w:space="0" w:color="auto"/>
            <w:left w:val="none" w:sz="0" w:space="0" w:color="auto"/>
            <w:bottom w:val="none" w:sz="0" w:space="0" w:color="auto"/>
            <w:right w:val="none" w:sz="0" w:space="0" w:color="auto"/>
          </w:divBdr>
          <w:divsChild>
            <w:div w:id="1125076509">
              <w:marLeft w:val="0"/>
              <w:marRight w:val="0"/>
              <w:marTop w:val="0"/>
              <w:marBottom w:val="0"/>
              <w:divBdr>
                <w:top w:val="none" w:sz="0" w:space="0" w:color="auto"/>
                <w:left w:val="none" w:sz="0" w:space="0" w:color="auto"/>
                <w:bottom w:val="none" w:sz="0" w:space="0" w:color="auto"/>
                <w:right w:val="none" w:sz="0" w:space="0" w:color="auto"/>
              </w:divBdr>
            </w:div>
            <w:div w:id="340010827">
              <w:marLeft w:val="0"/>
              <w:marRight w:val="0"/>
              <w:marTop w:val="0"/>
              <w:marBottom w:val="0"/>
              <w:divBdr>
                <w:top w:val="none" w:sz="0" w:space="0" w:color="auto"/>
                <w:left w:val="none" w:sz="0" w:space="0" w:color="auto"/>
                <w:bottom w:val="none" w:sz="0" w:space="0" w:color="auto"/>
                <w:right w:val="none" w:sz="0" w:space="0" w:color="auto"/>
              </w:divBdr>
            </w:div>
            <w:div w:id="2096054724">
              <w:marLeft w:val="0"/>
              <w:marRight w:val="0"/>
              <w:marTop w:val="0"/>
              <w:marBottom w:val="0"/>
              <w:divBdr>
                <w:top w:val="none" w:sz="0" w:space="0" w:color="auto"/>
                <w:left w:val="none" w:sz="0" w:space="0" w:color="auto"/>
                <w:bottom w:val="none" w:sz="0" w:space="0" w:color="auto"/>
                <w:right w:val="none" w:sz="0" w:space="0" w:color="auto"/>
              </w:divBdr>
            </w:div>
          </w:divsChild>
        </w:div>
        <w:div w:id="1726681584">
          <w:marLeft w:val="0"/>
          <w:marRight w:val="0"/>
          <w:marTop w:val="0"/>
          <w:marBottom w:val="0"/>
          <w:divBdr>
            <w:top w:val="none" w:sz="0" w:space="0" w:color="auto"/>
            <w:left w:val="none" w:sz="0" w:space="0" w:color="auto"/>
            <w:bottom w:val="none" w:sz="0" w:space="0" w:color="auto"/>
            <w:right w:val="none" w:sz="0" w:space="0" w:color="auto"/>
          </w:divBdr>
        </w:div>
        <w:div w:id="627203967">
          <w:marLeft w:val="0"/>
          <w:marRight w:val="0"/>
          <w:marTop w:val="0"/>
          <w:marBottom w:val="0"/>
          <w:divBdr>
            <w:top w:val="none" w:sz="0" w:space="0" w:color="auto"/>
            <w:left w:val="none" w:sz="0" w:space="0" w:color="auto"/>
            <w:bottom w:val="none" w:sz="0" w:space="0" w:color="auto"/>
            <w:right w:val="none" w:sz="0" w:space="0" w:color="auto"/>
          </w:divBdr>
        </w:div>
        <w:div w:id="874389410">
          <w:marLeft w:val="0"/>
          <w:marRight w:val="0"/>
          <w:marTop w:val="0"/>
          <w:marBottom w:val="0"/>
          <w:divBdr>
            <w:top w:val="none" w:sz="0" w:space="0" w:color="auto"/>
            <w:left w:val="none" w:sz="0" w:space="0" w:color="auto"/>
            <w:bottom w:val="none" w:sz="0" w:space="0" w:color="auto"/>
            <w:right w:val="none" w:sz="0" w:space="0" w:color="auto"/>
          </w:divBdr>
        </w:div>
        <w:div w:id="585727780">
          <w:marLeft w:val="0"/>
          <w:marRight w:val="0"/>
          <w:marTop w:val="0"/>
          <w:marBottom w:val="0"/>
          <w:divBdr>
            <w:top w:val="none" w:sz="0" w:space="0" w:color="auto"/>
            <w:left w:val="none" w:sz="0" w:space="0" w:color="auto"/>
            <w:bottom w:val="none" w:sz="0" w:space="0" w:color="auto"/>
            <w:right w:val="none" w:sz="0" w:space="0" w:color="auto"/>
          </w:divBdr>
        </w:div>
        <w:div w:id="1204364485">
          <w:marLeft w:val="0"/>
          <w:marRight w:val="0"/>
          <w:marTop w:val="0"/>
          <w:marBottom w:val="0"/>
          <w:divBdr>
            <w:top w:val="none" w:sz="0" w:space="0" w:color="auto"/>
            <w:left w:val="none" w:sz="0" w:space="0" w:color="auto"/>
            <w:bottom w:val="none" w:sz="0" w:space="0" w:color="auto"/>
            <w:right w:val="none" w:sz="0" w:space="0" w:color="auto"/>
          </w:divBdr>
        </w:div>
        <w:div w:id="687752184">
          <w:marLeft w:val="0"/>
          <w:marRight w:val="0"/>
          <w:marTop w:val="0"/>
          <w:marBottom w:val="0"/>
          <w:divBdr>
            <w:top w:val="none" w:sz="0" w:space="0" w:color="auto"/>
            <w:left w:val="none" w:sz="0" w:space="0" w:color="auto"/>
            <w:bottom w:val="none" w:sz="0" w:space="0" w:color="auto"/>
            <w:right w:val="none" w:sz="0" w:space="0" w:color="auto"/>
          </w:divBdr>
        </w:div>
        <w:div w:id="344139424">
          <w:marLeft w:val="0"/>
          <w:marRight w:val="0"/>
          <w:marTop w:val="0"/>
          <w:marBottom w:val="0"/>
          <w:divBdr>
            <w:top w:val="none" w:sz="0" w:space="0" w:color="auto"/>
            <w:left w:val="none" w:sz="0" w:space="0" w:color="auto"/>
            <w:bottom w:val="none" w:sz="0" w:space="0" w:color="auto"/>
            <w:right w:val="none" w:sz="0" w:space="0" w:color="auto"/>
          </w:divBdr>
        </w:div>
        <w:div w:id="1421753316">
          <w:marLeft w:val="0"/>
          <w:marRight w:val="0"/>
          <w:marTop w:val="0"/>
          <w:marBottom w:val="0"/>
          <w:divBdr>
            <w:top w:val="none" w:sz="0" w:space="0" w:color="auto"/>
            <w:left w:val="none" w:sz="0" w:space="0" w:color="auto"/>
            <w:bottom w:val="none" w:sz="0" w:space="0" w:color="auto"/>
            <w:right w:val="none" w:sz="0" w:space="0" w:color="auto"/>
          </w:divBdr>
        </w:div>
        <w:div w:id="1163279909">
          <w:marLeft w:val="0"/>
          <w:marRight w:val="0"/>
          <w:marTop w:val="0"/>
          <w:marBottom w:val="0"/>
          <w:divBdr>
            <w:top w:val="none" w:sz="0" w:space="0" w:color="auto"/>
            <w:left w:val="none" w:sz="0" w:space="0" w:color="auto"/>
            <w:bottom w:val="none" w:sz="0" w:space="0" w:color="auto"/>
            <w:right w:val="none" w:sz="0" w:space="0" w:color="auto"/>
          </w:divBdr>
        </w:div>
        <w:div w:id="432210071">
          <w:marLeft w:val="0"/>
          <w:marRight w:val="0"/>
          <w:marTop w:val="0"/>
          <w:marBottom w:val="0"/>
          <w:divBdr>
            <w:top w:val="none" w:sz="0" w:space="0" w:color="auto"/>
            <w:left w:val="none" w:sz="0" w:space="0" w:color="auto"/>
            <w:bottom w:val="none" w:sz="0" w:space="0" w:color="auto"/>
            <w:right w:val="none" w:sz="0" w:space="0" w:color="auto"/>
          </w:divBdr>
        </w:div>
        <w:div w:id="476067764">
          <w:marLeft w:val="0"/>
          <w:marRight w:val="0"/>
          <w:marTop w:val="0"/>
          <w:marBottom w:val="0"/>
          <w:divBdr>
            <w:top w:val="none" w:sz="0" w:space="0" w:color="auto"/>
            <w:left w:val="none" w:sz="0" w:space="0" w:color="auto"/>
            <w:bottom w:val="none" w:sz="0" w:space="0" w:color="auto"/>
            <w:right w:val="none" w:sz="0" w:space="0" w:color="auto"/>
          </w:divBdr>
          <w:divsChild>
            <w:div w:id="406004222">
              <w:marLeft w:val="0"/>
              <w:marRight w:val="0"/>
              <w:marTop w:val="0"/>
              <w:marBottom w:val="0"/>
              <w:divBdr>
                <w:top w:val="none" w:sz="0" w:space="0" w:color="auto"/>
                <w:left w:val="none" w:sz="0" w:space="0" w:color="auto"/>
                <w:bottom w:val="none" w:sz="0" w:space="0" w:color="auto"/>
                <w:right w:val="none" w:sz="0" w:space="0" w:color="auto"/>
              </w:divBdr>
            </w:div>
            <w:div w:id="774863440">
              <w:marLeft w:val="0"/>
              <w:marRight w:val="0"/>
              <w:marTop w:val="0"/>
              <w:marBottom w:val="0"/>
              <w:divBdr>
                <w:top w:val="none" w:sz="0" w:space="0" w:color="auto"/>
                <w:left w:val="none" w:sz="0" w:space="0" w:color="auto"/>
                <w:bottom w:val="none" w:sz="0" w:space="0" w:color="auto"/>
                <w:right w:val="none" w:sz="0" w:space="0" w:color="auto"/>
              </w:divBdr>
            </w:div>
            <w:div w:id="2069301679">
              <w:marLeft w:val="0"/>
              <w:marRight w:val="0"/>
              <w:marTop w:val="0"/>
              <w:marBottom w:val="0"/>
              <w:divBdr>
                <w:top w:val="none" w:sz="0" w:space="0" w:color="auto"/>
                <w:left w:val="none" w:sz="0" w:space="0" w:color="auto"/>
                <w:bottom w:val="none" w:sz="0" w:space="0" w:color="auto"/>
                <w:right w:val="none" w:sz="0" w:space="0" w:color="auto"/>
              </w:divBdr>
            </w:div>
            <w:div w:id="405030117">
              <w:marLeft w:val="0"/>
              <w:marRight w:val="0"/>
              <w:marTop w:val="0"/>
              <w:marBottom w:val="0"/>
              <w:divBdr>
                <w:top w:val="none" w:sz="0" w:space="0" w:color="auto"/>
                <w:left w:val="none" w:sz="0" w:space="0" w:color="auto"/>
                <w:bottom w:val="none" w:sz="0" w:space="0" w:color="auto"/>
                <w:right w:val="none" w:sz="0" w:space="0" w:color="auto"/>
              </w:divBdr>
            </w:div>
          </w:divsChild>
        </w:div>
        <w:div w:id="245118406">
          <w:marLeft w:val="0"/>
          <w:marRight w:val="0"/>
          <w:marTop w:val="0"/>
          <w:marBottom w:val="0"/>
          <w:divBdr>
            <w:top w:val="none" w:sz="0" w:space="0" w:color="auto"/>
            <w:left w:val="none" w:sz="0" w:space="0" w:color="auto"/>
            <w:bottom w:val="none" w:sz="0" w:space="0" w:color="auto"/>
            <w:right w:val="none" w:sz="0" w:space="0" w:color="auto"/>
          </w:divBdr>
        </w:div>
      </w:divsChild>
    </w:div>
    <w:div w:id="2061705482">
      <w:bodyDiv w:val="1"/>
      <w:marLeft w:val="0"/>
      <w:marRight w:val="0"/>
      <w:marTop w:val="0"/>
      <w:marBottom w:val="0"/>
      <w:divBdr>
        <w:top w:val="none" w:sz="0" w:space="0" w:color="auto"/>
        <w:left w:val="none" w:sz="0" w:space="0" w:color="auto"/>
        <w:bottom w:val="none" w:sz="0" w:space="0" w:color="auto"/>
        <w:right w:val="none" w:sz="0" w:space="0" w:color="auto"/>
      </w:divBdr>
      <w:divsChild>
        <w:div w:id="1070272542">
          <w:marLeft w:val="0"/>
          <w:marRight w:val="0"/>
          <w:marTop w:val="0"/>
          <w:marBottom w:val="0"/>
          <w:divBdr>
            <w:top w:val="none" w:sz="0" w:space="0" w:color="auto"/>
            <w:left w:val="none" w:sz="0" w:space="0" w:color="auto"/>
            <w:bottom w:val="none" w:sz="0" w:space="0" w:color="auto"/>
            <w:right w:val="none" w:sz="0" w:space="0" w:color="auto"/>
          </w:divBdr>
        </w:div>
        <w:div w:id="1455753294">
          <w:marLeft w:val="0"/>
          <w:marRight w:val="0"/>
          <w:marTop w:val="0"/>
          <w:marBottom w:val="0"/>
          <w:divBdr>
            <w:top w:val="none" w:sz="0" w:space="0" w:color="auto"/>
            <w:left w:val="none" w:sz="0" w:space="0" w:color="auto"/>
            <w:bottom w:val="none" w:sz="0" w:space="0" w:color="auto"/>
            <w:right w:val="none" w:sz="0" w:space="0" w:color="auto"/>
          </w:divBdr>
        </w:div>
        <w:div w:id="298611745">
          <w:marLeft w:val="0"/>
          <w:marRight w:val="0"/>
          <w:marTop w:val="0"/>
          <w:marBottom w:val="0"/>
          <w:divBdr>
            <w:top w:val="none" w:sz="0" w:space="0" w:color="auto"/>
            <w:left w:val="none" w:sz="0" w:space="0" w:color="auto"/>
            <w:bottom w:val="none" w:sz="0" w:space="0" w:color="auto"/>
            <w:right w:val="none" w:sz="0" w:space="0" w:color="auto"/>
          </w:divBdr>
        </w:div>
        <w:div w:id="1323506441">
          <w:marLeft w:val="0"/>
          <w:marRight w:val="0"/>
          <w:marTop w:val="0"/>
          <w:marBottom w:val="0"/>
          <w:divBdr>
            <w:top w:val="none" w:sz="0" w:space="0" w:color="auto"/>
            <w:left w:val="none" w:sz="0" w:space="0" w:color="auto"/>
            <w:bottom w:val="none" w:sz="0" w:space="0" w:color="auto"/>
            <w:right w:val="none" w:sz="0" w:space="0" w:color="auto"/>
          </w:divBdr>
        </w:div>
        <w:div w:id="1029575079">
          <w:marLeft w:val="0"/>
          <w:marRight w:val="0"/>
          <w:marTop w:val="0"/>
          <w:marBottom w:val="0"/>
          <w:divBdr>
            <w:top w:val="none" w:sz="0" w:space="0" w:color="auto"/>
            <w:left w:val="none" w:sz="0" w:space="0" w:color="auto"/>
            <w:bottom w:val="none" w:sz="0" w:space="0" w:color="auto"/>
            <w:right w:val="none" w:sz="0" w:space="0" w:color="auto"/>
          </w:divBdr>
        </w:div>
        <w:div w:id="1262642658">
          <w:marLeft w:val="0"/>
          <w:marRight w:val="0"/>
          <w:marTop w:val="0"/>
          <w:marBottom w:val="0"/>
          <w:divBdr>
            <w:top w:val="none" w:sz="0" w:space="0" w:color="auto"/>
            <w:left w:val="none" w:sz="0" w:space="0" w:color="auto"/>
            <w:bottom w:val="none" w:sz="0" w:space="0" w:color="auto"/>
            <w:right w:val="none" w:sz="0" w:space="0" w:color="auto"/>
          </w:divBdr>
        </w:div>
        <w:div w:id="820778981">
          <w:marLeft w:val="0"/>
          <w:marRight w:val="0"/>
          <w:marTop w:val="0"/>
          <w:marBottom w:val="0"/>
          <w:divBdr>
            <w:top w:val="none" w:sz="0" w:space="0" w:color="auto"/>
            <w:left w:val="none" w:sz="0" w:space="0" w:color="auto"/>
            <w:bottom w:val="none" w:sz="0" w:space="0" w:color="auto"/>
            <w:right w:val="none" w:sz="0" w:space="0" w:color="auto"/>
          </w:divBdr>
        </w:div>
        <w:div w:id="692339283">
          <w:marLeft w:val="0"/>
          <w:marRight w:val="0"/>
          <w:marTop w:val="0"/>
          <w:marBottom w:val="0"/>
          <w:divBdr>
            <w:top w:val="none" w:sz="0" w:space="0" w:color="auto"/>
            <w:left w:val="none" w:sz="0" w:space="0" w:color="auto"/>
            <w:bottom w:val="none" w:sz="0" w:space="0" w:color="auto"/>
            <w:right w:val="none" w:sz="0" w:space="0" w:color="auto"/>
          </w:divBdr>
        </w:div>
        <w:div w:id="2064477787">
          <w:marLeft w:val="0"/>
          <w:marRight w:val="0"/>
          <w:marTop w:val="0"/>
          <w:marBottom w:val="0"/>
          <w:divBdr>
            <w:top w:val="none" w:sz="0" w:space="0" w:color="auto"/>
            <w:left w:val="none" w:sz="0" w:space="0" w:color="auto"/>
            <w:bottom w:val="none" w:sz="0" w:space="0" w:color="auto"/>
            <w:right w:val="none" w:sz="0" w:space="0" w:color="auto"/>
          </w:divBdr>
        </w:div>
        <w:div w:id="1272513723">
          <w:marLeft w:val="0"/>
          <w:marRight w:val="0"/>
          <w:marTop w:val="0"/>
          <w:marBottom w:val="0"/>
          <w:divBdr>
            <w:top w:val="none" w:sz="0" w:space="0" w:color="auto"/>
            <w:left w:val="none" w:sz="0" w:space="0" w:color="auto"/>
            <w:bottom w:val="none" w:sz="0" w:space="0" w:color="auto"/>
            <w:right w:val="none" w:sz="0" w:space="0" w:color="auto"/>
          </w:divBdr>
        </w:div>
        <w:div w:id="1879663090">
          <w:marLeft w:val="0"/>
          <w:marRight w:val="0"/>
          <w:marTop w:val="0"/>
          <w:marBottom w:val="0"/>
          <w:divBdr>
            <w:top w:val="none" w:sz="0" w:space="0" w:color="auto"/>
            <w:left w:val="none" w:sz="0" w:space="0" w:color="auto"/>
            <w:bottom w:val="none" w:sz="0" w:space="0" w:color="auto"/>
            <w:right w:val="none" w:sz="0" w:space="0" w:color="auto"/>
          </w:divBdr>
        </w:div>
        <w:div w:id="568921589">
          <w:marLeft w:val="0"/>
          <w:marRight w:val="0"/>
          <w:marTop w:val="0"/>
          <w:marBottom w:val="0"/>
          <w:divBdr>
            <w:top w:val="none" w:sz="0" w:space="0" w:color="auto"/>
            <w:left w:val="none" w:sz="0" w:space="0" w:color="auto"/>
            <w:bottom w:val="none" w:sz="0" w:space="0" w:color="auto"/>
            <w:right w:val="none" w:sz="0" w:space="0" w:color="auto"/>
          </w:divBdr>
        </w:div>
        <w:div w:id="115561097">
          <w:marLeft w:val="0"/>
          <w:marRight w:val="0"/>
          <w:marTop w:val="0"/>
          <w:marBottom w:val="0"/>
          <w:divBdr>
            <w:top w:val="none" w:sz="0" w:space="0" w:color="auto"/>
            <w:left w:val="none" w:sz="0" w:space="0" w:color="auto"/>
            <w:bottom w:val="none" w:sz="0" w:space="0" w:color="auto"/>
            <w:right w:val="none" w:sz="0" w:space="0" w:color="auto"/>
          </w:divBdr>
        </w:div>
        <w:div w:id="15431189">
          <w:marLeft w:val="0"/>
          <w:marRight w:val="0"/>
          <w:marTop w:val="0"/>
          <w:marBottom w:val="0"/>
          <w:divBdr>
            <w:top w:val="none" w:sz="0" w:space="0" w:color="auto"/>
            <w:left w:val="none" w:sz="0" w:space="0" w:color="auto"/>
            <w:bottom w:val="none" w:sz="0" w:space="0" w:color="auto"/>
            <w:right w:val="none" w:sz="0" w:space="0" w:color="auto"/>
          </w:divBdr>
        </w:div>
        <w:div w:id="522789822">
          <w:marLeft w:val="0"/>
          <w:marRight w:val="0"/>
          <w:marTop w:val="0"/>
          <w:marBottom w:val="0"/>
          <w:divBdr>
            <w:top w:val="none" w:sz="0" w:space="0" w:color="auto"/>
            <w:left w:val="none" w:sz="0" w:space="0" w:color="auto"/>
            <w:bottom w:val="none" w:sz="0" w:space="0" w:color="auto"/>
            <w:right w:val="none" w:sz="0" w:space="0" w:color="auto"/>
          </w:divBdr>
        </w:div>
        <w:div w:id="1185703606">
          <w:marLeft w:val="0"/>
          <w:marRight w:val="0"/>
          <w:marTop w:val="0"/>
          <w:marBottom w:val="0"/>
          <w:divBdr>
            <w:top w:val="none" w:sz="0" w:space="0" w:color="auto"/>
            <w:left w:val="none" w:sz="0" w:space="0" w:color="auto"/>
            <w:bottom w:val="none" w:sz="0" w:space="0" w:color="auto"/>
            <w:right w:val="none" w:sz="0" w:space="0" w:color="auto"/>
          </w:divBdr>
        </w:div>
        <w:div w:id="130708005">
          <w:marLeft w:val="0"/>
          <w:marRight w:val="0"/>
          <w:marTop w:val="0"/>
          <w:marBottom w:val="0"/>
          <w:divBdr>
            <w:top w:val="none" w:sz="0" w:space="0" w:color="auto"/>
            <w:left w:val="none" w:sz="0" w:space="0" w:color="auto"/>
            <w:bottom w:val="none" w:sz="0" w:space="0" w:color="auto"/>
            <w:right w:val="none" w:sz="0" w:space="0" w:color="auto"/>
          </w:divBdr>
        </w:div>
        <w:div w:id="268591851">
          <w:marLeft w:val="0"/>
          <w:marRight w:val="0"/>
          <w:marTop w:val="0"/>
          <w:marBottom w:val="0"/>
          <w:divBdr>
            <w:top w:val="none" w:sz="0" w:space="0" w:color="auto"/>
            <w:left w:val="none" w:sz="0" w:space="0" w:color="auto"/>
            <w:bottom w:val="none" w:sz="0" w:space="0" w:color="auto"/>
            <w:right w:val="none" w:sz="0" w:space="0" w:color="auto"/>
          </w:divBdr>
        </w:div>
        <w:div w:id="1864242974">
          <w:marLeft w:val="0"/>
          <w:marRight w:val="0"/>
          <w:marTop w:val="0"/>
          <w:marBottom w:val="0"/>
          <w:divBdr>
            <w:top w:val="none" w:sz="0" w:space="0" w:color="auto"/>
            <w:left w:val="none" w:sz="0" w:space="0" w:color="auto"/>
            <w:bottom w:val="none" w:sz="0" w:space="0" w:color="auto"/>
            <w:right w:val="none" w:sz="0" w:space="0" w:color="auto"/>
          </w:divBdr>
        </w:div>
        <w:div w:id="1900238152">
          <w:marLeft w:val="0"/>
          <w:marRight w:val="0"/>
          <w:marTop w:val="0"/>
          <w:marBottom w:val="0"/>
          <w:divBdr>
            <w:top w:val="none" w:sz="0" w:space="0" w:color="auto"/>
            <w:left w:val="none" w:sz="0" w:space="0" w:color="auto"/>
            <w:bottom w:val="none" w:sz="0" w:space="0" w:color="auto"/>
            <w:right w:val="none" w:sz="0" w:space="0" w:color="auto"/>
          </w:divBdr>
        </w:div>
        <w:div w:id="1263223842">
          <w:marLeft w:val="0"/>
          <w:marRight w:val="0"/>
          <w:marTop w:val="0"/>
          <w:marBottom w:val="0"/>
          <w:divBdr>
            <w:top w:val="none" w:sz="0" w:space="0" w:color="auto"/>
            <w:left w:val="none" w:sz="0" w:space="0" w:color="auto"/>
            <w:bottom w:val="none" w:sz="0" w:space="0" w:color="auto"/>
            <w:right w:val="none" w:sz="0" w:space="0" w:color="auto"/>
          </w:divBdr>
        </w:div>
        <w:div w:id="1638100097">
          <w:marLeft w:val="0"/>
          <w:marRight w:val="0"/>
          <w:marTop w:val="0"/>
          <w:marBottom w:val="0"/>
          <w:divBdr>
            <w:top w:val="none" w:sz="0" w:space="0" w:color="auto"/>
            <w:left w:val="none" w:sz="0" w:space="0" w:color="auto"/>
            <w:bottom w:val="none" w:sz="0" w:space="0" w:color="auto"/>
            <w:right w:val="none" w:sz="0" w:space="0" w:color="auto"/>
          </w:divBdr>
        </w:div>
        <w:div w:id="1165702694">
          <w:marLeft w:val="0"/>
          <w:marRight w:val="0"/>
          <w:marTop w:val="0"/>
          <w:marBottom w:val="0"/>
          <w:divBdr>
            <w:top w:val="none" w:sz="0" w:space="0" w:color="auto"/>
            <w:left w:val="none" w:sz="0" w:space="0" w:color="auto"/>
            <w:bottom w:val="none" w:sz="0" w:space="0" w:color="auto"/>
            <w:right w:val="none" w:sz="0" w:space="0" w:color="auto"/>
          </w:divBdr>
        </w:div>
        <w:div w:id="1625622214">
          <w:marLeft w:val="0"/>
          <w:marRight w:val="0"/>
          <w:marTop w:val="0"/>
          <w:marBottom w:val="0"/>
          <w:divBdr>
            <w:top w:val="none" w:sz="0" w:space="0" w:color="auto"/>
            <w:left w:val="none" w:sz="0" w:space="0" w:color="auto"/>
            <w:bottom w:val="none" w:sz="0" w:space="0" w:color="auto"/>
            <w:right w:val="none" w:sz="0" w:space="0" w:color="auto"/>
          </w:divBdr>
        </w:div>
        <w:div w:id="1571622445">
          <w:marLeft w:val="0"/>
          <w:marRight w:val="0"/>
          <w:marTop w:val="0"/>
          <w:marBottom w:val="0"/>
          <w:divBdr>
            <w:top w:val="none" w:sz="0" w:space="0" w:color="auto"/>
            <w:left w:val="none" w:sz="0" w:space="0" w:color="auto"/>
            <w:bottom w:val="none" w:sz="0" w:space="0" w:color="auto"/>
            <w:right w:val="none" w:sz="0" w:space="0" w:color="auto"/>
          </w:divBdr>
        </w:div>
        <w:div w:id="1881159905">
          <w:marLeft w:val="0"/>
          <w:marRight w:val="0"/>
          <w:marTop w:val="0"/>
          <w:marBottom w:val="0"/>
          <w:divBdr>
            <w:top w:val="none" w:sz="0" w:space="0" w:color="auto"/>
            <w:left w:val="none" w:sz="0" w:space="0" w:color="auto"/>
            <w:bottom w:val="none" w:sz="0" w:space="0" w:color="auto"/>
            <w:right w:val="none" w:sz="0" w:space="0" w:color="auto"/>
          </w:divBdr>
        </w:div>
        <w:div w:id="501555334">
          <w:marLeft w:val="0"/>
          <w:marRight w:val="0"/>
          <w:marTop w:val="0"/>
          <w:marBottom w:val="0"/>
          <w:divBdr>
            <w:top w:val="none" w:sz="0" w:space="0" w:color="auto"/>
            <w:left w:val="none" w:sz="0" w:space="0" w:color="auto"/>
            <w:bottom w:val="none" w:sz="0" w:space="0" w:color="auto"/>
            <w:right w:val="none" w:sz="0" w:space="0" w:color="auto"/>
          </w:divBdr>
        </w:div>
        <w:div w:id="968324136">
          <w:marLeft w:val="0"/>
          <w:marRight w:val="0"/>
          <w:marTop w:val="0"/>
          <w:marBottom w:val="0"/>
          <w:divBdr>
            <w:top w:val="none" w:sz="0" w:space="0" w:color="auto"/>
            <w:left w:val="none" w:sz="0" w:space="0" w:color="auto"/>
            <w:bottom w:val="none" w:sz="0" w:space="0" w:color="auto"/>
            <w:right w:val="none" w:sz="0" w:space="0" w:color="auto"/>
          </w:divBdr>
        </w:div>
        <w:div w:id="1560676741">
          <w:marLeft w:val="0"/>
          <w:marRight w:val="0"/>
          <w:marTop w:val="0"/>
          <w:marBottom w:val="0"/>
          <w:divBdr>
            <w:top w:val="none" w:sz="0" w:space="0" w:color="auto"/>
            <w:left w:val="none" w:sz="0" w:space="0" w:color="auto"/>
            <w:bottom w:val="none" w:sz="0" w:space="0" w:color="auto"/>
            <w:right w:val="none" w:sz="0" w:space="0" w:color="auto"/>
          </w:divBdr>
        </w:div>
        <w:div w:id="1301499437">
          <w:marLeft w:val="0"/>
          <w:marRight w:val="0"/>
          <w:marTop w:val="0"/>
          <w:marBottom w:val="0"/>
          <w:divBdr>
            <w:top w:val="none" w:sz="0" w:space="0" w:color="auto"/>
            <w:left w:val="none" w:sz="0" w:space="0" w:color="auto"/>
            <w:bottom w:val="none" w:sz="0" w:space="0" w:color="auto"/>
            <w:right w:val="none" w:sz="0" w:space="0" w:color="auto"/>
          </w:divBdr>
        </w:div>
        <w:div w:id="1170288017">
          <w:marLeft w:val="0"/>
          <w:marRight w:val="0"/>
          <w:marTop w:val="0"/>
          <w:marBottom w:val="0"/>
          <w:divBdr>
            <w:top w:val="none" w:sz="0" w:space="0" w:color="auto"/>
            <w:left w:val="none" w:sz="0" w:space="0" w:color="auto"/>
            <w:bottom w:val="none" w:sz="0" w:space="0" w:color="auto"/>
            <w:right w:val="none" w:sz="0" w:space="0" w:color="auto"/>
          </w:divBdr>
        </w:div>
        <w:div w:id="400253199">
          <w:marLeft w:val="0"/>
          <w:marRight w:val="0"/>
          <w:marTop w:val="0"/>
          <w:marBottom w:val="0"/>
          <w:divBdr>
            <w:top w:val="none" w:sz="0" w:space="0" w:color="auto"/>
            <w:left w:val="none" w:sz="0" w:space="0" w:color="auto"/>
            <w:bottom w:val="none" w:sz="0" w:space="0" w:color="auto"/>
            <w:right w:val="none" w:sz="0" w:space="0" w:color="auto"/>
          </w:divBdr>
        </w:div>
        <w:div w:id="745230914">
          <w:marLeft w:val="0"/>
          <w:marRight w:val="0"/>
          <w:marTop w:val="0"/>
          <w:marBottom w:val="0"/>
          <w:divBdr>
            <w:top w:val="none" w:sz="0" w:space="0" w:color="auto"/>
            <w:left w:val="none" w:sz="0" w:space="0" w:color="auto"/>
            <w:bottom w:val="none" w:sz="0" w:space="0" w:color="auto"/>
            <w:right w:val="none" w:sz="0" w:space="0" w:color="auto"/>
          </w:divBdr>
        </w:div>
        <w:div w:id="1076052856">
          <w:marLeft w:val="0"/>
          <w:marRight w:val="0"/>
          <w:marTop w:val="0"/>
          <w:marBottom w:val="0"/>
          <w:divBdr>
            <w:top w:val="none" w:sz="0" w:space="0" w:color="auto"/>
            <w:left w:val="none" w:sz="0" w:space="0" w:color="auto"/>
            <w:bottom w:val="none" w:sz="0" w:space="0" w:color="auto"/>
            <w:right w:val="none" w:sz="0" w:space="0" w:color="auto"/>
          </w:divBdr>
        </w:div>
        <w:div w:id="1824656660">
          <w:marLeft w:val="0"/>
          <w:marRight w:val="0"/>
          <w:marTop w:val="0"/>
          <w:marBottom w:val="0"/>
          <w:divBdr>
            <w:top w:val="none" w:sz="0" w:space="0" w:color="auto"/>
            <w:left w:val="none" w:sz="0" w:space="0" w:color="auto"/>
            <w:bottom w:val="none" w:sz="0" w:space="0" w:color="auto"/>
            <w:right w:val="none" w:sz="0" w:space="0" w:color="auto"/>
          </w:divBdr>
        </w:div>
        <w:div w:id="1037005165">
          <w:marLeft w:val="0"/>
          <w:marRight w:val="0"/>
          <w:marTop w:val="0"/>
          <w:marBottom w:val="0"/>
          <w:divBdr>
            <w:top w:val="none" w:sz="0" w:space="0" w:color="auto"/>
            <w:left w:val="none" w:sz="0" w:space="0" w:color="auto"/>
            <w:bottom w:val="none" w:sz="0" w:space="0" w:color="auto"/>
            <w:right w:val="none" w:sz="0" w:space="0" w:color="auto"/>
          </w:divBdr>
        </w:div>
        <w:div w:id="20861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Miller</dc:creator>
  <cp:keywords/>
  <dc:description/>
  <cp:lastModifiedBy>Hannah Armitage</cp:lastModifiedBy>
  <cp:revision>2</cp:revision>
  <dcterms:created xsi:type="dcterms:W3CDTF">2025-08-04T08:47:00Z</dcterms:created>
  <dcterms:modified xsi:type="dcterms:W3CDTF">2025-08-04T08:47:00Z</dcterms:modified>
</cp:coreProperties>
</file>