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6AC2B" w14:textId="77777777" w:rsidR="0007762E" w:rsidRPr="003F5E4B" w:rsidRDefault="0007762E" w:rsidP="004420CD">
      <w:pPr>
        <w:tabs>
          <w:tab w:val="left" w:pos="1134"/>
        </w:tabs>
        <w:spacing w:after="0" w:line="360" w:lineRule="auto"/>
        <w:ind w:left="720" w:hanging="720"/>
        <w:rPr>
          <w:rFonts w:ascii="Arial" w:hAnsi="Arial" w:cs="Arial"/>
          <w:b/>
          <w:sz w:val="24"/>
          <w:szCs w:val="24"/>
        </w:rPr>
      </w:pPr>
      <w:bookmarkStart w:id="0" w:name="_GoBack"/>
      <w:bookmarkEnd w:id="0"/>
    </w:p>
    <w:p w14:paraId="0687193A" w14:textId="0157ADED"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r w:rsidR="0011629D" w:rsidRPr="00C618BF">
        <w:tab/>
      </w:r>
    </w:p>
    <w:p w14:paraId="11F48530" w14:textId="60D10B9D" w:rsidR="004A1F56" w:rsidRPr="003F5E4B" w:rsidRDefault="004A1F56" w:rsidP="004420CD">
      <w:pPr>
        <w:tabs>
          <w:tab w:val="left" w:pos="1134"/>
        </w:tabs>
        <w:spacing w:after="0" w:line="36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6A33C773">
        <w:trPr>
          <w:tblHeader/>
        </w:trPr>
        <w:tc>
          <w:tcPr>
            <w:tcW w:w="675" w:type="dxa"/>
          </w:tcPr>
          <w:p w14:paraId="6CA6450C" w14:textId="77777777" w:rsidR="004A1F56" w:rsidRPr="00C618BF" w:rsidRDefault="004A1F56" w:rsidP="004420CD">
            <w:pPr>
              <w:pStyle w:val="Heading2"/>
              <w:tabs>
                <w:tab w:val="left" w:pos="1134"/>
              </w:tabs>
            </w:pPr>
            <w:r w:rsidRPr="00C618BF">
              <w:t>1.</w:t>
            </w:r>
          </w:p>
        </w:tc>
        <w:tc>
          <w:tcPr>
            <w:tcW w:w="3828" w:type="dxa"/>
          </w:tcPr>
          <w:p w14:paraId="41B3C98E" w14:textId="7B5ABD10" w:rsidR="001D1C78" w:rsidRPr="001D1C78" w:rsidRDefault="004A1F56" w:rsidP="00B04C5A">
            <w:pPr>
              <w:pStyle w:val="Heading2"/>
              <w:tabs>
                <w:tab w:val="left" w:pos="1134"/>
              </w:tabs>
            </w:pPr>
            <w:r w:rsidRPr="00C618BF">
              <w:t>Awarding institution</w:t>
            </w:r>
          </w:p>
        </w:tc>
        <w:tc>
          <w:tcPr>
            <w:tcW w:w="5698" w:type="dxa"/>
          </w:tcPr>
          <w:p w14:paraId="29483184" w14:textId="6313FBC2" w:rsidR="00F07C04" w:rsidRPr="00CB5224" w:rsidRDefault="004A1F56" w:rsidP="00B04C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tc>
      </w:tr>
      <w:tr w:rsidR="00F30EC3" w:rsidRPr="00F30EC3" w14:paraId="37944212" w14:textId="77777777" w:rsidTr="6A33C773">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4E97EB45" w:rsidR="001D1C78" w:rsidRPr="001D1C78" w:rsidRDefault="004A1F56" w:rsidP="00B04C5A">
            <w:pPr>
              <w:pStyle w:val="Heading2"/>
              <w:tabs>
                <w:tab w:val="left" w:pos="1134"/>
              </w:tabs>
            </w:pPr>
            <w:r w:rsidRPr="00C618BF">
              <w:t xml:space="preserve">Teaching institution </w:t>
            </w:r>
          </w:p>
        </w:tc>
        <w:tc>
          <w:tcPr>
            <w:tcW w:w="5698" w:type="dxa"/>
          </w:tcPr>
          <w:p w14:paraId="6CCE0B4C" w14:textId="3529960D" w:rsidR="00F07C04" w:rsidRPr="00CB5224" w:rsidRDefault="004A1F56" w:rsidP="00B04C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tc>
      </w:tr>
      <w:tr w:rsidR="00F30EC3" w:rsidRPr="00F30EC3" w14:paraId="360A30E0" w14:textId="77777777" w:rsidTr="6A33C773">
        <w:tc>
          <w:tcPr>
            <w:tcW w:w="675" w:type="dxa"/>
          </w:tcPr>
          <w:p w14:paraId="4DB76FE6" w14:textId="77777777" w:rsidR="004A1F56" w:rsidRPr="00C618BF" w:rsidRDefault="004A1F56" w:rsidP="004420CD">
            <w:pPr>
              <w:pStyle w:val="Heading2"/>
              <w:tabs>
                <w:tab w:val="left" w:pos="1134"/>
              </w:tabs>
            </w:pPr>
            <w:r w:rsidRPr="00C618BF">
              <w:t>3.</w:t>
            </w:r>
          </w:p>
        </w:tc>
        <w:tc>
          <w:tcPr>
            <w:tcW w:w="3828" w:type="dxa"/>
          </w:tcPr>
          <w:p w14:paraId="114CAFB6" w14:textId="77777777" w:rsidR="004A1F56" w:rsidRPr="00C618BF" w:rsidRDefault="004A1F56" w:rsidP="004420CD">
            <w:pPr>
              <w:pStyle w:val="Heading2"/>
              <w:tabs>
                <w:tab w:val="left" w:pos="1134"/>
              </w:tabs>
            </w:pPr>
            <w:r w:rsidRPr="00C618BF">
              <w:t>School and Department</w:t>
            </w:r>
          </w:p>
        </w:tc>
        <w:tc>
          <w:tcPr>
            <w:tcW w:w="5698" w:type="dxa"/>
          </w:tcPr>
          <w:p w14:paraId="3A5DA831" w14:textId="4272CD9E" w:rsidR="00A86CA0" w:rsidRPr="00A86CA0" w:rsidRDefault="000F086A" w:rsidP="00A86CA0">
            <w:pPr>
              <w:tabs>
                <w:tab w:val="left" w:pos="1134"/>
              </w:tabs>
              <w:spacing w:after="0" w:line="360" w:lineRule="auto"/>
              <w:ind w:left="720" w:hanging="720"/>
              <w:rPr>
                <w:rFonts w:ascii="Arial" w:hAnsi="Arial" w:cs="Arial"/>
                <w:color w:val="1F4E79" w:themeColor="accent1" w:themeShade="80"/>
                <w:sz w:val="24"/>
                <w:szCs w:val="24"/>
              </w:rPr>
            </w:pPr>
            <w:r w:rsidRPr="005C30F0">
              <w:rPr>
                <w:rFonts w:ascii="Arial" w:hAnsi="Arial" w:cs="Arial"/>
                <w:color w:val="1F4E79" w:themeColor="accent1" w:themeShade="80"/>
                <w:sz w:val="24"/>
                <w:szCs w:val="24"/>
                <w:highlight w:val="yellow"/>
              </w:rPr>
              <w:t>Huddersfield Business School</w:t>
            </w:r>
          </w:p>
        </w:tc>
      </w:tr>
      <w:tr w:rsidR="00F30EC3" w:rsidRPr="00F30EC3" w14:paraId="3ADBEB6B" w14:textId="77777777" w:rsidTr="6A33C773">
        <w:tc>
          <w:tcPr>
            <w:tcW w:w="675" w:type="dxa"/>
          </w:tcPr>
          <w:p w14:paraId="4001C962" w14:textId="77777777" w:rsidR="004A1F56" w:rsidRPr="00C618BF" w:rsidRDefault="004A1F56" w:rsidP="004420CD">
            <w:pPr>
              <w:pStyle w:val="Heading2"/>
              <w:tabs>
                <w:tab w:val="left" w:pos="1134"/>
              </w:tabs>
            </w:pPr>
            <w:r w:rsidRPr="00C618BF">
              <w:t>4.</w:t>
            </w:r>
          </w:p>
        </w:tc>
        <w:tc>
          <w:tcPr>
            <w:tcW w:w="3828" w:type="dxa"/>
          </w:tcPr>
          <w:p w14:paraId="1F977D6F" w14:textId="7B7F46B6" w:rsidR="001D1C78" w:rsidRPr="00B04C5A" w:rsidRDefault="004A1F56" w:rsidP="00B04C5A">
            <w:pPr>
              <w:pStyle w:val="Heading2"/>
              <w:tabs>
                <w:tab w:val="left" w:pos="1134"/>
              </w:tabs>
            </w:pPr>
            <w:r w:rsidRPr="00C618BF">
              <w:t>Course accredited by</w:t>
            </w:r>
          </w:p>
        </w:tc>
        <w:tc>
          <w:tcPr>
            <w:tcW w:w="5698" w:type="dxa"/>
          </w:tcPr>
          <w:p w14:paraId="11B3D415" w14:textId="22A43ECC" w:rsidR="004A1F56" w:rsidRPr="00B04C5A" w:rsidRDefault="6838E617" w:rsidP="004420CD">
            <w:pPr>
              <w:tabs>
                <w:tab w:val="left" w:pos="1134"/>
              </w:tabs>
              <w:spacing w:after="0" w:line="360" w:lineRule="auto"/>
              <w:rPr>
                <w:rFonts w:ascii="Arial" w:hAnsi="Arial" w:cs="Arial"/>
                <w:color w:val="1F4E79" w:themeColor="accent1" w:themeShade="80"/>
                <w:sz w:val="24"/>
                <w:szCs w:val="24"/>
              </w:rPr>
            </w:pPr>
            <w:r w:rsidRPr="6A33C773">
              <w:rPr>
                <w:rFonts w:ascii="Arial" w:hAnsi="Arial" w:cs="Arial"/>
                <w:color w:val="1F4E79" w:themeColor="accent1" w:themeShade="80"/>
                <w:sz w:val="24"/>
                <w:szCs w:val="24"/>
              </w:rPr>
              <w:t>N/A</w:t>
            </w:r>
          </w:p>
        </w:tc>
      </w:tr>
      <w:tr w:rsidR="00F30EC3" w:rsidRPr="00F30EC3" w14:paraId="78ED6621" w14:textId="77777777" w:rsidTr="6A33C773">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5A176F34" w14:textId="77777777" w:rsidR="004A1F56" w:rsidRDefault="004A1F56" w:rsidP="004420CD">
            <w:pPr>
              <w:pStyle w:val="Heading2"/>
              <w:tabs>
                <w:tab w:val="left" w:pos="1134"/>
              </w:tabs>
            </w:pPr>
            <w:r w:rsidRPr="00C618BF">
              <w:t>Mode of Delivery</w:t>
            </w:r>
          </w:p>
          <w:p w14:paraId="23601731" w14:textId="6DD6A372" w:rsidR="001D1C78" w:rsidRPr="001D1C78" w:rsidRDefault="001D1C78" w:rsidP="004420CD">
            <w:pPr>
              <w:tabs>
                <w:tab w:val="left" w:pos="1134"/>
              </w:tabs>
              <w:rPr>
                <w:iCs/>
              </w:rPr>
            </w:pPr>
          </w:p>
        </w:tc>
        <w:tc>
          <w:tcPr>
            <w:tcW w:w="5698" w:type="dxa"/>
          </w:tcPr>
          <w:p w14:paraId="6928A1A9" w14:textId="35E02048" w:rsidR="00F133F1" w:rsidRDefault="00F133F1"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Full-time</w:t>
            </w:r>
          </w:p>
          <w:p w14:paraId="4EAA5E38" w14:textId="77C5DD4A" w:rsidR="004A1F56" w:rsidRPr="00B04C5A" w:rsidRDefault="00B04C5A" w:rsidP="004420CD">
            <w:pPr>
              <w:tabs>
                <w:tab w:val="left" w:pos="1134"/>
              </w:tabs>
              <w:spacing w:after="0" w:line="360" w:lineRule="auto"/>
              <w:rPr>
                <w:rFonts w:ascii="Arial" w:hAnsi="Arial" w:cs="Arial"/>
                <w:color w:val="1F4E79" w:themeColor="accent1" w:themeShade="80"/>
                <w:sz w:val="24"/>
                <w:szCs w:val="24"/>
              </w:rPr>
            </w:pPr>
            <w:r w:rsidRPr="009807FD">
              <w:rPr>
                <w:rFonts w:ascii="Arial" w:hAnsi="Arial" w:cs="Arial"/>
                <w:color w:val="1F4E79" w:themeColor="accent1" w:themeShade="80"/>
                <w:sz w:val="24"/>
                <w:szCs w:val="24"/>
                <w:highlight w:val="yellow"/>
              </w:rPr>
              <w:t>Part-time</w:t>
            </w:r>
          </w:p>
        </w:tc>
      </w:tr>
      <w:tr w:rsidR="00F30EC3" w:rsidRPr="00F30EC3" w14:paraId="08090416" w14:textId="77777777" w:rsidTr="6A33C773">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6866A9EE" w14:textId="72C82E7F" w:rsidR="001D1C78" w:rsidRPr="00B04C5A" w:rsidRDefault="004A1F56" w:rsidP="00B04C5A">
            <w:pPr>
              <w:pStyle w:val="Heading2"/>
              <w:tabs>
                <w:tab w:val="left" w:pos="1134"/>
              </w:tabs>
            </w:pPr>
            <w:r w:rsidRPr="00C618BF">
              <w:t>Final Award</w:t>
            </w:r>
          </w:p>
        </w:tc>
        <w:tc>
          <w:tcPr>
            <w:tcW w:w="5698" w:type="dxa"/>
          </w:tcPr>
          <w:p w14:paraId="0F27E1AB" w14:textId="489AF10C" w:rsidR="00F133F1" w:rsidRPr="00B04C5A" w:rsidRDefault="004C3A38" w:rsidP="00B04C5A">
            <w:pPr>
              <w:tabs>
                <w:tab w:val="left" w:pos="1134"/>
              </w:tabs>
              <w:spacing w:after="0" w:line="360" w:lineRule="auto"/>
              <w:rPr>
                <w:rFonts w:ascii="Arial" w:hAnsi="Arial" w:cs="Arial"/>
                <w:iCs/>
                <w:color w:val="1F4E79" w:themeColor="accent1" w:themeShade="80"/>
                <w:sz w:val="24"/>
                <w:szCs w:val="24"/>
              </w:rPr>
            </w:pPr>
            <w:r w:rsidRPr="004C3A38">
              <w:rPr>
                <w:rFonts w:ascii="Arial" w:hAnsi="Arial" w:cs="Arial"/>
                <w:iCs/>
                <w:color w:val="1F4E79" w:themeColor="accent1" w:themeShade="80"/>
                <w:sz w:val="24"/>
                <w:szCs w:val="24"/>
              </w:rPr>
              <w:t xml:space="preserve">Master of </w:t>
            </w:r>
            <w:r w:rsidR="000F086A">
              <w:rPr>
                <w:rFonts w:ascii="Arial" w:hAnsi="Arial" w:cs="Arial"/>
                <w:iCs/>
                <w:color w:val="1F4E79" w:themeColor="accent1" w:themeShade="80"/>
                <w:sz w:val="24"/>
                <w:szCs w:val="24"/>
              </w:rPr>
              <w:t>Art</w:t>
            </w:r>
            <w:r w:rsidRPr="004C3A38">
              <w:rPr>
                <w:rFonts w:ascii="Arial" w:hAnsi="Arial" w:cs="Arial"/>
                <w:iCs/>
                <w:color w:val="1F4E79" w:themeColor="accent1" w:themeShade="80"/>
                <w:sz w:val="24"/>
                <w:szCs w:val="24"/>
              </w:rPr>
              <w:t xml:space="preserve"> by Research (M</w:t>
            </w:r>
            <w:r w:rsidR="000F086A">
              <w:rPr>
                <w:rFonts w:ascii="Arial" w:hAnsi="Arial" w:cs="Arial"/>
                <w:iCs/>
                <w:color w:val="1F4E79" w:themeColor="accent1" w:themeShade="80"/>
                <w:sz w:val="24"/>
                <w:szCs w:val="24"/>
              </w:rPr>
              <w:t>A</w:t>
            </w:r>
            <w:r w:rsidRPr="004C3A38">
              <w:rPr>
                <w:rFonts w:ascii="Arial" w:hAnsi="Arial" w:cs="Arial"/>
                <w:iCs/>
                <w:color w:val="1F4E79" w:themeColor="accent1" w:themeShade="80"/>
                <w:sz w:val="24"/>
                <w:szCs w:val="24"/>
              </w:rPr>
              <w:t xml:space="preserve"> (Res))</w:t>
            </w:r>
          </w:p>
        </w:tc>
      </w:tr>
      <w:tr w:rsidR="00F30EC3" w:rsidRPr="00F30EC3" w14:paraId="2513F2CD" w14:textId="77777777" w:rsidTr="6A33C773">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456B7643" w14:textId="02FBBCDC" w:rsidR="001D1C78" w:rsidRPr="00B04C5A" w:rsidRDefault="004A1F56" w:rsidP="00B04C5A">
            <w:pPr>
              <w:pStyle w:val="Heading2"/>
              <w:tabs>
                <w:tab w:val="left" w:pos="1134"/>
              </w:tabs>
            </w:pPr>
            <w:r w:rsidRPr="00C618BF">
              <w:t>Course Title</w:t>
            </w:r>
          </w:p>
        </w:tc>
        <w:tc>
          <w:tcPr>
            <w:tcW w:w="5698" w:type="dxa"/>
          </w:tcPr>
          <w:p w14:paraId="499F6C92" w14:textId="206D6C7C" w:rsidR="00C421E1" w:rsidRPr="00266E8B" w:rsidRDefault="005C30F0" w:rsidP="00B04C5A">
            <w:pPr>
              <w:tabs>
                <w:tab w:val="left" w:pos="1134"/>
              </w:tabs>
              <w:spacing w:after="0" w:line="360" w:lineRule="auto"/>
              <w:ind w:left="720" w:hanging="720"/>
              <w:rPr>
                <w:rFonts w:ascii="Arial" w:hAnsi="Arial" w:cs="Arial"/>
                <w:iCs/>
                <w:color w:val="1F4E79" w:themeColor="accent1" w:themeShade="80"/>
                <w:sz w:val="24"/>
                <w:szCs w:val="24"/>
                <w:highlight w:val="yellow"/>
              </w:rPr>
            </w:pPr>
            <w:r>
              <w:rPr>
                <w:rFonts w:ascii="Arial" w:hAnsi="Arial" w:cs="Arial"/>
                <w:iCs/>
                <w:color w:val="1F4E79" w:themeColor="accent1" w:themeShade="80"/>
                <w:sz w:val="24"/>
                <w:szCs w:val="24"/>
                <w:highlight w:val="yellow"/>
              </w:rPr>
              <w:t>Education</w:t>
            </w:r>
          </w:p>
          <w:p w14:paraId="05847632" w14:textId="74285273" w:rsidR="00C928C5" w:rsidRPr="00266E8B" w:rsidRDefault="005C30F0" w:rsidP="00B04C5A">
            <w:pPr>
              <w:tabs>
                <w:tab w:val="left" w:pos="1134"/>
              </w:tabs>
              <w:spacing w:after="0" w:line="360" w:lineRule="auto"/>
              <w:ind w:left="720" w:hanging="720"/>
              <w:rPr>
                <w:rFonts w:ascii="Arial" w:hAnsi="Arial" w:cs="Arial"/>
                <w:iCs/>
                <w:color w:val="1F4E79" w:themeColor="accent1" w:themeShade="80"/>
                <w:sz w:val="24"/>
                <w:szCs w:val="24"/>
                <w:highlight w:val="yellow"/>
              </w:rPr>
            </w:pPr>
            <w:r>
              <w:rPr>
                <w:rFonts w:ascii="Arial" w:hAnsi="Arial" w:cs="Arial"/>
                <w:iCs/>
                <w:color w:val="1F4E79" w:themeColor="accent1" w:themeShade="80"/>
                <w:sz w:val="24"/>
                <w:szCs w:val="24"/>
                <w:highlight w:val="yellow"/>
              </w:rPr>
              <w:t>Art and Design</w:t>
            </w:r>
          </w:p>
          <w:p w14:paraId="72D23980" w14:textId="20A7CBEE" w:rsidR="00C928C5" w:rsidRDefault="005C30F0" w:rsidP="00C928C5">
            <w:pPr>
              <w:tabs>
                <w:tab w:val="left" w:pos="1134"/>
              </w:tabs>
              <w:spacing w:after="0" w:line="360" w:lineRule="auto"/>
              <w:ind w:left="720" w:hanging="720"/>
              <w:rPr>
                <w:rFonts w:ascii="Arial" w:hAnsi="Arial" w:cs="Arial"/>
                <w:iCs/>
                <w:color w:val="1F4E79" w:themeColor="accent1" w:themeShade="80"/>
                <w:sz w:val="24"/>
                <w:szCs w:val="24"/>
                <w:highlight w:val="yellow"/>
              </w:rPr>
            </w:pPr>
            <w:r>
              <w:rPr>
                <w:rFonts w:ascii="Arial" w:hAnsi="Arial" w:cs="Arial"/>
                <w:iCs/>
                <w:color w:val="1F4E79" w:themeColor="accent1" w:themeShade="80"/>
                <w:sz w:val="24"/>
                <w:szCs w:val="24"/>
                <w:highlight w:val="yellow"/>
              </w:rPr>
              <w:t>History of Childhood</w:t>
            </w:r>
          </w:p>
          <w:p w14:paraId="042CE9AC" w14:textId="47183FBD" w:rsidR="000E65B5" w:rsidRPr="00266E8B" w:rsidRDefault="005C30F0" w:rsidP="000E65B5">
            <w:pPr>
              <w:tabs>
                <w:tab w:val="left" w:pos="1134"/>
              </w:tabs>
              <w:spacing w:after="0" w:line="360" w:lineRule="auto"/>
              <w:ind w:left="720" w:hanging="720"/>
              <w:rPr>
                <w:rFonts w:ascii="Arial" w:hAnsi="Arial" w:cs="Arial"/>
                <w:iCs/>
                <w:color w:val="1F4E79" w:themeColor="accent1" w:themeShade="80"/>
                <w:sz w:val="24"/>
                <w:szCs w:val="24"/>
                <w:highlight w:val="yellow"/>
              </w:rPr>
            </w:pPr>
            <w:r>
              <w:rPr>
                <w:rFonts w:ascii="Arial" w:hAnsi="Arial" w:cs="Arial"/>
                <w:iCs/>
                <w:color w:val="1F4E79" w:themeColor="accent1" w:themeShade="80"/>
                <w:sz w:val="24"/>
                <w:szCs w:val="24"/>
                <w:highlight w:val="yellow"/>
              </w:rPr>
              <w:t>English Literature</w:t>
            </w:r>
          </w:p>
          <w:p w14:paraId="6FED047E" w14:textId="52C47EBB" w:rsidR="00C928C5" w:rsidRPr="00266E8B" w:rsidRDefault="005C30F0" w:rsidP="00C928C5">
            <w:pPr>
              <w:tabs>
                <w:tab w:val="left" w:pos="1134"/>
              </w:tabs>
              <w:spacing w:after="0" w:line="360" w:lineRule="auto"/>
              <w:ind w:left="720" w:hanging="720"/>
              <w:rPr>
                <w:rFonts w:ascii="Arial" w:hAnsi="Arial" w:cs="Arial"/>
                <w:iCs/>
                <w:color w:val="1F4E79" w:themeColor="accent1" w:themeShade="80"/>
                <w:sz w:val="24"/>
                <w:szCs w:val="24"/>
                <w:highlight w:val="yellow"/>
              </w:rPr>
            </w:pPr>
            <w:r>
              <w:rPr>
                <w:rFonts w:ascii="Arial" w:hAnsi="Arial" w:cs="Arial"/>
                <w:iCs/>
                <w:color w:val="1F4E79" w:themeColor="accent1" w:themeShade="80"/>
                <w:sz w:val="24"/>
                <w:szCs w:val="24"/>
                <w:highlight w:val="yellow"/>
              </w:rPr>
              <w:t>Linguistics</w:t>
            </w:r>
          </w:p>
          <w:p w14:paraId="13259D65" w14:textId="5D513414" w:rsidR="00A86CA0" w:rsidRPr="00B04C5A" w:rsidRDefault="005C30F0" w:rsidP="00266E8B">
            <w:pPr>
              <w:tabs>
                <w:tab w:val="left" w:pos="1134"/>
              </w:tabs>
              <w:spacing w:after="0" w:line="360" w:lineRule="auto"/>
              <w:ind w:left="720" w:hanging="720"/>
              <w:rPr>
                <w:rFonts w:ascii="Arial" w:hAnsi="Arial" w:cs="Arial"/>
                <w:iCs/>
                <w:color w:val="1F4E79" w:themeColor="accent1" w:themeShade="80"/>
                <w:sz w:val="24"/>
                <w:szCs w:val="24"/>
              </w:rPr>
            </w:pPr>
            <w:r w:rsidRPr="005C30F0">
              <w:rPr>
                <w:rFonts w:ascii="Arial" w:hAnsi="Arial" w:cs="Arial"/>
                <w:iCs/>
                <w:color w:val="1F4E79" w:themeColor="accent1" w:themeShade="80"/>
                <w:sz w:val="24"/>
                <w:szCs w:val="24"/>
                <w:highlight w:val="yellow"/>
              </w:rPr>
              <w:t>History</w:t>
            </w:r>
          </w:p>
        </w:tc>
      </w:tr>
      <w:tr w:rsidR="00F30EC3" w:rsidRPr="00F30EC3" w14:paraId="50FABADC" w14:textId="77777777" w:rsidTr="6A33C773">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1CAA6BEA" w14:textId="44360990" w:rsidR="0089702F" w:rsidRPr="00B04C5A" w:rsidRDefault="00B04C5A" w:rsidP="00B04C5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N/A</w:t>
            </w:r>
          </w:p>
        </w:tc>
      </w:tr>
      <w:tr w:rsidR="00F30EC3" w:rsidRPr="00F30EC3" w14:paraId="79D7EFB1" w14:textId="77777777" w:rsidTr="6A33C773">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40A6831F" w14:textId="2D17B621" w:rsidR="0074566A" w:rsidRPr="00B04C5A" w:rsidRDefault="004A1F56" w:rsidP="00B04C5A">
            <w:pPr>
              <w:pStyle w:val="Heading2"/>
              <w:tabs>
                <w:tab w:val="left" w:pos="1134"/>
              </w:tabs>
              <w:ind w:left="0" w:firstLine="0"/>
            </w:pPr>
            <w:r w:rsidRPr="00C618BF">
              <w:t>Subject benchmark statement</w:t>
            </w:r>
          </w:p>
        </w:tc>
        <w:tc>
          <w:tcPr>
            <w:tcW w:w="5698" w:type="dxa"/>
          </w:tcPr>
          <w:p w14:paraId="1332FCCB" w14:textId="78CB004B" w:rsidR="005B09A4" w:rsidRDefault="007262CF" w:rsidP="004420CD">
            <w:pPr>
              <w:tabs>
                <w:tab w:val="left" w:pos="1134"/>
              </w:tabs>
              <w:spacing w:after="0" w:line="360" w:lineRule="auto"/>
              <w:rPr>
                <w:rFonts w:ascii="Arial" w:hAnsi="Arial" w:cs="Arial"/>
                <w:color w:val="1F4E79" w:themeColor="accent1" w:themeShade="80"/>
                <w:sz w:val="24"/>
                <w:szCs w:val="24"/>
              </w:rPr>
            </w:pPr>
            <w:hyperlink r:id="rId7" w:history="1">
              <w:r w:rsidR="005B09A4" w:rsidRPr="00E72065">
                <w:rPr>
                  <w:rStyle w:val="Hyperlink"/>
                  <w:rFonts w:ascii="Arial" w:hAnsi="Arial" w:cs="Arial"/>
                  <w:sz w:val="24"/>
                  <w:szCs w:val="24"/>
                </w:rPr>
                <w:t>QAA Characteristic Statement for Master’s Degrees</w:t>
              </w:r>
            </w:hyperlink>
            <w:r w:rsidR="005B09A4">
              <w:rPr>
                <w:rFonts w:ascii="Arial" w:hAnsi="Arial" w:cs="Arial"/>
                <w:color w:val="1F4E79" w:themeColor="accent1" w:themeShade="80"/>
                <w:sz w:val="24"/>
                <w:szCs w:val="24"/>
              </w:rPr>
              <w:t xml:space="preserve"> Category 1</w:t>
            </w:r>
          </w:p>
          <w:p w14:paraId="68571530" w14:textId="065653AA" w:rsidR="00991E2C" w:rsidRPr="00991E2C" w:rsidRDefault="007262CF" w:rsidP="00991E2C">
            <w:pPr>
              <w:tabs>
                <w:tab w:val="left" w:pos="1134"/>
              </w:tabs>
              <w:spacing w:after="0" w:line="360" w:lineRule="auto"/>
              <w:rPr>
                <w:rFonts w:ascii="Arial" w:hAnsi="Arial" w:cs="Arial"/>
                <w:color w:val="000000"/>
                <w:sz w:val="24"/>
                <w:szCs w:val="24"/>
                <w14:textFill>
                  <w14:solidFill>
                    <w14:srgbClr w14:val="000000">
                      <w14:lumMod w14:val="50000"/>
                    </w14:srgbClr>
                  </w14:solidFill>
                </w14:textFill>
              </w:rPr>
            </w:pPr>
            <w:hyperlink r:id="rId8" w:history="1">
              <w:r w:rsidR="00991E2C" w:rsidRPr="009A523E">
                <w:rPr>
                  <w:rStyle w:val="Hyperlink"/>
                  <w:rFonts w:ascii="Arial" w:hAnsi="Arial" w:cs="Arial"/>
                  <w:sz w:val="24"/>
                  <w:szCs w:val="24"/>
                  <w14:textFill>
                    <w14:solidFill>
                      <w14:srgbClr w14:val="0000FF">
                        <w14:lumMod w14:val="50000"/>
                      </w14:srgbClr>
                    </w14:solidFill>
                  </w14:textFill>
                </w:rPr>
                <w:t>The Frameworks for Higher Education Qualifications of UK Degree-Awarding Bodies</w:t>
              </w:r>
            </w:hyperlink>
            <w:r w:rsidR="00991E2C" w:rsidRPr="00991E2C">
              <w:rPr>
                <w:rFonts w:ascii="Arial" w:hAnsi="Arial" w:cs="Arial"/>
                <w:color w:val="000000"/>
                <w:sz w:val="24"/>
                <w:szCs w:val="24"/>
                <w14:textFill>
                  <w14:solidFill>
                    <w14:srgbClr w14:val="000000">
                      <w14:lumMod w14:val="50000"/>
                    </w14:srgbClr>
                  </w14:solidFill>
                </w14:textFill>
              </w:rPr>
              <w:t>:</w:t>
            </w:r>
          </w:p>
          <w:p w14:paraId="3C5DE99D" w14:textId="7B0642D4" w:rsidR="0032303B" w:rsidRPr="0074566A" w:rsidRDefault="00991E2C" w:rsidP="00991E2C">
            <w:pPr>
              <w:tabs>
                <w:tab w:val="left" w:pos="1134"/>
              </w:tabs>
              <w:spacing w:after="0" w:line="360" w:lineRule="auto"/>
              <w:rPr>
                <w:rFonts w:ascii="Arial" w:hAnsi="Arial" w:cs="Arial"/>
                <w:color w:val="1F4E79" w:themeColor="accent1" w:themeShade="80"/>
                <w:sz w:val="24"/>
                <w:szCs w:val="24"/>
              </w:rPr>
            </w:pPr>
            <w:r w:rsidRPr="00991E2C">
              <w:rPr>
                <w:rFonts w:ascii="Arial" w:hAnsi="Arial" w:cs="Arial"/>
                <w:color w:val="1F4E79" w:themeColor="accent1" w:themeShade="80"/>
                <w:sz w:val="24"/>
                <w:szCs w:val="24"/>
              </w:rPr>
              <w:t>4.1</w:t>
            </w:r>
            <w:r>
              <w:rPr>
                <w:rFonts w:ascii="Arial" w:hAnsi="Arial" w:cs="Arial"/>
                <w:color w:val="1F4E79" w:themeColor="accent1" w:themeShade="80"/>
                <w:sz w:val="24"/>
                <w:szCs w:val="24"/>
              </w:rPr>
              <w:t>7</w:t>
            </w:r>
            <w:r w:rsidRPr="00991E2C">
              <w:rPr>
                <w:rFonts w:ascii="Arial" w:hAnsi="Arial" w:cs="Arial"/>
                <w:color w:val="1F4E79" w:themeColor="accent1" w:themeShade="80"/>
                <w:sz w:val="24"/>
                <w:szCs w:val="24"/>
              </w:rPr>
              <w:t xml:space="preserve"> Descriptor for a higher education qualification at level </w:t>
            </w:r>
            <w:r>
              <w:rPr>
                <w:rFonts w:ascii="Arial" w:hAnsi="Arial" w:cs="Arial"/>
                <w:color w:val="1F4E79" w:themeColor="accent1" w:themeShade="80"/>
                <w:sz w:val="24"/>
                <w:szCs w:val="24"/>
              </w:rPr>
              <w:t>7</w:t>
            </w:r>
            <w:r w:rsidRPr="00991E2C">
              <w:rPr>
                <w:rFonts w:ascii="Arial" w:hAnsi="Arial" w:cs="Arial"/>
                <w:color w:val="1F4E79" w:themeColor="accent1" w:themeShade="80"/>
                <w:sz w:val="24"/>
                <w:szCs w:val="24"/>
              </w:rPr>
              <w:t xml:space="preserve"> on the FHEQ</w:t>
            </w:r>
          </w:p>
        </w:tc>
      </w:tr>
      <w:tr w:rsidR="00F30EC3" w:rsidRPr="00F30EC3" w14:paraId="64A16C57" w14:textId="77777777" w:rsidTr="6A33C773">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3D7D1A43" w14:textId="575906CC" w:rsidR="0074566A" w:rsidRPr="00B04C5A" w:rsidRDefault="004A1F56" w:rsidP="00B04C5A">
            <w:pPr>
              <w:pStyle w:val="Heading2"/>
              <w:tabs>
                <w:tab w:val="left" w:pos="1134"/>
              </w:tabs>
              <w:ind w:left="59" w:firstLine="0"/>
            </w:pPr>
            <w:r w:rsidRPr="00C618BF">
              <w:t>Date of Programme Specification Approval</w:t>
            </w:r>
          </w:p>
        </w:tc>
        <w:tc>
          <w:tcPr>
            <w:tcW w:w="5698" w:type="dxa"/>
          </w:tcPr>
          <w:p w14:paraId="324DF674" w14:textId="43E5862B" w:rsidR="00805378" w:rsidRPr="00F30EC3" w:rsidRDefault="00B04C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February 2021 TBC</w:t>
            </w:r>
          </w:p>
          <w:p w14:paraId="6B8B935E" w14:textId="388F0A85" w:rsidR="006C388B" w:rsidRPr="00F30EC3" w:rsidRDefault="006C388B" w:rsidP="004420CD">
            <w:pPr>
              <w:tabs>
                <w:tab w:val="left" w:pos="1134"/>
              </w:tabs>
              <w:spacing w:after="0" w:line="360" w:lineRule="auto"/>
              <w:rPr>
                <w:rFonts w:ascii="Arial" w:hAnsi="Arial" w:cs="Arial"/>
                <w:i/>
                <w:color w:val="1F4E79" w:themeColor="accent1" w:themeShade="80"/>
                <w:sz w:val="24"/>
                <w:szCs w:val="24"/>
              </w:rPr>
            </w:pPr>
          </w:p>
        </w:tc>
      </w:tr>
    </w:tbl>
    <w:p w14:paraId="1FC634BA" w14:textId="77777777" w:rsidR="004A1F56" w:rsidRPr="003F5E4B"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77777777" w:rsidR="004A1F56" w:rsidRPr="00C618BF" w:rsidRDefault="004A1F56" w:rsidP="004420CD">
      <w:pPr>
        <w:pStyle w:val="Heading2"/>
        <w:tabs>
          <w:tab w:val="left" w:pos="1134"/>
        </w:tabs>
      </w:pPr>
      <w:r w:rsidRPr="00C618BF">
        <w:t>11.</w:t>
      </w:r>
      <w:r w:rsidRPr="00C618BF">
        <w:tab/>
        <w:t>Educational Aims of the Courses</w:t>
      </w:r>
    </w:p>
    <w:tbl>
      <w:tblPr>
        <w:tblStyle w:val="TableGrid"/>
        <w:tblW w:w="0" w:type="auto"/>
        <w:tblInd w:w="562" w:type="dxa"/>
        <w:tblLook w:val="04A0" w:firstRow="1" w:lastRow="0" w:firstColumn="1" w:lastColumn="0" w:noHBand="0" w:noVBand="1"/>
        <w:tblCaption w:val="Guidance on aims for named awards"/>
      </w:tblPr>
      <w:tblGrid>
        <w:gridCol w:w="9894"/>
      </w:tblGrid>
      <w:tr w:rsidR="00CC35F3" w14:paraId="5B2EE29B" w14:textId="77777777" w:rsidTr="00B965A7">
        <w:trPr>
          <w:tblHeader/>
        </w:trPr>
        <w:tc>
          <w:tcPr>
            <w:tcW w:w="9894" w:type="dxa"/>
            <w:shd w:val="clear" w:color="auto" w:fill="E7E6E6" w:themeFill="background2"/>
          </w:tcPr>
          <w:p w14:paraId="0D3F9474" w14:textId="77777777" w:rsidR="00CC35F3" w:rsidRPr="0040611A" w:rsidRDefault="00CC35F3" w:rsidP="00B965A7">
            <w:pPr>
              <w:tabs>
                <w:tab w:val="left" w:pos="1134"/>
              </w:tabs>
              <w:spacing w:line="360" w:lineRule="auto"/>
              <w:ind w:left="720" w:hanging="720"/>
              <w:rPr>
                <w:rFonts w:ascii="Arial" w:eastAsiaTheme="minorHAnsi" w:hAnsi="Arial" w:cs="Arial"/>
                <w:b/>
                <w:color w:val="1F4E79" w:themeColor="accent1" w:themeShade="80"/>
                <w:sz w:val="24"/>
                <w:szCs w:val="24"/>
              </w:rPr>
            </w:pPr>
            <w:r>
              <w:rPr>
                <w:rFonts w:ascii="Arial" w:hAnsi="Arial" w:cs="Arial"/>
                <w:b/>
                <w:color w:val="1F4E79" w:themeColor="accent1" w:themeShade="80"/>
                <w:sz w:val="24"/>
                <w:szCs w:val="24"/>
              </w:rPr>
              <w:t>Guidance on aims for named awards:</w:t>
            </w:r>
          </w:p>
        </w:tc>
      </w:tr>
      <w:tr w:rsidR="00CC35F3" w14:paraId="091A8406" w14:textId="77777777" w:rsidTr="00B965A7">
        <w:tc>
          <w:tcPr>
            <w:tcW w:w="9894" w:type="dxa"/>
            <w:shd w:val="clear" w:color="auto" w:fill="E7E6E6" w:themeFill="background2"/>
          </w:tcPr>
          <w:p w14:paraId="30B8448D" w14:textId="49358548" w:rsidR="00CC35F3" w:rsidRDefault="00CC35F3" w:rsidP="00B965A7">
            <w:pPr>
              <w:tabs>
                <w:tab w:val="left" w:pos="1134"/>
              </w:tabs>
              <w:spacing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Provide brief educational aims specific to the proposed course/s. These focus more on the nature of the intended student experience (in contrast with the ‘Intended Learning Outcomes’ which focus on the nature of student achievement). The vocabulary used to express the aims should reflect the level of the course in the QAA Characteristics Statement. [End of guidance text.]</w:t>
            </w:r>
          </w:p>
          <w:p w14:paraId="282AB2CF" w14:textId="77777777" w:rsidR="00CC35F3" w:rsidRDefault="00CC35F3" w:rsidP="00B965A7">
            <w:pPr>
              <w:pStyle w:val="ListParagraph"/>
              <w:tabs>
                <w:tab w:val="left" w:pos="1134"/>
              </w:tabs>
              <w:spacing w:line="360" w:lineRule="auto"/>
              <w:ind w:left="0"/>
              <w:rPr>
                <w:rFonts w:cs="Arial"/>
                <w:color w:val="1F4E79" w:themeColor="accent1" w:themeShade="80"/>
                <w:sz w:val="24"/>
                <w:szCs w:val="24"/>
              </w:rPr>
            </w:pPr>
          </w:p>
        </w:tc>
      </w:tr>
    </w:tbl>
    <w:p w14:paraId="617077F1" w14:textId="36AA6016" w:rsidR="00B00BE2" w:rsidRPr="00577379" w:rsidRDefault="00B00BE2" w:rsidP="00B00BE2">
      <w:pPr>
        <w:tabs>
          <w:tab w:val="left" w:pos="1134"/>
        </w:tabs>
        <w:spacing w:after="0" w:line="360" w:lineRule="auto"/>
        <w:rPr>
          <w:rFonts w:ascii="Arial" w:hAnsi="Arial" w:cs="Arial"/>
          <w:b/>
          <w:bCs/>
          <w:color w:val="1F4E79" w:themeColor="accent1" w:themeShade="80"/>
          <w:sz w:val="24"/>
          <w:szCs w:val="24"/>
          <w:highlight w:val="cyan"/>
        </w:rPr>
      </w:pPr>
      <w:bookmarkStart w:id="1" w:name="_Hlk77151445"/>
      <w:r>
        <w:rPr>
          <w:rFonts w:ascii="Arial" w:hAnsi="Arial" w:cs="Arial"/>
          <w:b/>
          <w:bCs/>
          <w:color w:val="1F4E79" w:themeColor="accent1" w:themeShade="80"/>
          <w:sz w:val="24"/>
          <w:szCs w:val="24"/>
          <w:highlight w:val="cyan"/>
        </w:rPr>
        <w:lastRenderedPageBreak/>
        <w:t>These are proposed</w:t>
      </w:r>
      <w:r w:rsidRPr="00577379">
        <w:rPr>
          <w:rFonts w:ascii="Arial" w:hAnsi="Arial" w:cs="Arial"/>
          <w:b/>
          <w:bCs/>
          <w:color w:val="1F4E79" w:themeColor="accent1" w:themeShade="80"/>
          <w:sz w:val="24"/>
          <w:szCs w:val="24"/>
          <w:highlight w:val="cyan"/>
        </w:rPr>
        <w:t xml:space="preserve"> </w:t>
      </w:r>
      <w:r>
        <w:rPr>
          <w:rFonts w:ascii="Arial" w:hAnsi="Arial" w:cs="Arial"/>
          <w:b/>
          <w:bCs/>
          <w:color w:val="1F4E79" w:themeColor="accent1" w:themeShade="80"/>
          <w:sz w:val="24"/>
          <w:szCs w:val="24"/>
          <w:highlight w:val="cyan"/>
        </w:rPr>
        <w:t xml:space="preserve">standard </w:t>
      </w:r>
      <w:r w:rsidRPr="00577379">
        <w:rPr>
          <w:rFonts w:ascii="Arial" w:hAnsi="Arial" w:cs="Arial"/>
          <w:b/>
          <w:bCs/>
          <w:color w:val="1F4E79" w:themeColor="accent1" w:themeShade="80"/>
          <w:sz w:val="24"/>
          <w:szCs w:val="24"/>
          <w:highlight w:val="cyan"/>
        </w:rPr>
        <w:t xml:space="preserve">aims </w:t>
      </w:r>
      <w:r>
        <w:rPr>
          <w:rFonts w:ascii="Arial" w:hAnsi="Arial" w:cs="Arial"/>
          <w:b/>
          <w:bCs/>
          <w:color w:val="1F4E79" w:themeColor="accent1" w:themeShade="80"/>
          <w:sz w:val="24"/>
          <w:szCs w:val="24"/>
          <w:highlight w:val="cyan"/>
        </w:rPr>
        <w:t>for the award</w:t>
      </w:r>
      <w:r w:rsidRPr="00577379">
        <w:rPr>
          <w:rFonts w:ascii="Arial" w:hAnsi="Arial" w:cs="Arial"/>
          <w:b/>
          <w:bCs/>
          <w:color w:val="1F4E79" w:themeColor="accent1" w:themeShade="80"/>
          <w:sz w:val="24"/>
          <w:szCs w:val="24"/>
          <w:highlight w:val="cyan"/>
        </w:rPr>
        <w:t xml:space="preserve"> [</w:t>
      </w:r>
      <w:r>
        <w:rPr>
          <w:rFonts w:ascii="Arial" w:hAnsi="Arial" w:cs="Arial"/>
          <w:b/>
          <w:bCs/>
          <w:color w:val="1F4E79" w:themeColor="accent1" w:themeShade="80"/>
          <w:sz w:val="24"/>
          <w:szCs w:val="24"/>
          <w:highlight w:val="cyan"/>
        </w:rPr>
        <w:t xml:space="preserve">text </w:t>
      </w:r>
      <w:r w:rsidRPr="00577379">
        <w:rPr>
          <w:rFonts w:ascii="Arial" w:hAnsi="Arial" w:cs="Arial"/>
          <w:b/>
          <w:bCs/>
          <w:color w:val="1F4E79" w:themeColor="accent1" w:themeShade="80"/>
          <w:sz w:val="24"/>
          <w:szCs w:val="24"/>
          <w:highlight w:val="cyan"/>
        </w:rPr>
        <w:t xml:space="preserve">taken from </w:t>
      </w:r>
      <w:r>
        <w:rPr>
          <w:rFonts w:ascii="Arial" w:hAnsi="Arial" w:cs="Arial"/>
          <w:b/>
          <w:bCs/>
          <w:color w:val="1F4E79" w:themeColor="accent1" w:themeShade="80"/>
          <w:sz w:val="24"/>
          <w:szCs w:val="24"/>
          <w:highlight w:val="cyan"/>
        </w:rPr>
        <w:t>characteristics statement/</w:t>
      </w:r>
      <w:proofErr w:type="spellStart"/>
      <w:r>
        <w:rPr>
          <w:rFonts w:ascii="Arial" w:hAnsi="Arial" w:cs="Arial"/>
          <w:b/>
          <w:bCs/>
          <w:color w:val="1F4E79" w:themeColor="accent1" w:themeShade="80"/>
          <w:sz w:val="24"/>
          <w:szCs w:val="24"/>
          <w:highlight w:val="cyan"/>
        </w:rPr>
        <w:t>CourseFinder</w:t>
      </w:r>
      <w:proofErr w:type="spellEnd"/>
      <w:r w:rsidRPr="00577379">
        <w:rPr>
          <w:rFonts w:ascii="Arial" w:hAnsi="Arial" w:cs="Arial"/>
          <w:b/>
          <w:bCs/>
          <w:color w:val="1F4E79" w:themeColor="accent1" w:themeShade="80"/>
          <w:sz w:val="24"/>
          <w:szCs w:val="24"/>
          <w:highlight w:val="cyan"/>
        </w:rPr>
        <w:t>]</w:t>
      </w:r>
      <w:r>
        <w:rPr>
          <w:rFonts w:ascii="Arial" w:hAnsi="Arial" w:cs="Arial"/>
          <w:b/>
          <w:bCs/>
          <w:color w:val="1F4E79" w:themeColor="accent1" w:themeShade="80"/>
          <w:sz w:val="24"/>
          <w:szCs w:val="24"/>
          <w:highlight w:val="cyan"/>
        </w:rPr>
        <w:t xml:space="preserve"> any additional school-specific aims could be added below</w:t>
      </w:r>
    </w:p>
    <w:bookmarkEnd w:id="1"/>
    <w:p w14:paraId="5C52D831" w14:textId="77777777" w:rsidR="009222CD" w:rsidRPr="003277BF" w:rsidRDefault="009222CD" w:rsidP="009222CD">
      <w:pPr>
        <w:tabs>
          <w:tab w:val="left" w:pos="1134"/>
        </w:tabs>
        <w:spacing w:after="0" w:line="360" w:lineRule="auto"/>
        <w:rPr>
          <w:rFonts w:ascii="Arial" w:hAnsi="Arial" w:cs="Arial"/>
          <w:iCs/>
          <w:color w:val="1F4E79" w:themeColor="accent1" w:themeShade="80"/>
          <w:sz w:val="24"/>
          <w:szCs w:val="24"/>
          <w:highlight w:val="cyan"/>
        </w:rPr>
      </w:pPr>
      <w:r w:rsidRPr="003277BF">
        <w:rPr>
          <w:rFonts w:ascii="Arial" w:hAnsi="Arial" w:cs="Arial"/>
          <w:color w:val="1F4E79" w:themeColor="accent1" w:themeShade="80"/>
          <w:sz w:val="24"/>
          <w:szCs w:val="24"/>
          <w:highlight w:val="cyan"/>
        </w:rPr>
        <w:t xml:space="preserve">The </w:t>
      </w:r>
      <w:r w:rsidRPr="003277BF">
        <w:rPr>
          <w:rFonts w:ascii="Arial" w:hAnsi="Arial" w:cs="Arial"/>
          <w:iCs/>
          <w:color w:val="1F4E79" w:themeColor="accent1" w:themeShade="80"/>
          <w:sz w:val="24"/>
          <w:szCs w:val="24"/>
          <w:highlight w:val="cyan"/>
        </w:rPr>
        <w:t xml:space="preserve">Master of Science by Research (MSc (Res)) </w:t>
      </w:r>
      <w:r w:rsidRPr="003277BF">
        <w:rPr>
          <w:rFonts w:ascii="Arial" w:hAnsi="Arial" w:cs="Arial"/>
          <w:color w:val="1F4E79" w:themeColor="accent1" w:themeShade="80"/>
          <w:sz w:val="24"/>
          <w:szCs w:val="24"/>
          <w:highlight w:val="cyan"/>
        </w:rPr>
        <w:t>aims to prepare you for the next stage in a research career, whether pursuing a further research programme or entering research-based employment; or to enable you to contribute towards research in the subject.</w:t>
      </w:r>
    </w:p>
    <w:p w14:paraId="713CC6DC" w14:textId="77777777" w:rsidR="009222CD" w:rsidRPr="003277BF" w:rsidRDefault="009222CD" w:rsidP="009222CD">
      <w:pPr>
        <w:tabs>
          <w:tab w:val="left" w:pos="1134"/>
        </w:tabs>
        <w:spacing w:after="0" w:line="360" w:lineRule="auto"/>
        <w:rPr>
          <w:rFonts w:ascii="Arial" w:hAnsi="Arial" w:cs="Arial"/>
          <w:color w:val="1F4E79" w:themeColor="accent1" w:themeShade="80"/>
          <w:sz w:val="24"/>
          <w:szCs w:val="24"/>
          <w:highlight w:val="cyan"/>
        </w:rPr>
      </w:pPr>
    </w:p>
    <w:p w14:paraId="43A5D7D0" w14:textId="77777777" w:rsidR="009222CD" w:rsidRPr="003277BF" w:rsidRDefault="009222CD" w:rsidP="009222CD">
      <w:pPr>
        <w:tabs>
          <w:tab w:val="left" w:pos="1134"/>
        </w:tabs>
        <w:spacing w:after="0" w:line="360" w:lineRule="auto"/>
        <w:rPr>
          <w:rFonts w:ascii="Foco" w:hAnsi="Foco"/>
          <w:color w:val="1F4E79" w:themeColor="accent1" w:themeShade="80"/>
          <w:sz w:val="25"/>
          <w:szCs w:val="25"/>
          <w:highlight w:val="cyan"/>
          <w:shd w:val="clear" w:color="auto" w:fill="FFFFFF"/>
        </w:rPr>
      </w:pPr>
      <w:r w:rsidRPr="003277BF">
        <w:rPr>
          <w:rFonts w:ascii="Arial" w:hAnsi="Arial" w:cs="Arial"/>
          <w:color w:val="1F4E79" w:themeColor="accent1" w:themeShade="80"/>
          <w:sz w:val="24"/>
          <w:szCs w:val="24"/>
          <w:highlight w:val="cyan"/>
        </w:rPr>
        <w:t>The course will provide you with the opportunity to focus on undertaking independent research with supervision and guidance. This may include some structured or taught sessions to learn about research methods. The focus will be on your agreed subject, studied through research methods.</w:t>
      </w:r>
      <w:r w:rsidRPr="003277BF">
        <w:rPr>
          <w:rFonts w:ascii="Foco" w:hAnsi="Foco"/>
          <w:color w:val="333333"/>
          <w:sz w:val="25"/>
          <w:szCs w:val="25"/>
          <w:highlight w:val="cyan"/>
          <w:shd w:val="clear" w:color="auto" w:fill="FFFFFF"/>
        </w:rPr>
        <w:t xml:space="preserve"> </w:t>
      </w:r>
    </w:p>
    <w:p w14:paraId="4C5523FF" w14:textId="77777777" w:rsidR="009222CD" w:rsidRPr="003277BF" w:rsidRDefault="009222CD" w:rsidP="009222CD">
      <w:pPr>
        <w:tabs>
          <w:tab w:val="left" w:pos="1134"/>
        </w:tabs>
        <w:spacing w:after="0" w:line="360" w:lineRule="auto"/>
        <w:rPr>
          <w:rFonts w:ascii="Foco" w:hAnsi="Foco"/>
          <w:color w:val="1F4E79" w:themeColor="accent1" w:themeShade="80"/>
          <w:sz w:val="25"/>
          <w:szCs w:val="25"/>
          <w:highlight w:val="cyan"/>
          <w:shd w:val="clear" w:color="auto" w:fill="FFFFFF"/>
        </w:rPr>
      </w:pPr>
    </w:p>
    <w:p w14:paraId="7952DAE1" w14:textId="77777777" w:rsidR="009222CD" w:rsidRPr="008A3553" w:rsidRDefault="009222CD" w:rsidP="009222CD">
      <w:pPr>
        <w:tabs>
          <w:tab w:val="left" w:pos="1134"/>
        </w:tabs>
        <w:spacing w:after="0" w:line="360" w:lineRule="auto"/>
        <w:rPr>
          <w:rFonts w:ascii="Arial" w:hAnsi="Arial" w:cs="Arial"/>
          <w:color w:val="1F4E79" w:themeColor="accent1" w:themeShade="80"/>
          <w:sz w:val="24"/>
          <w:szCs w:val="24"/>
          <w:shd w:val="clear" w:color="auto" w:fill="FFFFFF"/>
        </w:rPr>
      </w:pPr>
      <w:r w:rsidRPr="003277BF">
        <w:rPr>
          <w:rFonts w:ascii="Arial" w:hAnsi="Arial" w:cs="Arial"/>
          <w:color w:val="1F4E79" w:themeColor="accent1" w:themeShade="80"/>
          <w:sz w:val="24"/>
          <w:szCs w:val="24"/>
          <w:highlight w:val="cyan"/>
          <w:shd w:val="clear" w:color="auto" w:fill="FFFFFF"/>
        </w:rPr>
        <w:t>[Taken from University of Bristol:]</w:t>
      </w:r>
    </w:p>
    <w:p w14:paraId="7AA3E37E" w14:textId="77777777" w:rsidR="009222CD" w:rsidRDefault="009222CD" w:rsidP="009222CD">
      <w:pPr>
        <w:tabs>
          <w:tab w:val="left" w:pos="1134"/>
        </w:tabs>
        <w:spacing w:after="0" w:line="360" w:lineRule="auto"/>
        <w:rPr>
          <w:rFonts w:ascii="Arial" w:hAnsi="Arial" w:cs="Arial"/>
          <w:color w:val="1F4E79" w:themeColor="accent1" w:themeShade="80"/>
          <w:sz w:val="24"/>
          <w:szCs w:val="24"/>
        </w:rPr>
      </w:pPr>
      <w:r w:rsidRPr="00C91AF0">
        <w:rPr>
          <w:rFonts w:ascii="Arial" w:hAnsi="Arial" w:cs="Arial"/>
          <w:color w:val="1F4E79" w:themeColor="accent1" w:themeShade="80"/>
          <w:sz w:val="24"/>
          <w:szCs w:val="24"/>
        </w:rPr>
        <w:t xml:space="preserve">The educational aims of the </w:t>
      </w:r>
      <w:r>
        <w:rPr>
          <w:rFonts w:ascii="Arial" w:hAnsi="Arial" w:cs="Arial"/>
          <w:color w:val="1F4E79" w:themeColor="accent1" w:themeShade="80"/>
          <w:sz w:val="24"/>
          <w:szCs w:val="24"/>
        </w:rPr>
        <w:t>award</w:t>
      </w:r>
      <w:r w:rsidRPr="00C91AF0">
        <w:rPr>
          <w:rFonts w:ascii="Arial" w:hAnsi="Arial" w:cs="Arial"/>
          <w:color w:val="1F4E79" w:themeColor="accent1" w:themeShade="80"/>
          <w:sz w:val="24"/>
          <w:szCs w:val="24"/>
        </w:rPr>
        <w:t xml:space="preserve"> are: </w:t>
      </w:r>
    </w:p>
    <w:p w14:paraId="7C5B5F6B" w14:textId="77777777" w:rsidR="009222CD" w:rsidRPr="003277BF" w:rsidRDefault="009222CD" w:rsidP="009222CD">
      <w:pPr>
        <w:pStyle w:val="ListParagraph"/>
        <w:numPr>
          <w:ilvl w:val="0"/>
          <w:numId w:val="18"/>
        </w:numPr>
        <w:tabs>
          <w:tab w:val="left" w:pos="1134"/>
        </w:tabs>
        <w:spacing w:line="360" w:lineRule="auto"/>
        <w:rPr>
          <w:rFonts w:cs="Arial"/>
          <w:color w:val="1F4E79" w:themeColor="accent1" w:themeShade="80"/>
          <w:sz w:val="24"/>
          <w:szCs w:val="24"/>
          <w:highlight w:val="cyan"/>
        </w:rPr>
      </w:pPr>
      <w:r w:rsidRPr="003277BF">
        <w:rPr>
          <w:rFonts w:cs="Arial"/>
          <w:color w:val="1F4E79" w:themeColor="accent1" w:themeShade="80"/>
          <w:sz w:val="24"/>
          <w:szCs w:val="24"/>
          <w:highlight w:val="cyan"/>
        </w:rPr>
        <w:t xml:space="preserve">To equip students with the skills necessary to undertake sustained, independent and innovative research; </w:t>
      </w:r>
    </w:p>
    <w:p w14:paraId="58687572" w14:textId="77777777" w:rsidR="009222CD" w:rsidRPr="003277BF" w:rsidRDefault="009222CD" w:rsidP="009222CD">
      <w:pPr>
        <w:pStyle w:val="ListParagraph"/>
        <w:numPr>
          <w:ilvl w:val="0"/>
          <w:numId w:val="18"/>
        </w:numPr>
        <w:tabs>
          <w:tab w:val="left" w:pos="1134"/>
        </w:tabs>
        <w:spacing w:line="360" w:lineRule="auto"/>
        <w:rPr>
          <w:rFonts w:cs="Arial"/>
          <w:color w:val="1F4E79" w:themeColor="accent1" w:themeShade="80"/>
          <w:sz w:val="24"/>
          <w:szCs w:val="24"/>
          <w:highlight w:val="cyan"/>
        </w:rPr>
      </w:pPr>
      <w:r w:rsidRPr="003277BF">
        <w:rPr>
          <w:rFonts w:cs="Arial"/>
          <w:color w:val="1F4E79" w:themeColor="accent1" w:themeShade="80"/>
          <w:sz w:val="24"/>
          <w:szCs w:val="24"/>
          <w:highlight w:val="cyan"/>
        </w:rPr>
        <w:t xml:space="preserve">To produce a new generation of researchers who are equipped to work in creative and flexible ways; </w:t>
      </w:r>
    </w:p>
    <w:p w14:paraId="3A6E6DB5" w14:textId="77777777" w:rsidR="009222CD" w:rsidRPr="003277BF" w:rsidRDefault="009222CD" w:rsidP="009222CD">
      <w:pPr>
        <w:pStyle w:val="ListParagraph"/>
        <w:numPr>
          <w:ilvl w:val="0"/>
          <w:numId w:val="18"/>
        </w:numPr>
        <w:tabs>
          <w:tab w:val="left" w:pos="1134"/>
        </w:tabs>
        <w:spacing w:line="360" w:lineRule="auto"/>
        <w:rPr>
          <w:rFonts w:cs="Arial"/>
          <w:color w:val="1F4E79" w:themeColor="accent1" w:themeShade="80"/>
          <w:sz w:val="24"/>
          <w:szCs w:val="24"/>
          <w:highlight w:val="cyan"/>
        </w:rPr>
      </w:pPr>
      <w:r w:rsidRPr="003277BF">
        <w:rPr>
          <w:rFonts w:cs="Arial"/>
          <w:color w:val="1F4E79" w:themeColor="accent1" w:themeShade="80"/>
          <w:sz w:val="24"/>
          <w:szCs w:val="24"/>
          <w:highlight w:val="cyan"/>
        </w:rPr>
        <w:t xml:space="preserve">To provide a demanding environment within which to examine research practices and methodologies; </w:t>
      </w:r>
    </w:p>
    <w:p w14:paraId="397383AF" w14:textId="77777777" w:rsidR="009222CD" w:rsidRPr="003277BF" w:rsidRDefault="009222CD" w:rsidP="009222CD">
      <w:pPr>
        <w:pStyle w:val="ListParagraph"/>
        <w:numPr>
          <w:ilvl w:val="0"/>
          <w:numId w:val="18"/>
        </w:numPr>
        <w:tabs>
          <w:tab w:val="left" w:pos="1134"/>
        </w:tabs>
        <w:spacing w:line="360" w:lineRule="auto"/>
        <w:rPr>
          <w:rFonts w:cs="Arial"/>
          <w:color w:val="1F4E79" w:themeColor="accent1" w:themeShade="80"/>
          <w:sz w:val="24"/>
          <w:szCs w:val="24"/>
          <w:highlight w:val="cyan"/>
        </w:rPr>
      </w:pPr>
      <w:r w:rsidRPr="003277BF">
        <w:rPr>
          <w:rFonts w:cs="Arial"/>
          <w:color w:val="1F4E79" w:themeColor="accent1" w:themeShade="80"/>
          <w:sz w:val="24"/>
          <w:szCs w:val="24"/>
          <w:highlight w:val="cyan"/>
        </w:rPr>
        <w:t xml:space="preserve">To enable students to implement a considered, systematic methodology with respect to their own practice and critical analysis; </w:t>
      </w:r>
    </w:p>
    <w:p w14:paraId="1F8F9CA1" w14:textId="77777777" w:rsidR="009222CD" w:rsidRPr="003277BF" w:rsidRDefault="009222CD" w:rsidP="009222CD">
      <w:pPr>
        <w:pStyle w:val="ListParagraph"/>
        <w:numPr>
          <w:ilvl w:val="0"/>
          <w:numId w:val="18"/>
        </w:numPr>
        <w:tabs>
          <w:tab w:val="left" w:pos="1134"/>
        </w:tabs>
        <w:spacing w:line="360" w:lineRule="auto"/>
        <w:rPr>
          <w:rFonts w:cs="Arial"/>
          <w:color w:val="1F4E79" w:themeColor="accent1" w:themeShade="80"/>
          <w:sz w:val="24"/>
          <w:szCs w:val="24"/>
          <w:highlight w:val="cyan"/>
        </w:rPr>
      </w:pPr>
      <w:r w:rsidRPr="003277BF">
        <w:rPr>
          <w:rFonts w:cs="Arial"/>
          <w:color w:val="1F4E79" w:themeColor="accent1" w:themeShade="80"/>
          <w:sz w:val="24"/>
          <w:szCs w:val="24"/>
          <w:highlight w:val="cyan"/>
        </w:rPr>
        <w:t xml:space="preserve">To equip students for future careers which require postgraduates with a high level of analytical and communication skills, and who are able to pursue complex tasks in an independent, self-disciplined and flexible manner; </w:t>
      </w:r>
    </w:p>
    <w:p w14:paraId="034FB97F" w14:textId="2BA1C1E4" w:rsidR="00CC35F3" w:rsidRPr="009222CD" w:rsidRDefault="009222CD" w:rsidP="004420CD">
      <w:pPr>
        <w:pStyle w:val="ListParagraph"/>
        <w:numPr>
          <w:ilvl w:val="0"/>
          <w:numId w:val="18"/>
        </w:numPr>
        <w:tabs>
          <w:tab w:val="left" w:pos="1134"/>
        </w:tabs>
        <w:spacing w:line="360" w:lineRule="auto"/>
        <w:rPr>
          <w:rFonts w:cs="Arial"/>
          <w:color w:val="1F4E79" w:themeColor="accent1" w:themeShade="80"/>
          <w:sz w:val="24"/>
          <w:szCs w:val="24"/>
          <w:highlight w:val="cyan"/>
        </w:rPr>
      </w:pPr>
      <w:r w:rsidRPr="003277BF">
        <w:rPr>
          <w:rFonts w:cs="Arial"/>
          <w:color w:val="1F4E79" w:themeColor="accent1" w:themeShade="80"/>
          <w:sz w:val="24"/>
          <w:szCs w:val="24"/>
          <w:highlight w:val="cyan"/>
        </w:rPr>
        <w:t>To equip students for further high-level research.</w:t>
      </w:r>
    </w:p>
    <w:p w14:paraId="3BF2DB56" w14:textId="77777777" w:rsidR="009222CD" w:rsidRDefault="009222CD" w:rsidP="004420CD">
      <w:pPr>
        <w:pStyle w:val="Heading2"/>
        <w:tabs>
          <w:tab w:val="left" w:pos="1134"/>
        </w:tabs>
      </w:pPr>
    </w:p>
    <w:p w14:paraId="6BC47C4F" w14:textId="239C3D92" w:rsidR="004A1F56" w:rsidRPr="00F30EC3" w:rsidRDefault="004A1F56" w:rsidP="004420CD">
      <w:pPr>
        <w:pStyle w:val="Heading2"/>
        <w:tabs>
          <w:tab w:val="left" w:pos="1134"/>
        </w:tabs>
      </w:pPr>
      <w:r w:rsidRPr="00B173F0">
        <w:t>12.</w:t>
      </w:r>
      <w:r w:rsidRPr="00B173F0">
        <w:tab/>
      </w:r>
      <w:r w:rsidR="00E93610">
        <w:t>Course</w:t>
      </w:r>
      <w:r w:rsidRPr="00B173F0">
        <w:t xml:space="preserve"> Learning Outcomes</w:t>
      </w:r>
      <w:r w:rsidR="00A54D9C">
        <w:t xml:space="preserve"> (CLOs)</w:t>
      </w:r>
    </w:p>
    <w:p w14:paraId="2F199DAC" w14:textId="57144016" w:rsidR="00B36C7A" w:rsidRPr="004420CD" w:rsidRDefault="00CC35F3" w:rsidP="004420CD">
      <w:pPr>
        <w:tabs>
          <w:tab w:val="left" w:pos="1134"/>
        </w:tabs>
        <w:spacing w:after="0" w:line="360" w:lineRule="auto"/>
        <w:rPr>
          <w:rFonts w:ascii="Arial" w:hAnsi="Arial" w:cs="Arial"/>
          <w:bCs/>
          <w:iCs/>
          <w:color w:val="1F4E79" w:themeColor="accent1" w:themeShade="80"/>
          <w:sz w:val="24"/>
          <w:szCs w:val="24"/>
        </w:rPr>
      </w:pPr>
      <w:r>
        <w:rPr>
          <w:rFonts w:ascii="Arial" w:hAnsi="Arial" w:cs="Arial"/>
          <w:bCs/>
          <w:iCs/>
          <w:color w:val="1F4E79" w:themeColor="accent1" w:themeShade="80"/>
          <w:sz w:val="24"/>
          <w:szCs w:val="24"/>
        </w:rPr>
        <w:t>[Taken directly from</w:t>
      </w:r>
      <w:r w:rsidR="00F60978">
        <w:rPr>
          <w:rFonts w:ascii="Arial" w:hAnsi="Arial" w:cs="Arial"/>
          <w:bCs/>
          <w:iCs/>
          <w:color w:val="1F4E79" w:themeColor="accent1" w:themeShade="80"/>
          <w:sz w:val="24"/>
          <w:szCs w:val="24"/>
        </w:rPr>
        <w:t xml:space="preserve"> Section B of</w:t>
      </w:r>
      <w:r>
        <w:rPr>
          <w:rFonts w:ascii="Arial" w:hAnsi="Arial" w:cs="Arial"/>
          <w:bCs/>
          <w:iCs/>
          <w:color w:val="1F4E79" w:themeColor="accent1" w:themeShade="80"/>
          <w:sz w:val="24"/>
          <w:szCs w:val="24"/>
        </w:rPr>
        <w:t xml:space="preserve"> the regulations for award (research degrees)]</w:t>
      </w:r>
    </w:p>
    <w:p w14:paraId="52DBF453" w14:textId="2A7969AA" w:rsidR="004A1F56"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On completion of the course, </w:t>
      </w:r>
      <w:r w:rsidR="00A656B7">
        <w:rPr>
          <w:rFonts w:ascii="Arial" w:hAnsi="Arial" w:cs="Arial"/>
          <w:color w:val="1F4E79" w:themeColor="accent1" w:themeShade="80"/>
          <w:sz w:val="24"/>
          <w:szCs w:val="24"/>
        </w:rPr>
        <w:t xml:space="preserve">you </w:t>
      </w:r>
      <w:r w:rsidRPr="00F30EC3">
        <w:rPr>
          <w:rFonts w:ascii="Arial" w:hAnsi="Arial" w:cs="Arial"/>
          <w:color w:val="1F4E79" w:themeColor="accent1" w:themeShade="80"/>
          <w:sz w:val="24"/>
          <w:szCs w:val="24"/>
        </w:rPr>
        <w:t>will</w:t>
      </w:r>
      <w:r w:rsidR="009222CD">
        <w:rPr>
          <w:rFonts w:ascii="Arial" w:hAnsi="Arial" w:cs="Arial"/>
          <w:color w:val="1F4E79" w:themeColor="accent1" w:themeShade="80"/>
          <w:sz w:val="24"/>
          <w:szCs w:val="24"/>
        </w:rPr>
        <w:t xml:space="preserve"> have</w:t>
      </w:r>
      <w:r w:rsidRPr="00F30EC3">
        <w:rPr>
          <w:rFonts w:ascii="Arial" w:hAnsi="Arial" w:cs="Arial"/>
          <w:color w:val="1F4E79" w:themeColor="accent1" w:themeShade="80"/>
          <w:sz w:val="24"/>
          <w:szCs w:val="24"/>
        </w:rPr>
        <w:t>:</w:t>
      </w:r>
    </w:p>
    <w:p w14:paraId="0ED774B4" w14:textId="77777777" w:rsidR="009222CD" w:rsidRPr="00F30EC3" w:rsidRDefault="009222CD" w:rsidP="004420CD">
      <w:pPr>
        <w:tabs>
          <w:tab w:val="left" w:pos="1134"/>
        </w:tabs>
        <w:spacing w:after="0" w:line="360" w:lineRule="auto"/>
        <w:ind w:left="720" w:hanging="720"/>
        <w:rPr>
          <w:rFonts w:ascii="Arial" w:hAnsi="Arial" w:cs="Arial"/>
          <w:color w:val="1F4E79" w:themeColor="accent1" w:themeShade="80"/>
          <w:sz w:val="24"/>
          <w:szCs w:val="24"/>
        </w:rPr>
      </w:pPr>
    </w:p>
    <w:p w14:paraId="59726B5D" w14:textId="77777777" w:rsidR="009222CD" w:rsidRPr="009222CD" w:rsidRDefault="009222CD" w:rsidP="009222CD">
      <w:pPr>
        <w:numPr>
          <w:ilvl w:val="0"/>
          <w:numId w:val="23"/>
        </w:numPr>
        <w:tabs>
          <w:tab w:val="left" w:pos="1134"/>
        </w:tabs>
        <w:spacing w:after="0" w:line="360" w:lineRule="auto"/>
        <w:rPr>
          <w:rFonts w:ascii="Arial" w:hAnsi="Arial" w:cs="Arial"/>
          <w:bCs/>
          <w:iCs/>
          <w:color w:val="1F4E79" w:themeColor="accent1" w:themeShade="80"/>
          <w:sz w:val="24"/>
          <w:szCs w:val="24"/>
        </w:rPr>
      </w:pPr>
      <w:r w:rsidRPr="009222CD">
        <w:rPr>
          <w:rFonts w:ascii="Arial" w:hAnsi="Arial" w:cs="Arial"/>
          <w:bCs/>
          <w:iCs/>
          <w:color w:val="1F4E79" w:themeColor="accent1" w:themeShade="80"/>
          <w:sz w:val="24"/>
          <w:szCs w:val="24"/>
        </w:rPr>
        <w:t>A systematic understanding of knowledge, and a critical awareness of current problems and/or new insights, much of which is at, or informed by, the forefront of their academic discipline, field of study or area of professional practice.</w:t>
      </w:r>
    </w:p>
    <w:p w14:paraId="158DA448" w14:textId="77777777" w:rsidR="009222CD" w:rsidRPr="009222CD" w:rsidRDefault="009222CD" w:rsidP="009222CD">
      <w:pPr>
        <w:numPr>
          <w:ilvl w:val="0"/>
          <w:numId w:val="23"/>
        </w:numPr>
        <w:tabs>
          <w:tab w:val="left" w:pos="1134"/>
        </w:tabs>
        <w:spacing w:after="0" w:line="360" w:lineRule="auto"/>
        <w:rPr>
          <w:rFonts w:ascii="Arial" w:hAnsi="Arial" w:cs="Arial"/>
          <w:bCs/>
          <w:iCs/>
          <w:color w:val="1F4E79" w:themeColor="accent1" w:themeShade="80"/>
          <w:sz w:val="24"/>
          <w:szCs w:val="24"/>
        </w:rPr>
      </w:pPr>
      <w:r w:rsidRPr="009222CD">
        <w:rPr>
          <w:rFonts w:ascii="Arial" w:hAnsi="Arial" w:cs="Arial"/>
          <w:bCs/>
          <w:iCs/>
          <w:color w:val="1F4E79" w:themeColor="accent1" w:themeShade="80"/>
          <w:sz w:val="24"/>
          <w:szCs w:val="24"/>
        </w:rPr>
        <w:t>A comprehensive understanding of techniques applicable to their own research or advanced scholarship.</w:t>
      </w:r>
    </w:p>
    <w:p w14:paraId="75E41B4B" w14:textId="77777777" w:rsidR="009222CD" w:rsidRPr="009222CD" w:rsidRDefault="009222CD" w:rsidP="009222CD">
      <w:pPr>
        <w:numPr>
          <w:ilvl w:val="0"/>
          <w:numId w:val="23"/>
        </w:numPr>
        <w:tabs>
          <w:tab w:val="left" w:pos="1134"/>
        </w:tabs>
        <w:spacing w:after="0" w:line="360" w:lineRule="auto"/>
        <w:rPr>
          <w:rFonts w:ascii="Arial" w:hAnsi="Arial" w:cs="Arial"/>
          <w:bCs/>
          <w:iCs/>
          <w:color w:val="1F4E79" w:themeColor="accent1" w:themeShade="80"/>
          <w:sz w:val="24"/>
          <w:szCs w:val="24"/>
        </w:rPr>
      </w:pPr>
      <w:r w:rsidRPr="009222CD">
        <w:rPr>
          <w:rFonts w:ascii="Arial" w:hAnsi="Arial" w:cs="Arial"/>
          <w:bCs/>
          <w:iCs/>
          <w:color w:val="1F4E79" w:themeColor="accent1" w:themeShade="80"/>
          <w:sz w:val="24"/>
          <w:szCs w:val="24"/>
        </w:rPr>
        <w:lastRenderedPageBreak/>
        <w:t>Originality in the application of knowledge, together with a practical understanding of how established techniques of research and enquiry are used to create and interpret knowledge in the discipline.</w:t>
      </w:r>
    </w:p>
    <w:p w14:paraId="4AF814D7" w14:textId="7AA4DDFA" w:rsidR="009222CD" w:rsidRDefault="009222CD" w:rsidP="009222CD">
      <w:pPr>
        <w:numPr>
          <w:ilvl w:val="0"/>
          <w:numId w:val="23"/>
        </w:numPr>
        <w:tabs>
          <w:tab w:val="left" w:pos="1134"/>
        </w:tabs>
        <w:spacing w:after="0" w:line="360" w:lineRule="auto"/>
        <w:rPr>
          <w:rFonts w:ascii="Arial" w:hAnsi="Arial" w:cs="Arial"/>
          <w:bCs/>
          <w:iCs/>
          <w:color w:val="1F4E79" w:themeColor="accent1" w:themeShade="80"/>
          <w:sz w:val="24"/>
          <w:szCs w:val="24"/>
        </w:rPr>
      </w:pPr>
      <w:r w:rsidRPr="009222CD">
        <w:rPr>
          <w:rFonts w:ascii="Arial" w:hAnsi="Arial" w:cs="Arial"/>
          <w:bCs/>
          <w:iCs/>
          <w:color w:val="1F4E79" w:themeColor="accent1" w:themeShade="80"/>
          <w:sz w:val="24"/>
          <w:szCs w:val="24"/>
        </w:rPr>
        <w:t>Conceptual understanding that enables the student to evaluate critically current research and advanced scholarship in the discipline and to evaluate methodologies and develop critiques of them and, where appropriate, to propose new hypotheses.</w:t>
      </w:r>
    </w:p>
    <w:p w14:paraId="21E4AFB1" w14:textId="77777777" w:rsidR="009222CD" w:rsidRPr="009222CD" w:rsidRDefault="009222CD" w:rsidP="009222CD">
      <w:pPr>
        <w:tabs>
          <w:tab w:val="left" w:pos="1134"/>
        </w:tabs>
        <w:spacing w:after="0" w:line="360" w:lineRule="auto"/>
        <w:ind w:left="720"/>
        <w:rPr>
          <w:rFonts w:ascii="Arial" w:hAnsi="Arial" w:cs="Arial"/>
          <w:bCs/>
          <w:iCs/>
          <w:color w:val="1F4E79" w:themeColor="accent1" w:themeShade="80"/>
          <w:sz w:val="24"/>
          <w:szCs w:val="24"/>
        </w:rPr>
      </w:pPr>
    </w:p>
    <w:p w14:paraId="2A445B0B" w14:textId="77777777" w:rsidR="009222CD" w:rsidRPr="009222CD" w:rsidRDefault="009222CD" w:rsidP="009222CD">
      <w:pPr>
        <w:tabs>
          <w:tab w:val="left" w:pos="1134"/>
        </w:tabs>
        <w:spacing w:after="0" w:line="360" w:lineRule="auto"/>
        <w:rPr>
          <w:rFonts w:ascii="Arial" w:hAnsi="Arial" w:cs="Arial"/>
          <w:bCs/>
          <w:iCs/>
          <w:color w:val="1F4E79" w:themeColor="accent1" w:themeShade="80"/>
          <w:sz w:val="24"/>
          <w:szCs w:val="24"/>
        </w:rPr>
      </w:pPr>
      <w:r w:rsidRPr="009222CD">
        <w:rPr>
          <w:rFonts w:ascii="Arial" w:hAnsi="Arial" w:cs="Arial"/>
          <w:bCs/>
          <w:iCs/>
          <w:color w:val="1F4E79" w:themeColor="accent1" w:themeShade="80"/>
          <w:sz w:val="24"/>
          <w:szCs w:val="24"/>
        </w:rPr>
        <w:t>Typically, holders of the qualification will be able to:</w:t>
      </w:r>
    </w:p>
    <w:p w14:paraId="1B656DCB" w14:textId="77777777" w:rsidR="009222CD" w:rsidRPr="009222CD" w:rsidRDefault="009222CD" w:rsidP="009222CD">
      <w:pPr>
        <w:pStyle w:val="ListParagraph"/>
        <w:numPr>
          <w:ilvl w:val="0"/>
          <w:numId w:val="26"/>
        </w:numPr>
        <w:tabs>
          <w:tab w:val="left" w:pos="1134"/>
        </w:tabs>
        <w:spacing w:line="360" w:lineRule="auto"/>
        <w:rPr>
          <w:rFonts w:cs="Arial"/>
          <w:bCs/>
          <w:iCs/>
          <w:color w:val="1F4E79" w:themeColor="accent1" w:themeShade="80"/>
          <w:sz w:val="24"/>
          <w:szCs w:val="24"/>
        </w:rPr>
      </w:pPr>
      <w:r w:rsidRPr="009222CD">
        <w:rPr>
          <w:rFonts w:cs="Arial"/>
          <w:bCs/>
          <w:iCs/>
          <w:color w:val="1F4E79" w:themeColor="accent1" w:themeShade="80"/>
          <w:sz w:val="24"/>
          <w:szCs w:val="24"/>
        </w:rPr>
        <w:t>Deal with complex issues both systematically and creatively, make sound judgements, often in the absence of complete data, and communicate their conclusions clearly to specialist and non-specialist audiences.</w:t>
      </w:r>
    </w:p>
    <w:p w14:paraId="1D31D273" w14:textId="77777777" w:rsidR="009222CD" w:rsidRPr="009222CD" w:rsidRDefault="009222CD" w:rsidP="009222CD">
      <w:pPr>
        <w:pStyle w:val="ListParagraph"/>
        <w:numPr>
          <w:ilvl w:val="0"/>
          <w:numId w:val="26"/>
        </w:numPr>
        <w:tabs>
          <w:tab w:val="left" w:pos="1134"/>
        </w:tabs>
        <w:spacing w:line="360" w:lineRule="auto"/>
        <w:rPr>
          <w:rFonts w:cs="Arial"/>
          <w:bCs/>
          <w:iCs/>
          <w:color w:val="1F4E79" w:themeColor="accent1" w:themeShade="80"/>
          <w:sz w:val="24"/>
          <w:szCs w:val="24"/>
        </w:rPr>
      </w:pPr>
      <w:r w:rsidRPr="009222CD">
        <w:rPr>
          <w:rFonts w:cs="Arial"/>
          <w:bCs/>
          <w:iCs/>
          <w:color w:val="1F4E79" w:themeColor="accent1" w:themeShade="80"/>
          <w:sz w:val="24"/>
          <w:szCs w:val="24"/>
        </w:rPr>
        <w:t>Demonstrate self-direction and originality in tackling and solving problems, and act autonomously in planning and implementing tasks at a professional or equivalent level.</w:t>
      </w:r>
    </w:p>
    <w:p w14:paraId="1B63471E" w14:textId="42A8058F" w:rsidR="009222CD" w:rsidRPr="009222CD" w:rsidRDefault="009222CD" w:rsidP="009222CD">
      <w:pPr>
        <w:pStyle w:val="ListParagraph"/>
        <w:numPr>
          <w:ilvl w:val="0"/>
          <w:numId w:val="26"/>
        </w:numPr>
        <w:tabs>
          <w:tab w:val="left" w:pos="1134"/>
        </w:tabs>
        <w:spacing w:line="360" w:lineRule="auto"/>
        <w:rPr>
          <w:rFonts w:cs="Arial"/>
          <w:bCs/>
          <w:iCs/>
          <w:color w:val="1F4E79" w:themeColor="accent1" w:themeShade="80"/>
          <w:sz w:val="24"/>
          <w:szCs w:val="24"/>
        </w:rPr>
      </w:pPr>
      <w:r w:rsidRPr="009222CD">
        <w:rPr>
          <w:rFonts w:cs="Arial"/>
          <w:bCs/>
          <w:iCs/>
          <w:color w:val="1F4E79" w:themeColor="accent1" w:themeShade="80"/>
          <w:sz w:val="24"/>
          <w:szCs w:val="24"/>
        </w:rPr>
        <w:t>Continue to advance their knowledge and understanding, and to develop new skills to a high level.</w:t>
      </w:r>
    </w:p>
    <w:p w14:paraId="42EA0B9A" w14:textId="77777777" w:rsidR="009222CD" w:rsidRDefault="009222CD" w:rsidP="009222CD">
      <w:pPr>
        <w:tabs>
          <w:tab w:val="left" w:pos="1134"/>
        </w:tabs>
        <w:spacing w:after="0" w:line="360" w:lineRule="auto"/>
        <w:ind w:left="720"/>
        <w:rPr>
          <w:rFonts w:ascii="Arial" w:hAnsi="Arial" w:cs="Arial"/>
          <w:bCs/>
          <w:iCs/>
          <w:color w:val="1F4E79" w:themeColor="accent1" w:themeShade="80"/>
          <w:sz w:val="24"/>
          <w:szCs w:val="24"/>
        </w:rPr>
      </w:pPr>
    </w:p>
    <w:p w14:paraId="1747407B" w14:textId="77777777" w:rsidR="009222CD" w:rsidRDefault="009222CD" w:rsidP="009222CD">
      <w:pPr>
        <w:tabs>
          <w:tab w:val="left" w:pos="1134"/>
        </w:tabs>
        <w:spacing w:after="0" w:line="360" w:lineRule="auto"/>
        <w:rPr>
          <w:rFonts w:ascii="Arial" w:hAnsi="Arial" w:cs="Arial"/>
          <w:bCs/>
          <w:iCs/>
          <w:color w:val="1F4E79" w:themeColor="accent1" w:themeShade="80"/>
          <w:sz w:val="24"/>
          <w:szCs w:val="24"/>
        </w:rPr>
      </w:pPr>
      <w:r w:rsidRPr="009222CD">
        <w:rPr>
          <w:rFonts w:ascii="Arial" w:hAnsi="Arial" w:cs="Arial"/>
          <w:bCs/>
          <w:iCs/>
          <w:color w:val="1F4E79" w:themeColor="accent1" w:themeShade="80"/>
          <w:sz w:val="24"/>
          <w:szCs w:val="24"/>
        </w:rPr>
        <w:t>The MA by Research is awarded to a candidate who</w:t>
      </w:r>
      <w:r>
        <w:rPr>
          <w:rFonts w:ascii="Arial" w:hAnsi="Arial" w:cs="Arial"/>
          <w:bCs/>
          <w:iCs/>
          <w:color w:val="1F4E79" w:themeColor="accent1" w:themeShade="80"/>
          <w:sz w:val="24"/>
          <w:szCs w:val="24"/>
        </w:rPr>
        <w:t>:</w:t>
      </w:r>
    </w:p>
    <w:p w14:paraId="52276B5A" w14:textId="02D9BFF8" w:rsidR="004A1F56" w:rsidRPr="009222CD" w:rsidRDefault="009222CD" w:rsidP="009222CD">
      <w:pPr>
        <w:pStyle w:val="ListParagraph"/>
        <w:numPr>
          <w:ilvl w:val="0"/>
          <w:numId w:val="25"/>
        </w:numPr>
        <w:spacing w:line="360" w:lineRule="auto"/>
        <w:ind w:left="993" w:hanging="284"/>
        <w:rPr>
          <w:rFonts w:cs="Arial"/>
          <w:bCs/>
          <w:iCs/>
          <w:color w:val="1F4E79" w:themeColor="accent1" w:themeShade="80"/>
          <w:sz w:val="24"/>
          <w:szCs w:val="24"/>
        </w:rPr>
      </w:pPr>
      <w:r w:rsidRPr="009222CD">
        <w:rPr>
          <w:rFonts w:cs="Arial"/>
          <w:bCs/>
          <w:iCs/>
          <w:color w:val="1F4E79" w:themeColor="accent1" w:themeShade="80"/>
          <w:sz w:val="24"/>
          <w:szCs w:val="24"/>
        </w:rPr>
        <w:t>Having successfully completed an approved programme of training and research which combines advanced study, research methodology and a substantial research project, or series of research projects in a chosen field, has presented work to the satisfaction of the examiners.</w:t>
      </w:r>
    </w:p>
    <w:p w14:paraId="20CFD8A4" w14:textId="77777777" w:rsidR="00F60978" w:rsidRPr="009222CD" w:rsidRDefault="00F60978" w:rsidP="009222CD">
      <w:pPr>
        <w:tabs>
          <w:tab w:val="left" w:pos="1134"/>
        </w:tabs>
        <w:spacing w:line="360" w:lineRule="auto"/>
        <w:rPr>
          <w:rFonts w:cs="Arial"/>
          <w:bCs/>
          <w:iCs/>
          <w:color w:val="1F4E79" w:themeColor="accent1" w:themeShade="80"/>
          <w:sz w:val="24"/>
          <w:szCs w:val="24"/>
        </w:rPr>
      </w:pPr>
    </w:p>
    <w:p w14:paraId="7E950F0D" w14:textId="296523E8" w:rsidR="004A1F56" w:rsidRPr="00F30EC3" w:rsidRDefault="004A1F56" w:rsidP="004420CD">
      <w:pPr>
        <w:pStyle w:val="Heading2"/>
        <w:tabs>
          <w:tab w:val="left" w:pos="1134"/>
        </w:tabs>
      </w:pPr>
      <w:r w:rsidRPr="00B173F0">
        <w:t>13.</w:t>
      </w:r>
      <w:r w:rsidRPr="00B173F0">
        <w:tab/>
        <w:t>Course Structures and Requirements, Levels, Modules, Credits and Awards</w:t>
      </w:r>
    </w:p>
    <w:p w14:paraId="0FF3074B" w14:textId="77777777" w:rsidR="002A4DCE" w:rsidRDefault="002A4DCE" w:rsidP="004420CD">
      <w:pPr>
        <w:tabs>
          <w:tab w:val="left" w:pos="1134"/>
        </w:tabs>
        <w:spacing w:after="0" w:line="360" w:lineRule="auto"/>
        <w:ind w:left="720" w:hanging="720"/>
        <w:rPr>
          <w:rFonts w:ascii="Arial" w:hAnsi="Arial" w:cs="Arial"/>
          <w:b/>
          <w:color w:val="1F4E79" w:themeColor="accent1" w:themeShade="80"/>
          <w:sz w:val="24"/>
          <w:szCs w:val="24"/>
        </w:rPr>
      </w:pPr>
      <w:r>
        <w:rPr>
          <w:rFonts w:ascii="Arial" w:hAnsi="Arial" w:cs="Arial"/>
          <w:b/>
          <w:color w:val="1F4E79" w:themeColor="accent1" w:themeShade="80"/>
          <w:sz w:val="24"/>
          <w:szCs w:val="24"/>
        </w:rPr>
        <w:tab/>
      </w:r>
    </w:p>
    <w:tbl>
      <w:tblPr>
        <w:tblStyle w:val="TableGrid"/>
        <w:tblW w:w="0" w:type="auto"/>
        <w:tblInd w:w="720" w:type="dxa"/>
        <w:tblLook w:val="04A0" w:firstRow="1" w:lastRow="0" w:firstColumn="1" w:lastColumn="0" w:noHBand="0" w:noVBand="1"/>
        <w:tblCaption w:val="Guidance text on course structure section 13"/>
      </w:tblPr>
      <w:tblGrid>
        <w:gridCol w:w="9736"/>
      </w:tblGrid>
      <w:tr w:rsidR="002A4DCE" w14:paraId="2B8A58FA" w14:textId="77777777" w:rsidTr="6A33C773">
        <w:trPr>
          <w:tblHeader/>
        </w:trPr>
        <w:tc>
          <w:tcPr>
            <w:tcW w:w="10456" w:type="dxa"/>
            <w:shd w:val="clear" w:color="auto" w:fill="E7E6E6" w:themeFill="background2"/>
          </w:tcPr>
          <w:p w14:paraId="796B7C3E" w14:textId="5D344BFE" w:rsidR="002A4DCE" w:rsidRDefault="002A4DCE" w:rsidP="00B965A7">
            <w:pPr>
              <w:tabs>
                <w:tab w:val="left" w:pos="1134"/>
              </w:tabs>
              <w:spacing w:line="360" w:lineRule="auto"/>
              <w:ind w:left="720" w:hanging="720"/>
              <w:rPr>
                <w:rFonts w:ascii="Arial" w:hAnsi="Arial" w:cs="Arial"/>
                <w:color w:val="1F4E79" w:themeColor="accent1" w:themeShade="80"/>
                <w:sz w:val="24"/>
                <w:szCs w:val="24"/>
                <w:highlight w:val="lightGray"/>
              </w:rPr>
            </w:pPr>
            <w:r w:rsidRPr="004420CD">
              <w:rPr>
                <w:rFonts w:ascii="Arial" w:hAnsi="Arial" w:cs="Arial"/>
                <w:b/>
                <w:color w:val="1F4E79" w:themeColor="accent1" w:themeShade="80"/>
                <w:sz w:val="24"/>
                <w:szCs w:val="24"/>
              </w:rPr>
              <w:t>Guidance on Section 13.1</w:t>
            </w:r>
            <w:r>
              <w:rPr>
                <w:rFonts w:ascii="Arial" w:hAnsi="Arial" w:cs="Arial"/>
                <w:b/>
                <w:color w:val="1F4E79" w:themeColor="accent1" w:themeShade="80"/>
                <w:sz w:val="24"/>
                <w:szCs w:val="24"/>
              </w:rPr>
              <w:t xml:space="preserve"> [taken from PGR validation checklist</w:t>
            </w:r>
            <w:r w:rsidR="008A3553">
              <w:rPr>
                <w:rFonts w:ascii="Arial" w:hAnsi="Arial" w:cs="Arial"/>
                <w:b/>
                <w:color w:val="1F4E79" w:themeColor="accent1" w:themeShade="80"/>
                <w:sz w:val="24"/>
                <w:szCs w:val="24"/>
              </w:rPr>
              <w:t>]</w:t>
            </w:r>
          </w:p>
        </w:tc>
      </w:tr>
      <w:tr w:rsidR="002A4DCE" w14:paraId="438F7FD2" w14:textId="77777777" w:rsidTr="6A33C773">
        <w:tc>
          <w:tcPr>
            <w:tcW w:w="10456" w:type="dxa"/>
            <w:shd w:val="clear" w:color="auto" w:fill="E7E6E6" w:themeFill="background2"/>
          </w:tcPr>
          <w:p w14:paraId="75842B6F" w14:textId="582B42AE" w:rsidR="002A4DCE" w:rsidRDefault="002A4DCE" w:rsidP="00B965A7">
            <w:pPr>
              <w:pStyle w:val="ListParagraph"/>
              <w:numPr>
                <w:ilvl w:val="0"/>
                <w:numId w:val="15"/>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Any i</w:t>
            </w:r>
            <w:r w:rsidRPr="00F57126">
              <w:rPr>
                <w:rFonts w:cs="Arial"/>
                <w:color w:val="1F4E79" w:themeColor="accent1" w:themeShade="80"/>
                <w:sz w:val="24"/>
                <w:szCs w:val="24"/>
              </w:rPr>
              <w:t>nterim awards/exit routes available need to be clearly identified, together with any requirements for the conferment of such awards (e.g. number. of credits</w:t>
            </w:r>
            <w:r w:rsidR="009A0807">
              <w:rPr>
                <w:rFonts w:cs="Arial"/>
                <w:color w:val="1F4E79" w:themeColor="accent1" w:themeShade="80"/>
                <w:sz w:val="24"/>
                <w:szCs w:val="24"/>
              </w:rPr>
              <w:t xml:space="preserve"> of </w:t>
            </w:r>
            <w:r>
              <w:rPr>
                <w:rFonts w:cs="Arial"/>
                <w:color w:val="1F4E79" w:themeColor="accent1" w:themeShade="80"/>
                <w:sz w:val="24"/>
                <w:szCs w:val="24"/>
              </w:rPr>
              <w:t xml:space="preserve">any taught </w:t>
            </w:r>
            <w:r w:rsidRPr="00F57126">
              <w:rPr>
                <w:rFonts w:cs="Arial"/>
                <w:color w:val="1F4E79" w:themeColor="accent1" w:themeShade="80"/>
                <w:sz w:val="24"/>
                <w:szCs w:val="24"/>
              </w:rPr>
              <w:t>modules that must be completed for a</w:t>
            </w:r>
            <w:r>
              <w:rPr>
                <w:rFonts w:cs="Arial"/>
                <w:color w:val="1F4E79" w:themeColor="accent1" w:themeShade="80"/>
                <w:sz w:val="24"/>
                <w:szCs w:val="24"/>
              </w:rPr>
              <w:t>ny</w:t>
            </w:r>
            <w:r w:rsidRPr="00F57126">
              <w:rPr>
                <w:rFonts w:cs="Arial"/>
                <w:color w:val="1F4E79" w:themeColor="accent1" w:themeShade="80"/>
                <w:sz w:val="24"/>
                <w:szCs w:val="24"/>
              </w:rPr>
              <w:t xml:space="preserve"> named award), and are clearly defined as named/unnamed, as appropriate</w:t>
            </w:r>
          </w:p>
          <w:p w14:paraId="6A833F80" w14:textId="607C457F" w:rsidR="002A4DCE" w:rsidRPr="00F57126" w:rsidRDefault="521052EF" w:rsidP="00B965A7">
            <w:pPr>
              <w:pStyle w:val="ListParagraph"/>
              <w:numPr>
                <w:ilvl w:val="0"/>
                <w:numId w:val="15"/>
              </w:numPr>
              <w:tabs>
                <w:tab w:val="left" w:pos="1134"/>
              </w:tabs>
              <w:spacing w:line="360" w:lineRule="auto"/>
              <w:rPr>
                <w:rFonts w:cs="Arial"/>
                <w:color w:val="1F4E79" w:themeColor="accent1" w:themeShade="80"/>
                <w:sz w:val="24"/>
                <w:szCs w:val="24"/>
              </w:rPr>
            </w:pPr>
            <w:r w:rsidRPr="6A33C773">
              <w:rPr>
                <w:rFonts w:cs="Arial"/>
                <w:color w:val="1F4E79" w:themeColor="accent1" w:themeShade="80"/>
                <w:sz w:val="24"/>
                <w:szCs w:val="24"/>
              </w:rPr>
              <w:t xml:space="preserve">Thesis requirements and exam arrangements must be identified and in keeping with Section A4 of the Regulations for Awards (Research Degrees). Any deviation proposed for new formats must make clear equivalent values and conform to the relevant Characteristic Statement and University regulations; any deviations are </w:t>
            </w:r>
            <w:r w:rsidRPr="6A33C773">
              <w:rPr>
                <w:rFonts w:cs="Arial"/>
                <w:color w:val="1F4E79" w:themeColor="accent1" w:themeShade="80"/>
                <w:sz w:val="24"/>
                <w:szCs w:val="24"/>
              </w:rPr>
              <w:lastRenderedPageBreak/>
              <w:t>also subject to approval by the Dean of the Graduate School</w:t>
            </w:r>
            <w:r w:rsidR="7D3B0BEB" w:rsidRPr="6A33C773">
              <w:rPr>
                <w:rFonts w:cs="Arial"/>
                <w:color w:val="1F4E79" w:themeColor="accent1" w:themeShade="80"/>
                <w:sz w:val="24"/>
                <w:szCs w:val="24"/>
              </w:rPr>
              <w:t xml:space="preserve"> and the Assistant Registrar (PGR and Events)</w:t>
            </w:r>
            <w:r w:rsidRPr="6A33C773">
              <w:rPr>
                <w:rFonts w:cs="Arial"/>
                <w:color w:val="1F4E79" w:themeColor="accent1" w:themeShade="80"/>
                <w:sz w:val="24"/>
                <w:szCs w:val="24"/>
              </w:rPr>
              <w:t>.</w:t>
            </w:r>
          </w:p>
          <w:p w14:paraId="48280D35" w14:textId="77777777" w:rsidR="002A4DCE" w:rsidRDefault="002A4DCE" w:rsidP="00B965A7">
            <w:pPr>
              <w:tabs>
                <w:tab w:val="left" w:pos="1134"/>
              </w:tabs>
              <w:spacing w:line="360" w:lineRule="auto"/>
              <w:rPr>
                <w:rFonts w:ascii="Arial" w:hAnsi="Arial" w:cs="Arial"/>
                <w:color w:val="1F4E79" w:themeColor="accent1" w:themeShade="80"/>
                <w:sz w:val="24"/>
                <w:szCs w:val="24"/>
                <w:highlight w:val="lightGray"/>
              </w:rPr>
            </w:pPr>
            <w:r w:rsidRPr="00C8024F">
              <w:rPr>
                <w:rFonts w:ascii="Arial" w:hAnsi="Arial" w:cs="Arial"/>
                <w:color w:val="1F4E79" w:themeColor="accent1" w:themeShade="80"/>
                <w:sz w:val="24"/>
                <w:szCs w:val="24"/>
              </w:rPr>
              <w:t>[End of guidance]</w:t>
            </w:r>
          </w:p>
        </w:tc>
      </w:tr>
    </w:tbl>
    <w:p w14:paraId="306BE9A6" w14:textId="3F99F259" w:rsidR="002A4DCE" w:rsidRDefault="002A4DCE" w:rsidP="004420CD">
      <w:pPr>
        <w:tabs>
          <w:tab w:val="left" w:pos="1134"/>
        </w:tabs>
        <w:spacing w:after="0" w:line="360" w:lineRule="auto"/>
        <w:ind w:left="720" w:hanging="720"/>
        <w:rPr>
          <w:rFonts w:ascii="Arial" w:hAnsi="Arial" w:cs="Arial"/>
          <w:b/>
          <w:color w:val="1F4E79" w:themeColor="accent1" w:themeShade="80"/>
          <w:sz w:val="24"/>
          <w:szCs w:val="24"/>
        </w:rPr>
      </w:pPr>
    </w:p>
    <w:p w14:paraId="18E77CFD" w14:textId="69D68AD0" w:rsidR="00C8024F" w:rsidRPr="00DB5AAF" w:rsidRDefault="004A1F56" w:rsidP="00DB5AAF">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13.1</w:t>
      </w:r>
      <w:r w:rsidRPr="00F30EC3">
        <w:rPr>
          <w:rFonts w:ascii="Arial" w:hAnsi="Arial" w:cs="Arial"/>
          <w:color w:val="1F4E79" w:themeColor="accent1" w:themeShade="80"/>
          <w:sz w:val="24"/>
          <w:szCs w:val="24"/>
        </w:rPr>
        <w:tab/>
      </w:r>
    </w:p>
    <w:p w14:paraId="17BA7CDD" w14:textId="41CC54AD" w:rsidR="00336A86" w:rsidRPr="008E5A5F" w:rsidRDefault="00DB5AAF" w:rsidP="00F57126">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color w:val="1F4E79" w:themeColor="accent1" w:themeShade="80"/>
          <w:sz w:val="24"/>
          <w:szCs w:val="24"/>
        </w:rPr>
        <w:tab/>
      </w:r>
      <w:r w:rsidR="008E5A5F">
        <w:rPr>
          <w:rFonts w:ascii="Arial" w:hAnsi="Arial" w:cs="Arial"/>
          <w:b/>
          <w:bCs/>
          <w:color w:val="1F4E79" w:themeColor="accent1" w:themeShade="80"/>
          <w:sz w:val="24"/>
          <w:szCs w:val="24"/>
        </w:rPr>
        <w:t>Timeline and milestones for M</w:t>
      </w:r>
      <w:r w:rsidR="008B03D5">
        <w:rPr>
          <w:rFonts w:ascii="Arial" w:hAnsi="Arial" w:cs="Arial"/>
          <w:b/>
          <w:bCs/>
          <w:color w:val="1F4E79" w:themeColor="accent1" w:themeShade="80"/>
          <w:sz w:val="24"/>
          <w:szCs w:val="24"/>
        </w:rPr>
        <w:t>A</w:t>
      </w:r>
      <w:r w:rsidR="009A0807">
        <w:rPr>
          <w:rFonts w:ascii="Arial" w:hAnsi="Arial" w:cs="Arial"/>
          <w:b/>
          <w:bCs/>
          <w:color w:val="1F4E79" w:themeColor="accent1" w:themeShade="80"/>
          <w:sz w:val="24"/>
          <w:szCs w:val="24"/>
        </w:rPr>
        <w:t xml:space="preserve"> (Res)</w:t>
      </w:r>
    </w:p>
    <w:tbl>
      <w:tblPr>
        <w:tblStyle w:val="TableGrid11"/>
        <w:tblW w:w="0" w:type="auto"/>
        <w:tblInd w:w="704" w:type="dxa"/>
        <w:tblLook w:val="04A0" w:firstRow="1" w:lastRow="0" w:firstColumn="1" w:lastColumn="0" w:noHBand="0" w:noVBand="1"/>
        <w:tblCaption w:val="Timeline and milestones for MA (Res)"/>
      </w:tblPr>
      <w:tblGrid>
        <w:gridCol w:w="2070"/>
        <w:gridCol w:w="2463"/>
        <w:gridCol w:w="2464"/>
        <w:gridCol w:w="2464"/>
      </w:tblGrid>
      <w:tr w:rsidR="00336A86" w:rsidRPr="00336A86" w14:paraId="48C7835D" w14:textId="77777777" w:rsidTr="00DB5AAF">
        <w:trPr>
          <w:tblHeader/>
        </w:trPr>
        <w:tc>
          <w:tcPr>
            <w:tcW w:w="2070" w:type="dxa"/>
            <w:vAlign w:val="center"/>
          </w:tcPr>
          <w:p w14:paraId="6854EAA5" w14:textId="77777777" w:rsidR="00336A86" w:rsidRPr="00336A86" w:rsidRDefault="00336A86" w:rsidP="00336A86">
            <w:pPr>
              <w:tabs>
                <w:tab w:val="left" w:pos="1134"/>
              </w:tabs>
              <w:spacing w:line="360" w:lineRule="auto"/>
              <w:ind w:left="720" w:hanging="720"/>
              <w:rPr>
                <w:rFonts w:ascii="Arial" w:hAnsi="Arial" w:cs="Arial"/>
                <w:b/>
                <w:bCs/>
                <w:color w:val="1F4E79" w:themeColor="accent1" w:themeShade="80"/>
                <w:sz w:val="24"/>
                <w:szCs w:val="24"/>
              </w:rPr>
            </w:pPr>
            <w:r w:rsidRPr="00336A86">
              <w:rPr>
                <w:rFonts w:ascii="Arial" w:hAnsi="Arial" w:cs="Arial"/>
                <w:b/>
                <w:bCs/>
                <w:color w:val="1F4E79" w:themeColor="accent1" w:themeShade="80"/>
                <w:sz w:val="24"/>
                <w:szCs w:val="24"/>
              </w:rPr>
              <w:t>Full-time</w:t>
            </w:r>
          </w:p>
        </w:tc>
        <w:tc>
          <w:tcPr>
            <w:tcW w:w="2463" w:type="dxa"/>
            <w:vAlign w:val="center"/>
          </w:tcPr>
          <w:p w14:paraId="1CBABD45" w14:textId="77777777" w:rsidR="00336A86" w:rsidRPr="00336A86" w:rsidRDefault="00336A86" w:rsidP="00336A86">
            <w:pPr>
              <w:tabs>
                <w:tab w:val="left" w:pos="1134"/>
              </w:tabs>
              <w:spacing w:line="360" w:lineRule="auto"/>
              <w:ind w:left="720" w:hanging="720"/>
              <w:rPr>
                <w:rFonts w:ascii="Arial" w:hAnsi="Arial" w:cs="Arial"/>
                <w:color w:val="1F4E79" w:themeColor="accent1" w:themeShade="80"/>
                <w:sz w:val="24"/>
                <w:szCs w:val="24"/>
              </w:rPr>
            </w:pPr>
          </w:p>
        </w:tc>
        <w:tc>
          <w:tcPr>
            <w:tcW w:w="2464" w:type="dxa"/>
            <w:vAlign w:val="center"/>
          </w:tcPr>
          <w:p w14:paraId="42FBC72C" w14:textId="77777777" w:rsidR="00336A86" w:rsidRPr="00336A86" w:rsidRDefault="00336A86" w:rsidP="00336A86">
            <w:pPr>
              <w:tabs>
                <w:tab w:val="left" w:pos="1134"/>
              </w:tabs>
              <w:spacing w:line="360" w:lineRule="auto"/>
              <w:ind w:left="720" w:hanging="720"/>
              <w:rPr>
                <w:rFonts w:ascii="Arial" w:hAnsi="Arial" w:cs="Arial"/>
                <w:b/>
                <w:bCs/>
                <w:color w:val="1F4E79" w:themeColor="accent1" w:themeShade="80"/>
                <w:sz w:val="24"/>
                <w:szCs w:val="24"/>
              </w:rPr>
            </w:pPr>
            <w:r w:rsidRPr="00336A86">
              <w:rPr>
                <w:rFonts w:ascii="Arial" w:hAnsi="Arial" w:cs="Arial"/>
                <w:b/>
                <w:bCs/>
                <w:color w:val="1F4E79" w:themeColor="accent1" w:themeShade="80"/>
                <w:sz w:val="24"/>
                <w:szCs w:val="24"/>
              </w:rPr>
              <w:t>Part-time</w:t>
            </w:r>
          </w:p>
        </w:tc>
        <w:tc>
          <w:tcPr>
            <w:tcW w:w="2464" w:type="dxa"/>
            <w:vAlign w:val="center"/>
          </w:tcPr>
          <w:p w14:paraId="5014CB49" w14:textId="77777777" w:rsidR="00336A86" w:rsidRPr="00336A86" w:rsidRDefault="00336A86" w:rsidP="00336A86">
            <w:pPr>
              <w:tabs>
                <w:tab w:val="left" w:pos="1134"/>
              </w:tabs>
              <w:spacing w:line="360" w:lineRule="auto"/>
              <w:ind w:left="720" w:hanging="720"/>
              <w:rPr>
                <w:rFonts w:ascii="Arial" w:hAnsi="Arial" w:cs="Arial"/>
                <w:color w:val="1F4E79" w:themeColor="accent1" w:themeShade="80"/>
                <w:sz w:val="24"/>
                <w:szCs w:val="24"/>
              </w:rPr>
            </w:pPr>
          </w:p>
        </w:tc>
      </w:tr>
      <w:tr w:rsidR="00336A86" w:rsidRPr="00336A86" w14:paraId="5F88C6A9" w14:textId="77777777" w:rsidTr="00336A86">
        <w:tc>
          <w:tcPr>
            <w:tcW w:w="2070" w:type="dxa"/>
            <w:vAlign w:val="center"/>
          </w:tcPr>
          <w:p w14:paraId="29076A71" w14:textId="77777777" w:rsidR="00336A86" w:rsidRPr="00336A86" w:rsidRDefault="00336A86" w:rsidP="00336A86">
            <w:pPr>
              <w:spacing w:line="360" w:lineRule="auto"/>
              <w:ind w:left="35" w:hanging="3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Month 1</w:t>
            </w:r>
          </w:p>
        </w:tc>
        <w:tc>
          <w:tcPr>
            <w:tcW w:w="2463" w:type="dxa"/>
            <w:vAlign w:val="center"/>
          </w:tcPr>
          <w:p w14:paraId="1C8B3ADC" w14:textId="77777777" w:rsidR="00336A86" w:rsidRPr="00336A86" w:rsidRDefault="00336A86" w:rsidP="00336A86">
            <w:pPr>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Registration and Induction</w:t>
            </w:r>
          </w:p>
        </w:tc>
        <w:tc>
          <w:tcPr>
            <w:tcW w:w="2464" w:type="dxa"/>
            <w:vAlign w:val="center"/>
          </w:tcPr>
          <w:p w14:paraId="245DBA2D" w14:textId="77777777" w:rsidR="00336A86" w:rsidRPr="00336A86" w:rsidRDefault="00336A86" w:rsidP="00336A86">
            <w:pPr>
              <w:tabs>
                <w:tab w:val="left" w:pos="1134"/>
              </w:tabs>
              <w:spacing w:line="360" w:lineRule="auto"/>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Month 1</w:t>
            </w:r>
          </w:p>
        </w:tc>
        <w:tc>
          <w:tcPr>
            <w:tcW w:w="2464" w:type="dxa"/>
            <w:vAlign w:val="center"/>
          </w:tcPr>
          <w:p w14:paraId="3ABC294A"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Registration and Induction</w:t>
            </w:r>
          </w:p>
        </w:tc>
      </w:tr>
      <w:tr w:rsidR="00336A86" w:rsidRPr="00336A86" w14:paraId="30712515" w14:textId="77777777" w:rsidTr="00336A86">
        <w:tc>
          <w:tcPr>
            <w:tcW w:w="2070" w:type="dxa"/>
            <w:vAlign w:val="center"/>
          </w:tcPr>
          <w:p w14:paraId="1D3A25E0" w14:textId="77777777" w:rsidR="00336A86" w:rsidRPr="00336A86" w:rsidRDefault="00336A86" w:rsidP="00336A86">
            <w:pPr>
              <w:spacing w:line="360" w:lineRule="auto"/>
              <w:ind w:left="35" w:hanging="3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Every month (minimum)</w:t>
            </w:r>
          </w:p>
        </w:tc>
        <w:tc>
          <w:tcPr>
            <w:tcW w:w="2463" w:type="dxa"/>
            <w:vAlign w:val="center"/>
          </w:tcPr>
          <w:p w14:paraId="5ACBCC1A"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Supervision meeting: complete online log</w:t>
            </w:r>
          </w:p>
        </w:tc>
        <w:tc>
          <w:tcPr>
            <w:tcW w:w="2464" w:type="dxa"/>
            <w:vAlign w:val="center"/>
          </w:tcPr>
          <w:p w14:paraId="5761F775" w14:textId="77777777" w:rsidR="00336A86" w:rsidRPr="00336A86" w:rsidRDefault="00336A86" w:rsidP="00336A86">
            <w:pPr>
              <w:tabs>
                <w:tab w:val="left" w:pos="1134"/>
              </w:tabs>
              <w:spacing w:line="360" w:lineRule="auto"/>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Every second month (minimum)</w:t>
            </w:r>
          </w:p>
        </w:tc>
        <w:tc>
          <w:tcPr>
            <w:tcW w:w="2464" w:type="dxa"/>
            <w:vAlign w:val="center"/>
          </w:tcPr>
          <w:p w14:paraId="645F2090"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Supervision meeting: complete online log</w:t>
            </w:r>
          </w:p>
        </w:tc>
      </w:tr>
      <w:tr w:rsidR="00336A86" w:rsidRPr="00336A86" w14:paraId="3A71F63E" w14:textId="77777777" w:rsidTr="00336A86">
        <w:tc>
          <w:tcPr>
            <w:tcW w:w="2070" w:type="dxa"/>
            <w:vAlign w:val="center"/>
          </w:tcPr>
          <w:p w14:paraId="7FA85843" w14:textId="77777777" w:rsidR="00336A86" w:rsidRPr="00336A86" w:rsidRDefault="00336A86" w:rsidP="00336A86">
            <w:pPr>
              <w:spacing w:line="360" w:lineRule="auto"/>
              <w:ind w:left="35" w:hanging="3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Month 2</w:t>
            </w:r>
          </w:p>
        </w:tc>
        <w:tc>
          <w:tcPr>
            <w:tcW w:w="2463" w:type="dxa"/>
            <w:vAlign w:val="center"/>
          </w:tcPr>
          <w:p w14:paraId="784F0709"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Research Support Plan complete</w:t>
            </w:r>
          </w:p>
        </w:tc>
        <w:tc>
          <w:tcPr>
            <w:tcW w:w="2464" w:type="dxa"/>
            <w:vAlign w:val="center"/>
          </w:tcPr>
          <w:p w14:paraId="0ACDD87D" w14:textId="77777777" w:rsidR="00336A86" w:rsidRPr="00336A86" w:rsidRDefault="00336A86" w:rsidP="00336A86">
            <w:pPr>
              <w:tabs>
                <w:tab w:val="left" w:pos="1134"/>
              </w:tabs>
              <w:spacing w:line="360" w:lineRule="auto"/>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Month 4</w:t>
            </w:r>
          </w:p>
        </w:tc>
        <w:tc>
          <w:tcPr>
            <w:tcW w:w="2464" w:type="dxa"/>
            <w:vAlign w:val="center"/>
          </w:tcPr>
          <w:p w14:paraId="15F6DC66"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Research Support Plan complete</w:t>
            </w:r>
          </w:p>
        </w:tc>
      </w:tr>
      <w:tr w:rsidR="00336A86" w:rsidRPr="00336A86" w14:paraId="1957842E" w14:textId="77777777" w:rsidTr="00336A86">
        <w:tc>
          <w:tcPr>
            <w:tcW w:w="2070" w:type="dxa"/>
            <w:vAlign w:val="center"/>
          </w:tcPr>
          <w:p w14:paraId="41008369" w14:textId="77777777" w:rsidR="00336A86" w:rsidRPr="00336A86" w:rsidRDefault="00336A86" w:rsidP="00336A86">
            <w:pPr>
              <w:spacing w:line="360" w:lineRule="auto"/>
              <w:ind w:left="35" w:hanging="3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Month 9</w:t>
            </w:r>
          </w:p>
        </w:tc>
        <w:tc>
          <w:tcPr>
            <w:tcW w:w="2463" w:type="dxa"/>
            <w:vAlign w:val="center"/>
          </w:tcPr>
          <w:p w14:paraId="4BBE39A5"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Submit Application for Writing-up Period</w:t>
            </w:r>
          </w:p>
          <w:p w14:paraId="5BB65B5C"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OR</w:t>
            </w:r>
          </w:p>
          <w:p w14:paraId="7DDBD240"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Apply for additional time</w:t>
            </w:r>
          </w:p>
        </w:tc>
        <w:tc>
          <w:tcPr>
            <w:tcW w:w="2464" w:type="dxa"/>
            <w:vAlign w:val="center"/>
          </w:tcPr>
          <w:p w14:paraId="751DEEC9" w14:textId="77777777" w:rsidR="00336A86" w:rsidRPr="00336A86" w:rsidRDefault="00336A86" w:rsidP="00336A86">
            <w:pPr>
              <w:tabs>
                <w:tab w:val="left" w:pos="1134"/>
              </w:tabs>
              <w:spacing w:line="360" w:lineRule="auto"/>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Month 21</w:t>
            </w:r>
          </w:p>
        </w:tc>
        <w:tc>
          <w:tcPr>
            <w:tcW w:w="2464" w:type="dxa"/>
            <w:vAlign w:val="center"/>
          </w:tcPr>
          <w:p w14:paraId="185E99DF"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Submit Application for Writing-up Period</w:t>
            </w:r>
          </w:p>
          <w:p w14:paraId="0041B571"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OR</w:t>
            </w:r>
          </w:p>
          <w:p w14:paraId="73DA50B7"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Apply for additional time</w:t>
            </w:r>
          </w:p>
        </w:tc>
      </w:tr>
      <w:tr w:rsidR="00336A86" w:rsidRPr="00336A86" w14:paraId="5FEB38EC" w14:textId="77777777" w:rsidTr="00336A86">
        <w:tc>
          <w:tcPr>
            <w:tcW w:w="2070" w:type="dxa"/>
            <w:vAlign w:val="center"/>
          </w:tcPr>
          <w:p w14:paraId="4D7698C6" w14:textId="77777777" w:rsidR="00336A86" w:rsidRPr="00336A86" w:rsidRDefault="00336A86" w:rsidP="00336A86">
            <w:pPr>
              <w:spacing w:line="360" w:lineRule="auto"/>
              <w:ind w:left="35" w:hanging="3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Month 12</w:t>
            </w:r>
          </w:p>
        </w:tc>
        <w:tc>
          <w:tcPr>
            <w:tcW w:w="2463" w:type="dxa"/>
            <w:vAlign w:val="center"/>
          </w:tcPr>
          <w:p w14:paraId="59CFC962"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Submit thesis</w:t>
            </w:r>
          </w:p>
          <w:p w14:paraId="136D8C32"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OR</w:t>
            </w:r>
          </w:p>
          <w:p w14:paraId="6CA81A9A"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Enter writing-up</w:t>
            </w:r>
          </w:p>
          <w:p w14:paraId="081167E1"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OR</w:t>
            </w:r>
          </w:p>
          <w:p w14:paraId="1ECAE5CD"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Complete active research during additional time</w:t>
            </w:r>
          </w:p>
        </w:tc>
        <w:tc>
          <w:tcPr>
            <w:tcW w:w="2464" w:type="dxa"/>
            <w:vAlign w:val="center"/>
          </w:tcPr>
          <w:p w14:paraId="68DEB2C0" w14:textId="77777777" w:rsidR="00336A86" w:rsidRPr="00336A86" w:rsidRDefault="00336A86" w:rsidP="00336A86">
            <w:pPr>
              <w:tabs>
                <w:tab w:val="left" w:pos="1134"/>
              </w:tabs>
              <w:spacing w:line="360" w:lineRule="auto"/>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Month 24</w:t>
            </w:r>
          </w:p>
        </w:tc>
        <w:tc>
          <w:tcPr>
            <w:tcW w:w="2464" w:type="dxa"/>
            <w:vAlign w:val="center"/>
          </w:tcPr>
          <w:p w14:paraId="427C6251"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Submit thesis</w:t>
            </w:r>
          </w:p>
          <w:p w14:paraId="38D48CDA"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OR</w:t>
            </w:r>
          </w:p>
          <w:p w14:paraId="4D2C4F5A"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Enter writing-up</w:t>
            </w:r>
          </w:p>
          <w:p w14:paraId="37ED0677"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OR</w:t>
            </w:r>
          </w:p>
          <w:p w14:paraId="1B1DC3BF"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Complete active research during additional time</w:t>
            </w:r>
          </w:p>
        </w:tc>
      </w:tr>
    </w:tbl>
    <w:p w14:paraId="36DAF167" w14:textId="7102E93B" w:rsidR="00336A86" w:rsidRPr="00336A86" w:rsidRDefault="00336A86" w:rsidP="00F57126">
      <w:pPr>
        <w:tabs>
          <w:tab w:val="left" w:pos="1134"/>
        </w:tabs>
        <w:spacing w:after="0" w:line="360" w:lineRule="auto"/>
        <w:ind w:left="720" w:hanging="720"/>
        <w:rPr>
          <w:rFonts w:ascii="Arial" w:hAnsi="Arial" w:cs="Arial"/>
          <w:color w:val="1F4E79" w:themeColor="accent1" w:themeShade="80"/>
          <w:sz w:val="24"/>
          <w:szCs w:val="24"/>
        </w:rPr>
      </w:pPr>
    </w:p>
    <w:p w14:paraId="3D339DD2" w14:textId="2ED92144" w:rsidR="004A1F56" w:rsidRPr="00F30EC3" w:rsidRDefault="00336A86" w:rsidP="00085837">
      <w:pPr>
        <w:tabs>
          <w:tab w:val="left" w:pos="1134"/>
        </w:tabs>
        <w:spacing w:after="0" w:line="360" w:lineRule="auto"/>
        <w:ind w:left="720" w:hanging="720"/>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ab/>
      </w:r>
    </w:p>
    <w:p w14:paraId="5AA9E871" w14:textId="51DE1CCA" w:rsidR="001F3DAB" w:rsidRPr="00F30EC3" w:rsidRDefault="001F3DAB" w:rsidP="004420CD">
      <w:pPr>
        <w:pStyle w:val="Heading2"/>
        <w:tabs>
          <w:tab w:val="left" w:pos="1134"/>
        </w:tabs>
      </w:pPr>
      <w:r w:rsidRPr="00B173F0">
        <w:t>14.</w:t>
      </w:r>
      <w:r w:rsidRPr="00B173F0">
        <w:tab/>
        <w:t>Teaching, Learning and Assessment</w:t>
      </w:r>
    </w:p>
    <w:tbl>
      <w:tblPr>
        <w:tblStyle w:val="TableGrid"/>
        <w:tblW w:w="0" w:type="auto"/>
        <w:tblInd w:w="720" w:type="dxa"/>
        <w:tblLook w:val="04A0" w:firstRow="1" w:lastRow="0" w:firstColumn="1" w:lastColumn="0" w:noHBand="0" w:noVBand="1"/>
        <w:tblCaption w:val="Guidance text on writing learning, teaching and assessment section14"/>
      </w:tblPr>
      <w:tblGrid>
        <w:gridCol w:w="9736"/>
      </w:tblGrid>
      <w:tr w:rsidR="00F57126" w14:paraId="1C1A4F34" w14:textId="77777777" w:rsidTr="00B965A7">
        <w:trPr>
          <w:tblHeader/>
        </w:trPr>
        <w:tc>
          <w:tcPr>
            <w:tcW w:w="10456" w:type="dxa"/>
            <w:shd w:val="clear" w:color="auto" w:fill="E7E6E6" w:themeFill="background2"/>
          </w:tcPr>
          <w:p w14:paraId="3BADF845" w14:textId="77777777" w:rsidR="00F57126" w:rsidRPr="004420CD" w:rsidRDefault="00F57126" w:rsidP="00B965A7">
            <w:pPr>
              <w:tabs>
                <w:tab w:val="left" w:pos="1134"/>
              </w:tabs>
              <w:spacing w:line="360" w:lineRule="auto"/>
              <w:ind w:left="23" w:hanging="11"/>
              <w:rPr>
                <w:rFonts w:ascii="Arial" w:hAnsi="Arial" w:cs="Arial"/>
                <w:b/>
                <w:color w:val="1F4E79" w:themeColor="accent1" w:themeShade="80"/>
                <w:sz w:val="24"/>
                <w:szCs w:val="24"/>
                <w:highlight w:val="lightGray"/>
              </w:rPr>
            </w:pPr>
            <w:r w:rsidRPr="004420CD">
              <w:rPr>
                <w:rFonts w:ascii="Arial" w:hAnsi="Arial" w:cs="Arial"/>
                <w:b/>
                <w:color w:val="1F4E79" w:themeColor="accent1" w:themeShade="80"/>
                <w:sz w:val="24"/>
                <w:szCs w:val="24"/>
              </w:rPr>
              <w:lastRenderedPageBreak/>
              <w:t>Guidance on completing section 14</w:t>
            </w:r>
            <w:r>
              <w:rPr>
                <w:rFonts w:ascii="Arial" w:hAnsi="Arial" w:cs="Arial"/>
                <w:b/>
                <w:color w:val="1F4E79" w:themeColor="accent1" w:themeShade="80"/>
                <w:sz w:val="24"/>
                <w:szCs w:val="24"/>
              </w:rPr>
              <w:t xml:space="preserve"> [taken from PGR validation checklist]</w:t>
            </w:r>
          </w:p>
        </w:tc>
      </w:tr>
      <w:tr w:rsidR="00F57126" w14:paraId="22E5D71A" w14:textId="77777777" w:rsidTr="00F57126">
        <w:trPr>
          <w:trHeight w:val="2426"/>
        </w:trPr>
        <w:tc>
          <w:tcPr>
            <w:tcW w:w="10456" w:type="dxa"/>
            <w:shd w:val="clear" w:color="auto" w:fill="E7E6E6" w:themeFill="background2"/>
          </w:tcPr>
          <w:p w14:paraId="7B40AEE0" w14:textId="4E772A32" w:rsidR="00F57126" w:rsidRDefault="00F57126" w:rsidP="00F57126">
            <w:pPr>
              <w:tabs>
                <w:tab w:val="left" w:pos="1134"/>
              </w:tabs>
              <w:spacing w:line="360" w:lineRule="auto"/>
              <w:ind w:left="23"/>
              <w:rPr>
                <w:rFonts w:ascii="Arial" w:hAnsi="Arial" w:cs="Arial"/>
                <w:color w:val="1F4E79" w:themeColor="accent1" w:themeShade="80"/>
                <w:sz w:val="24"/>
                <w:szCs w:val="24"/>
              </w:rPr>
            </w:pPr>
            <w:r>
              <w:rPr>
                <w:rFonts w:ascii="Arial" w:hAnsi="Arial" w:cs="Arial"/>
                <w:color w:val="1F4E79" w:themeColor="accent1" w:themeShade="80"/>
                <w:sz w:val="24"/>
                <w:szCs w:val="24"/>
              </w:rPr>
              <w:t>This section needs to:</w:t>
            </w:r>
          </w:p>
          <w:p w14:paraId="4C9AAF95" w14:textId="77777777" w:rsidR="00F57126" w:rsidRDefault="00F57126" w:rsidP="00F57126">
            <w:pPr>
              <w:tabs>
                <w:tab w:val="left" w:pos="1134"/>
              </w:tabs>
              <w:spacing w:line="360" w:lineRule="auto"/>
              <w:ind w:left="23"/>
              <w:rPr>
                <w:rFonts w:ascii="Arial" w:hAnsi="Arial" w:cs="Arial"/>
                <w:color w:val="1F4E79" w:themeColor="accent1" w:themeShade="80"/>
                <w:sz w:val="24"/>
                <w:szCs w:val="24"/>
              </w:rPr>
            </w:pPr>
          </w:p>
          <w:p w14:paraId="1C7DFB4E" w14:textId="2F252559" w:rsidR="00F57126" w:rsidRDefault="00F57126" w:rsidP="00F57126">
            <w:pPr>
              <w:pStyle w:val="ListParagraph"/>
              <w:numPr>
                <w:ilvl w:val="0"/>
                <w:numId w:val="16"/>
              </w:numPr>
              <w:tabs>
                <w:tab w:val="left" w:pos="1134"/>
              </w:tabs>
              <w:spacing w:line="360" w:lineRule="auto"/>
              <w:rPr>
                <w:rFonts w:cs="Arial"/>
                <w:color w:val="1F4E79" w:themeColor="accent1" w:themeShade="80"/>
                <w:sz w:val="24"/>
                <w:szCs w:val="24"/>
              </w:rPr>
            </w:pPr>
            <w:r w:rsidRPr="00F57126">
              <w:rPr>
                <w:rFonts w:cs="Arial"/>
                <w:color w:val="1F4E79" w:themeColor="accent1" w:themeShade="80"/>
                <w:sz w:val="24"/>
                <w:szCs w:val="24"/>
              </w:rPr>
              <w:t xml:space="preserve">Demonstrate how progression, PDP and supervision arrangements conform to Section </w:t>
            </w:r>
            <w:r w:rsidR="00F44F74">
              <w:rPr>
                <w:rFonts w:cs="Arial"/>
                <w:color w:val="1F4E79" w:themeColor="accent1" w:themeShade="80"/>
                <w:sz w:val="24"/>
                <w:szCs w:val="24"/>
              </w:rPr>
              <w:t>2.1 Category 1</w:t>
            </w:r>
            <w:r w:rsidRPr="00F57126">
              <w:rPr>
                <w:rFonts w:cs="Arial"/>
                <w:color w:val="1F4E79" w:themeColor="accent1" w:themeShade="80"/>
                <w:sz w:val="24"/>
                <w:szCs w:val="24"/>
              </w:rPr>
              <w:t xml:space="preserve"> of the </w:t>
            </w:r>
            <w:r w:rsidR="002A4DCE">
              <w:rPr>
                <w:rFonts w:cs="Arial"/>
                <w:color w:val="1F4E79" w:themeColor="accent1" w:themeShade="80"/>
                <w:sz w:val="24"/>
                <w:szCs w:val="24"/>
              </w:rPr>
              <w:t>QAA</w:t>
            </w:r>
            <w:r w:rsidR="00F44F74">
              <w:rPr>
                <w:rFonts w:cs="Arial"/>
                <w:color w:val="1F4E79" w:themeColor="accent1" w:themeShade="80"/>
                <w:sz w:val="24"/>
                <w:szCs w:val="24"/>
              </w:rPr>
              <w:t xml:space="preserve"> Master’s</w:t>
            </w:r>
            <w:r w:rsidRPr="00F57126">
              <w:rPr>
                <w:rFonts w:cs="Arial"/>
                <w:color w:val="1F4E79" w:themeColor="accent1" w:themeShade="80"/>
                <w:sz w:val="24"/>
                <w:szCs w:val="24"/>
              </w:rPr>
              <w:t xml:space="preserve"> Degree Characteristics Statement </w:t>
            </w:r>
          </w:p>
          <w:p w14:paraId="43DCFDC2" w14:textId="6D0C2BF4" w:rsidR="00F57126" w:rsidRPr="00F57126" w:rsidRDefault="00F57126" w:rsidP="00F57126">
            <w:pPr>
              <w:pStyle w:val="ListParagraph"/>
              <w:numPr>
                <w:ilvl w:val="0"/>
                <w:numId w:val="16"/>
              </w:numPr>
              <w:rPr>
                <w:rFonts w:cs="Arial"/>
                <w:color w:val="1F4E79" w:themeColor="accent1" w:themeShade="80"/>
                <w:sz w:val="24"/>
                <w:szCs w:val="24"/>
              </w:rPr>
            </w:pPr>
            <w:r w:rsidRPr="00F57126">
              <w:rPr>
                <w:rFonts w:cs="Arial"/>
                <w:color w:val="1F4E79" w:themeColor="accent1" w:themeShade="80"/>
                <w:sz w:val="24"/>
                <w:szCs w:val="24"/>
              </w:rPr>
              <w:t xml:space="preserve">Demonstrate how the assessment conforms to </w:t>
            </w:r>
            <w:r w:rsidR="00F44F74" w:rsidRPr="00F57126">
              <w:rPr>
                <w:rFonts w:cs="Arial"/>
                <w:color w:val="1F4E79" w:themeColor="accent1" w:themeShade="80"/>
                <w:sz w:val="24"/>
                <w:szCs w:val="24"/>
              </w:rPr>
              <w:t xml:space="preserve">Section </w:t>
            </w:r>
            <w:r w:rsidR="00F44F74">
              <w:rPr>
                <w:rFonts w:cs="Arial"/>
                <w:color w:val="1F4E79" w:themeColor="accent1" w:themeShade="80"/>
                <w:sz w:val="24"/>
                <w:szCs w:val="24"/>
              </w:rPr>
              <w:t>2.1 Category 1</w:t>
            </w:r>
            <w:r w:rsidR="00F44F74" w:rsidRPr="00F57126">
              <w:rPr>
                <w:rFonts w:cs="Arial"/>
                <w:color w:val="1F4E79" w:themeColor="accent1" w:themeShade="80"/>
                <w:sz w:val="24"/>
                <w:szCs w:val="24"/>
              </w:rPr>
              <w:t xml:space="preserve"> of the </w:t>
            </w:r>
            <w:r w:rsidR="00F44F74">
              <w:rPr>
                <w:rFonts w:cs="Arial"/>
                <w:color w:val="1F4E79" w:themeColor="accent1" w:themeShade="80"/>
                <w:sz w:val="24"/>
                <w:szCs w:val="24"/>
              </w:rPr>
              <w:t>QAA Master’s</w:t>
            </w:r>
            <w:r w:rsidR="00F44F74" w:rsidRPr="00F57126">
              <w:rPr>
                <w:rFonts w:cs="Arial"/>
                <w:color w:val="1F4E79" w:themeColor="accent1" w:themeShade="80"/>
                <w:sz w:val="24"/>
                <w:szCs w:val="24"/>
              </w:rPr>
              <w:t xml:space="preserve"> </w:t>
            </w:r>
            <w:r w:rsidRPr="00F57126">
              <w:rPr>
                <w:rFonts w:cs="Arial"/>
                <w:color w:val="1F4E79" w:themeColor="accent1" w:themeShade="80"/>
                <w:sz w:val="24"/>
                <w:szCs w:val="24"/>
              </w:rPr>
              <w:t>Degree Characteristics Statement</w:t>
            </w:r>
          </w:p>
          <w:p w14:paraId="77E83929" w14:textId="77777777" w:rsidR="00F57126" w:rsidRPr="004420CD" w:rsidRDefault="00F57126" w:rsidP="00F57126">
            <w:pPr>
              <w:tabs>
                <w:tab w:val="left" w:pos="1134"/>
              </w:tabs>
              <w:spacing w:line="360" w:lineRule="auto"/>
              <w:rPr>
                <w:rFonts w:ascii="Arial" w:hAnsi="Arial" w:cs="Arial"/>
                <w:bCs/>
                <w:iCs/>
                <w:sz w:val="24"/>
                <w:szCs w:val="24"/>
              </w:rPr>
            </w:pPr>
          </w:p>
        </w:tc>
      </w:tr>
    </w:tbl>
    <w:p w14:paraId="3D64FF45" w14:textId="77777777" w:rsidR="00F57126" w:rsidRDefault="00F57126" w:rsidP="009C4FDF">
      <w:pPr>
        <w:tabs>
          <w:tab w:val="left" w:pos="1134"/>
        </w:tabs>
        <w:spacing w:after="0" w:line="360" w:lineRule="auto"/>
        <w:ind w:left="720" w:hanging="720"/>
        <w:rPr>
          <w:rFonts w:ascii="Arial" w:hAnsi="Arial" w:cs="Arial"/>
          <w:b/>
          <w:color w:val="1F4E79" w:themeColor="accent1" w:themeShade="80"/>
          <w:sz w:val="24"/>
          <w:szCs w:val="24"/>
        </w:rPr>
      </w:pPr>
    </w:p>
    <w:p w14:paraId="6925DEA2" w14:textId="77777777" w:rsidR="00F57126" w:rsidRDefault="00F57126" w:rsidP="009C4FDF">
      <w:pPr>
        <w:tabs>
          <w:tab w:val="left" w:pos="1134"/>
        </w:tabs>
        <w:spacing w:after="0" w:line="360" w:lineRule="auto"/>
        <w:ind w:left="720" w:hanging="720"/>
        <w:rPr>
          <w:rFonts w:ascii="Arial" w:hAnsi="Arial" w:cs="Arial"/>
          <w:b/>
          <w:color w:val="1F4E79" w:themeColor="accent1" w:themeShade="80"/>
          <w:sz w:val="24"/>
          <w:szCs w:val="24"/>
        </w:rPr>
      </w:pPr>
    </w:p>
    <w:p w14:paraId="2C17AAD9" w14:textId="77777777" w:rsidR="00B00BE2" w:rsidRPr="00577379" w:rsidRDefault="001F3DAB" w:rsidP="00B00BE2">
      <w:pPr>
        <w:tabs>
          <w:tab w:val="left" w:pos="1134"/>
        </w:tabs>
        <w:spacing w:after="0" w:line="360" w:lineRule="auto"/>
        <w:rPr>
          <w:rFonts w:ascii="Arial" w:hAnsi="Arial" w:cs="Arial"/>
          <w:b/>
          <w:bCs/>
          <w:color w:val="1F4E79" w:themeColor="accent1" w:themeShade="80"/>
          <w:sz w:val="24"/>
          <w:szCs w:val="24"/>
          <w:highlight w:val="cyan"/>
        </w:rPr>
      </w:pPr>
      <w:r w:rsidRPr="00F30EC3">
        <w:rPr>
          <w:rFonts w:ascii="Arial" w:hAnsi="Arial" w:cs="Arial"/>
          <w:b/>
          <w:color w:val="1F4E79" w:themeColor="accent1" w:themeShade="80"/>
          <w:sz w:val="24"/>
          <w:szCs w:val="24"/>
        </w:rPr>
        <w:t>14.1</w:t>
      </w:r>
      <w:r w:rsidR="00B173F0">
        <w:rPr>
          <w:rFonts w:ascii="Arial" w:hAnsi="Arial" w:cs="Arial"/>
          <w:color w:val="1F4E79" w:themeColor="accent1" w:themeShade="80"/>
          <w:sz w:val="24"/>
          <w:szCs w:val="24"/>
        </w:rPr>
        <w:t xml:space="preserve"> </w:t>
      </w:r>
      <w:r w:rsidR="00B00BE2">
        <w:rPr>
          <w:rFonts w:ascii="Arial" w:hAnsi="Arial" w:cs="Arial"/>
          <w:b/>
          <w:bCs/>
          <w:color w:val="1F4E79" w:themeColor="accent1" w:themeShade="80"/>
          <w:sz w:val="24"/>
          <w:szCs w:val="24"/>
          <w:highlight w:val="cyan"/>
        </w:rPr>
        <w:t>This is proposed</w:t>
      </w:r>
      <w:r w:rsidR="00B00BE2" w:rsidRPr="00577379">
        <w:rPr>
          <w:rFonts w:ascii="Arial" w:hAnsi="Arial" w:cs="Arial"/>
          <w:b/>
          <w:bCs/>
          <w:color w:val="1F4E79" w:themeColor="accent1" w:themeShade="80"/>
          <w:sz w:val="24"/>
          <w:szCs w:val="24"/>
          <w:highlight w:val="cyan"/>
        </w:rPr>
        <w:t xml:space="preserve"> </w:t>
      </w:r>
      <w:r w:rsidR="00B00BE2">
        <w:rPr>
          <w:rFonts w:ascii="Arial" w:hAnsi="Arial" w:cs="Arial"/>
          <w:b/>
          <w:bCs/>
          <w:color w:val="1F4E79" w:themeColor="accent1" w:themeShade="80"/>
          <w:sz w:val="24"/>
          <w:szCs w:val="24"/>
          <w:highlight w:val="cyan"/>
        </w:rPr>
        <w:t>standard text</w:t>
      </w:r>
      <w:r w:rsidR="00B00BE2" w:rsidRPr="00577379">
        <w:rPr>
          <w:rFonts w:ascii="Arial" w:hAnsi="Arial" w:cs="Arial"/>
          <w:b/>
          <w:bCs/>
          <w:color w:val="1F4E79" w:themeColor="accent1" w:themeShade="80"/>
          <w:sz w:val="24"/>
          <w:szCs w:val="24"/>
          <w:highlight w:val="cyan"/>
        </w:rPr>
        <w:t xml:space="preserve"> </w:t>
      </w:r>
      <w:r w:rsidR="00B00BE2">
        <w:rPr>
          <w:rFonts w:ascii="Arial" w:hAnsi="Arial" w:cs="Arial"/>
          <w:b/>
          <w:bCs/>
          <w:color w:val="1F4E79" w:themeColor="accent1" w:themeShade="80"/>
          <w:sz w:val="24"/>
          <w:szCs w:val="24"/>
          <w:highlight w:val="cyan"/>
        </w:rPr>
        <w:t>for the award</w:t>
      </w:r>
      <w:r w:rsidR="00B00BE2" w:rsidRPr="00577379">
        <w:rPr>
          <w:rFonts w:ascii="Arial" w:hAnsi="Arial" w:cs="Arial"/>
          <w:b/>
          <w:bCs/>
          <w:color w:val="1F4E79" w:themeColor="accent1" w:themeShade="80"/>
          <w:sz w:val="24"/>
          <w:szCs w:val="24"/>
          <w:highlight w:val="cyan"/>
        </w:rPr>
        <w:t xml:space="preserve"> [</w:t>
      </w:r>
      <w:r w:rsidR="00B00BE2">
        <w:rPr>
          <w:rFonts w:ascii="Arial" w:hAnsi="Arial" w:cs="Arial"/>
          <w:b/>
          <w:bCs/>
          <w:color w:val="1F4E79" w:themeColor="accent1" w:themeShade="80"/>
          <w:sz w:val="24"/>
          <w:szCs w:val="24"/>
          <w:highlight w:val="cyan"/>
        </w:rPr>
        <w:t xml:space="preserve">text </w:t>
      </w:r>
      <w:r w:rsidR="00B00BE2" w:rsidRPr="00577379">
        <w:rPr>
          <w:rFonts w:ascii="Arial" w:hAnsi="Arial" w:cs="Arial"/>
          <w:b/>
          <w:bCs/>
          <w:color w:val="1F4E79" w:themeColor="accent1" w:themeShade="80"/>
          <w:sz w:val="24"/>
          <w:szCs w:val="24"/>
          <w:highlight w:val="cyan"/>
        </w:rPr>
        <w:t xml:space="preserve">taken from </w:t>
      </w:r>
      <w:r w:rsidR="00B00BE2">
        <w:rPr>
          <w:rFonts w:ascii="Arial" w:hAnsi="Arial" w:cs="Arial"/>
          <w:b/>
          <w:bCs/>
          <w:color w:val="1F4E79" w:themeColor="accent1" w:themeShade="80"/>
          <w:sz w:val="24"/>
          <w:szCs w:val="24"/>
          <w:highlight w:val="cyan"/>
        </w:rPr>
        <w:t>QAA characteristics statement</w:t>
      </w:r>
      <w:r w:rsidR="00B00BE2" w:rsidRPr="00577379">
        <w:rPr>
          <w:rFonts w:ascii="Arial" w:hAnsi="Arial" w:cs="Arial"/>
          <w:b/>
          <w:bCs/>
          <w:color w:val="1F4E79" w:themeColor="accent1" w:themeShade="80"/>
          <w:sz w:val="24"/>
          <w:szCs w:val="24"/>
          <w:highlight w:val="cyan"/>
        </w:rPr>
        <w:t>]</w:t>
      </w:r>
      <w:r w:rsidR="00B00BE2">
        <w:rPr>
          <w:rFonts w:ascii="Arial" w:hAnsi="Arial" w:cs="Arial"/>
          <w:b/>
          <w:bCs/>
          <w:color w:val="1F4E79" w:themeColor="accent1" w:themeShade="80"/>
          <w:sz w:val="24"/>
          <w:szCs w:val="24"/>
          <w:highlight w:val="cyan"/>
        </w:rPr>
        <w:t xml:space="preserve"> any additional school-specific information could be added below</w:t>
      </w:r>
    </w:p>
    <w:p w14:paraId="393A9A75" w14:textId="2302211F" w:rsidR="009222CD" w:rsidRPr="003277BF" w:rsidRDefault="009222CD" w:rsidP="009222CD">
      <w:pPr>
        <w:tabs>
          <w:tab w:val="left" w:pos="1134"/>
        </w:tabs>
        <w:spacing w:after="0" w:line="360" w:lineRule="auto"/>
        <w:ind w:left="720" w:hanging="720"/>
        <w:rPr>
          <w:rFonts w:ascii="Arial" w:hAnsi="Arial" w:cs="Arial"/>
          <w:color w:val="1F4E79" w:themeColor="accent1" w:themeShade="80"/>
          <w:sz w:val="24"/>
          <w:szCs w:val="24"/>
          <w:highlight w:val="cyan"/>
        </w:rPr>
      </w:pPr>
    </w:p>
    <w:p w14:paraId="18445B77" w14:textId="77777777" w:rsidR="009222CD" w:rsidRPr="009C4FDF" w:rsidRDefault="009222CD" w:rsidP="009222CD">
      <w:pPr>
        <w:tabs>
          <w:tab w:val="left" w:pos="1134"/>
        </w:tabs>
        <w:spacing w:after="0" w:line="360" w:lineRule="auto"/>
        <w:ind w:left="720" w:hanging="720"/>
        <w:rPr>
          <w:rFonts w:ascii="Arial" w:hAnsi="Arial" w:cs="Arial"/>
          <w:color w:val="1F4E79" w:themeColor="accent1" w:themeShade="80"/>
          <w:sz w:val="24"/>
          <w:szCs w:val="24"/>
        </w:rPr>
      </w:pPr>
      <w:r w:rsidRPr="003277BF">
        <w:rPr>
          <w:rFonts w:ascii="Arial" w:hAnsi="Arial" w:cs="Arial"/>
          <w:color w:val="1F4E79" w:themeColor="accent1" w:themeShade="80"/>
          <w:sz w:val="24"/>
          <w:szCs w:val="24"/>
          <w:highlight w:val="cyan"/>
        </w:rPr>
        <w:tab/>
        <w:t>[You will] conduct a research project through independent study. [Assessment is specific to the individual and usually requires a dissertation or thesis (or in some approved instances, another format, such as an artefact, performance or musical composition). The examination usually consists of the assessment of the written thesis alone. The requirement for a viva examination of the work is at the discretion of the examiners. If you successfully complete 'taught' modules as part this research master's degree, the assessment of those components may be separate from the overall assessment.</w:t>
      </w:r>
    </w:p>
    <w:p w14:paraId="499D3C28" w14:textId="1175995C" w:rsidR="00F57126" w:rsidRDefault="00F57126" w:rsidP="009C4FDF">
      <w:pPr>
        <w:tabs>
          <w:tab w:val="left" w:pos="1134"/>
        </w:tabs>
        <w:spacing w:after="0" w:line="360" w:lineRule="auto"/>
        <w:ind w:left="720" w:hanging="720"/>
        <w:rPr>
          <w:rFonts w:ascii="Arial" w:hAnsi="Arial" w:cs="Arial"/>
          <w:color w:val="1F4E79" w:themeColor="accent1" w:themeShade="80"/>
          <w:sz w:val="24"/>
          <w:szCs w:val="24"/>
        </w:rPr>
      </w:pPr>
    </w:p>
    <w:p w14:paraId="6A2C54A7" w14:textId="09E1D36C" w:rsidR="004A1F56" w:rsidRPr="003F5E4B" w:rsidRDefault="004A1F56" w:rsidP="004420CD">
      <w:pPr>
        <w:tabs>
          <w:tab w:val="left" w:pos="1134"/>
        </w:tabs>
        <w:spacing w:after="0" w:line="360" w:lineRule="auto"/>
        <w:rPr>
          <w:rFonts w:ascii="Arial" w:hAnsi="Arial" w:cs="Arial"/>
          <w:b/>
          <w:sz w:val="24"/>
          <w:szCs w:val="24"/>
          <w:highlight w:val="lightGray"/>
        </w:rPr>
      </w:pPr>
    </w:p>
    <w:p w14:paraId="71EFEE12" w14:textId="25370F42" w:rsidR="00585A5F" w:rsidRPr="00585A5F" w:rsidRDefault="004A1F56" w:rsidP="004420CD">
      <w:pPr>
        <w:pStyle w:val="Heading2"/>
        <w:tabs>
          <w:tab w:val="left" w:pos="1134"/>
        </w:tabs>
      </w:pPr>
      <w:r w:rsidRPr="00585A5F">
        <w:t>15.</w:t>
      </w:r>
      <w:r w:rsidRPr="00585A5F">
        <w:tab/>
        <w:t>Support for Students and their Learning</w:t>
      </w:r>
    </w:p>
    <w:tbl>
      <w:tblPr>
        <w:tblStyle w:val="TableGrid"/>
        <w:tblW w:w="0" w:type="auto"/>
        <w:tblInd w:w="720" w:type="dxa"/>
        <w:tblLook w:val="04A0" w:firstRow="1" w:lastRow="0" w:firstColumn="1" w:lastColumn="0" w:noHBand="0" w:noVBand="1"/>
        <w:tblCaption w:val="Guidance text on support for students section 15"/>
      </w:tblPr>
      <w:tblGrid>
        <w:gridCol w:w="9736"/>
      </w:tblGrid>
      <w:tr w:rsidR="00C8024F" w14:paraId="0CD27DA1" w14:textId="77777777" w:rsidTr="6A33C773">
        <w:trPr>
          <w:tblHeader/>
        </w:trPr>
        <w:tc>
          <w:tcPr>
            <w:tcW w:w="10456" w:type="dxa"/>
            <w:shd w:val="clear" w:color="auto" w:fill="E7E6E6" w:themeFill="background2"/>
          </w:tcPr>
          <w:p w14:paraId="2030D7C6" w14:textId="77EC4ADE" w:rsidR="00C8024F" w:rsidRPr="00A612CA" w:rsidRDefault="00A612CA" w:rsidP="004420CD">
            <w:pPr>
              <w:tabs>
                <w:tab w:val="left" w:pos="1134"/>
              </w:tabs>
              <w:spacing w:line="360" w:lineRule="auto"/>
              <w:rPr>
                <w:rFonts w:ascii="Arial" w:hAnsi="Arial" w:cs="Arial"/>
                <w:b/>
                <w:color w:val="1F4E79" w:themeColor="accent1" w:themeShade="80"/>
                <w:sz w:val="24"/>
                <w:szCs w:val="24"/>
              </w:rPr>
            </w:pPr>
            <w:r w:rsidRPr="00C8024F">
              <w:rPr>
                <w:rFonts w:ascii="Arial" w:hAnsi="Arial" w:cs="Arial"/>
                <w:b/>
                <w:color w:val="1F4E79" w:themeColor="accent1" w:themeShade="80"/>
                <w:sz w:val="24"/>
                <w:szCs w:val="24"/>
              </w:rPr>
              <w:t>Guidance on completing section 15</w:t>
            </w:r>
          </w:p>
        </w:tc>
      </w:tr>
      <w:tr w:rsidR="00C8024F" w14:paraId="2CE139D5" w14:textId="77777777" w:rsidTr="6A33C773">
        <w:tc>
          <w:tcPr>
            <w:tcW w:w="10456" w:type="dxa"/>
            <w:shd w:val="clear" w:color="auto" w:fill="E7E6E6" w:themeFill="background2"/>
          </w:tcPr>
          <w:p w14:paraId="26801DBC" w14:textId="146E31D3" w:rsidR="00C8024F" w:rsidRPr="00C8024F" w:rsidRDefault="7D0CC6E7" w:rsidP="00C8024F">
            <w:pPr>
              <w:tabs>
                <w:tab w:val="left" w:pos="1134"/>
              </w:tabs>
              <w:spacing w:line="360" w:lineRule="auto"/>
              <w:ind w:left="23"/>
              <w:rPr>
                <w:rFonts w:ascii="Arial" w:hAnsi="Arial" w:cs="Arial"/>
                <w:color w:val="1F4E79" w:themeColor="accent1" w:themeShade="80"/>
                <w:sz w:val="24"/>
                <w:szCs w:val="24"/>
              </w:rPr>
            </w:pPr>
            <w:r w:rsidRPr="6A33C773">
              <w:rPr>
                <w:rFonts w:ascii="Arial" w:hAnsi="Arial" w:cs="Arial"/>
                <w:color w:val="1F4E79" w:themeColor="accent1" w:themeShade="80"/>
                <w:sz w:val="24"/>
                <w:szCs w:val="24"/>
              </w:rPr>
              <w:t xml:space="preserve">Provide a brief statement of student support both at University level and at the level of the School and/or Course. If the set-up of a course requires additional or bespoke support, such as part-time routes, </w:t>
            </w:r>
            <w:r w:rsidR="2B95233F" w:rsidRPr="6A33C773">
              <w:rPr>
                <w:rFonts w:ascii="Arial" w:hAnsi="Arial" w:cs="Arial"/>
                <w:color w:val="1F4E79" w:themeColor="accent1" w:themeShade="80"/>
                <w:sz w:val="24"/>
                <w:szCs w:val="24"/>
              </w:rPr>
              <w:t xml:space="preserve">and </w:t>
            </w:r>
            <w:r w:rsidRPr="6A33C773">
              <w:rPr>
                <w:rFonts w:ascii="Arial" w:hAnsi="Arial" w:cs="Arial"/>
                <w:color w:val="1F4E79" w:themeColor="accent1" w:themeShade="80"/>
                <w:sz w:val="24"/>
                <w:szCs w:val="24"/>
              </w:rPr>
              <w:t>January starts, please ensure this is clearly evidenced in this section.</w:t>
            </w:r>
          </w:p>
          <w:p w14:paraId="1C016999" w14:textId="77777777" w:rsidR="00C8024F" w:rsidRPr="00C8024F" w:rsidRDefault="00C8024F" w:rsidP="00C8024F">
            <w:pPr>
              <w:tabs>
                <w:tab w:val="left" w:pos="1134"/>
              </w:tabs>
              <w:spacing w:line="360" w:lineRule="auto"/>
              <w:ind w:left="23" w:firstLine="142"/>
              <w:rPr>
                <w:rFonts w:ascii="Arial" w:hAnsi="Arial" w:cs="Arial"/>
                <w:color w:val="1F4E79" w:themeColor="accent1" w:themeShade="80"/>
                <w:sz w:val="24"/>
                <w:szCs w:val="24"/>
              </w:rPr>
            </w:pPr>
          </w:p>
          <w:p w14:paraId="7D3CE42D" w14:textId="77777777" w:rsidR="00C8024F" w:rsidRPr="00C8024F" w:rsidRDefault="00C8024F" w:rsidP="00DF5FC6">
            <w:pPr>
              <w:spacing w:line="360" w:lineRule="auto"/>
              <w:ind w:left="23"/>
              <w:rPr>
                <w:rFonts w:ascii="Arial" w:hAnsi="Arial" w:cs="Arial"/>
                <w:color w:val="1F4E79" w:themeColor="accent1" w:themeShade="80"/>
                <w:sz w:val="24"/>
                <w:szCs w:val="24"/>
              </w:rPr>
            </w:pPr>
            <w:r w:rsidRPr="00C8024F">
              <w:rPr>
                <w:rFonts w:ascii="Arial" w:hAnsi="Arial" w:cs="Arial"/>
                <w:iCs/>
                <w:color w:val="1F4E79" w:themeColor="accent1" w:themeShade="80"/>
                <w:sz w:val="24"/>
                <w:szCs w:val="24"/>
              </w:rPr>
              <w:t>University level:</w:t>
            </w:r>
            <w:r w:rsidRPr="00C8024F">
              <w:rPr>
                <w:rFonts w:ascii="Arial" w:hAnsi="Arial" w:cs="Arial"/>
                <w:color w:val="1F4E79" w:themeColor="accent1" w:themeShade="80"/>
                <w:sz w:val="24"/>
                <w:szCs w:val="24"/>
              </w:rPr>
              <w:t xml:space="preserve"> You might include references as follows:</w:t>
            </w:r>
          </w:p>
          <w:p w14:paraId="240A8B22" w14:textId="77777777" w:rsidR="00C8024F" w:rsidRPr="00C8024F" w:rsidRDefault="00C8024F" w:rsidP="00C8024F">
            <w:pPr>
              <w:tabs>
                <w:tab w:val="left" w:pos="1134"/>
              </w:tabs>
              <w:spacing w:line="360" w:lineRule="auto"/>
              <w:ind w:left="23" w:firstLine="142"/>
              <w:rPr>
                <w:rFonts w:ascii="Arial" w:hAnsi="Arial" w:cs="Arial"/>
                <w:color w:val="1F4E79" w:themeColor="accent1" w:themeShade="80"/>
                <w:sz w:val="24"/>
                <w:szCs w:val="24"/>
              </w:rPr>
            </w:pPr>
          </w:p>
          <w:p w14:paraId="438869B3" w14:textId="7C24003A" w:rsidR="00C8024F" w:rsidRPr="00DF5FC6" w:rsidRDefault="00C8024F" w:rsidP="000A1379">
            <w:pPr>
              <w:pStyle w:val="ListParagraph"/>
              <w:numPr>
                <w:ilvl w:val="0"/>
                <w:numId w:val="11"/>
              </w:numPr>
              <w:spacing w:line="360" w:lineRule="auto"/>
              <w:rPr>
                <w:rFonts w:cs="Arial"/>
                <w:color w:val="1F4E79" w:themeColor="accent1" w:themeShade="80"/>
                <w:sz w:val="24"/>
                <w:szCs w:val="24"/>
              </w:rPr>
            </w:pPr>
            <w:r w:rsidRPr="00DF5FC6">
              <w:rPr>
                <w:rFonts w:cs="Arial"/>
                <w:color w:val="1F4E79" w:themeColor="accent1" w:themeShade="80"/>
                <w:sz w:val="24"/>
                <w:szCs w:val="24"/>
              </w:rPr>
              <w:t>“The Library (library and computing facilities) provides induction and ongoing</w:t>
            </w:r>
            <w:r w:rsidR="00DF5FC6" w:rsidRPr="00DF5FC6">
              <w:rPr>
                <w:rFonts w:cs="Arial"/>
                <w:color w:val="1F4E79" w:themeColor="accent1" w:themeShade="80"/>
                <w:sz w:val="24"/>
                <w:szCs w:val="24"/>
              </w:rPr>
              <w:t xml:space="preserve"> </w:t>
            </w:r>
            <w:r w:rsidRPr="00DF5FC6">
              <w:rPr>
                <w:rFonts w:cs="Arial"/>
                <w:color w:val="1F4E79" w:themeColor="accent1" w:themeShade="80"/>
                <w:sz w:val="24"/>
                <w:szCs w:val="24"/>
              </w:rPr>
              <w:t>support for all students”.</w:t>
            </w:r>
          </w:p>
          <w:p w14:paraId="634BC367" w14:textId="77777777" w:rsidR="00C8024F" w:rsidRPr="00DF5FC6" w:rsidRDefault="00C8024F" w:rsidP="000A1379">
            <w:pPr>
              <w:pStyle w:val="ListParagraph"/>
              <w:numPr>
                <w:ilvl w:val="0"/>
                <w:numId w:val="11"/>
              </w:numPr>
              <w:spacing w:line="360" w:lineRule="auto"/>
              <w:rPr>
                <w:rFonts w:cs="Arial"/>
                <w:color w:val="1F4E79" w:themeColor="accent1" w:themeShade="80"/>
                <w:sz w:val="24"/>
                <w:szCs w:val="24"/>
              </w:rPr>
            </w:pPr>
            <w:r w:rsidRPr="00DF5FC6">
              <w:rPr>
                <w:rFonts w:cs="Arial"/>
                <w:color w:val="1F4E79" w:themeColor="accent1" w:themeShade="80"/>
                <w:sz w:val="24"/>
                <w:szCs w:val="24"/>
              </w:rPr>
              <w:t>“A distributed network of learning support units is available to all students.”</w:t>
            </w:r>
          </w:p>
          <w:p w14:paraId="6C943C47" w14:textId="34A291B3" w:rsidR="00C8024F" w:rsidRPr="00DF5FC6" w:rsidRDefault="00C8024F" w:rsidP="000A1379">
            <w:pPr>
              <w:pStyle w:val="ListParagraph"/>
              <w:numPr>
                <w:ilvl w:val="0"/>
                <w:numId w:val="11"/>
              </w:numPr>
              <w:spacing w:line="360" w:lineRule="auto"/>
              <w:rPr>
                <w:rFonts w:cs="Arial"/>
                <w:color w:val="1F4E79" w:themeColor="accent1" w:themeShade="80"/>
                <w:sz w:val="24"/>
                <w:szCs w:val="24"/>
              </w:rPr>
            </w:pPr>
            <w:r w:rsidRPr="00DF5FC6">
              <w:rPr>
                <w:rFonts w:cs="Arial"/>
                <w:color w:val="1F4E79" w:themeColor="accent1" w:themeShade="80"/>
                <w:sz w:val="24"/>
                <w:szCs w:val="24"/>
              </w:rPr>
              <w:t>“Student Services provides specialist advice in the areas of careers advice,</w:t>
            </w:r>
            <w:r w:rsidR="00DF5FC6" w:rsidRPr="00DF5FC6">
              <w:rPr>
                <w:rFonts w:cs="Arial"/>
                <w:color w:val="1F4E79" w:themeColor="accent1" w:themeShade="80"/>
                <w:sz w:val="24"/>
                <w:szCs w:val="24"/>
              </w:rPr>
              <w:t xml:space="preserve"> </w:t>
            </w:r>
            <w:r w:rsidRPr="00DF5FC6">
              <w:rPr>
                <w:rFonts w:cs="Arial"/>
                <w:color w:val="1F4E79" w:themeColor="accent1" w:themeShade="80"/>
                <w:sz w:val="24"/>
                <w:szCs w:val="24"/>
              </w:rPr>
              <w:t xml:space="preserve">pastoral care and chaplaincy, day care nursery, counselling, accommodation </w:t>
            </w:r>
            <w:r w:rsidRPr="00DF5FC6">
              <w:rPr>
                <w:rFonts w:cs="Arial"/>
                <w:color w:val="1F4E79" w:themeColor="accent1" w:themeShade="80"/>
                <w:sz w:val="24"/>
                <w:szCs w:val="24"/>
              </w:rPr>
              <w:lastRenderedPageBreak/>
              <w:t>and welfare, financial support, disability support, a shop for part-time work, sports facilities etc.”</w:t>
            </w:r>
          </w:p>
          <w:p w14:paraId="0DD96549" w14:textId="77777777" w:rsidR="00C8024F" w:rsidRPr="00DF5FC6" w:rsidRDefault="00C8024F" w:rsidP="000A1379">
            <w:pPr>
              <w:pStyle w:val="ListParagraph"/>
              <w:numPr>
                <w:ilvl w:val="0"/>
                <w:numId w:val="11"/>
              </w:numPr>
              <w:spacing w:line="360" w:lineRule="auto"/>
              <w:rPr>
                <w:rFonts w:cs="Arial"/>
                <w:color w:val="1F4E79" w:themeColor="accent1" w:themeShade="80"/>
                <w:sz w:val="24"/>
                <w:szCs w:val="24"/>
              </w:rPr>
            </w:pPr>
            <w:r w:rsidRPr="00DF5FC6">
              <w:rPr>
                <w:rFonts w:cs="Arial"/>
                <w:color w:val="1F4E79" w:themeColor="accent1" w:themeShade="80"/>
                <w:sz w:val="24"/>
                <w:szCs w:val="24"/>
              </w:rPr>
              <w:t>“The International Office provides help and support for all overseas students.”</w:t>
            </w:r>
          </w:p>
          <w:p w14:paraId="32D01DC8" w14:textId="77777777" w:rsidR="00DF5FC6" w:rsidRDefault="00DF5FC6" w:rsidP="00DF5FC6">
            <w:pPr>
              <w:spacing w:line="360" w:lineRule="auto"/>
              <w:rPr>
                <w:rFonts w:cs="Arial"/>
                <w:iCs/>
                <w:color w:val="1F4E79" w:themeColor="accent1" w:themeShade="80"/>
                <w:sz w:val="24"/>
                <w:szCs w:val="24"/>
              </w:rPr>
            </w:pPr>
          </w:p>
          <w:p w14:paraId="680F4DCD" w14:textId="306521D8" w:rsidR="00C8024F" w:rsidRPr="00DF5FC6" w:rsidRDefault="00C8024F" w:rsidP="00DF5FC6">
            <w:pPr>
              <w:spacing w:line="360" w:lineRule="auto"/>
              <w:rPr>
                <w:rFonts w:ascii="Arial" w:hAnsi="Arial" w:cs="Arial"/>
                <w:color w:val="1F4E79" w:themeColor="accent1" w:themeShade="80"/>
                <w:sz w:val="24"/>
                <w:szCs w:val="24"/>
              </w:rPr>
            </w:pPr>
            <w:r w:rsidRPr="00DF5FC6">
              <w:rPr>
                <w:rFonts w:ascii="Arial" w:hAnsi="Arial" w:cs="Arial"/>
                <w:iCs/>
                <w:color w:val="1F4E79" w:themeColor="accent1" w:themeShade="80"/>
                <w:sz w:val="24"/>
                <w:szCs w:val="24"/>
              </w:rPr>
              <w:t>School level:</w:t>
            </w:r>
            <w:r w:rsidRPr="00DF5FC6">
              <w:rPr>
                <w:rFonts w:ascii="Arial" w:hAnsi="Arial" w:cs="Arial"/>
                <w:color w:val="1F4E79" w:themeColor="accent1" w:themeShade="80"/>
                <w:sz w:val="24"/>
                <w:szCs w:val="24"/>
              </w:rPr>
              <w:t xml:space="preserve"> You might include school-based induction, learning support units, and personal tutor systems.</w:t>
            </w:r>
          </w:p>
          <w:p w14:paraId="2E2898BA" w14:textId="77777777" w:rsidR="00C8024F" w:rsidRPr="00C8024F" w:rsidRDefault="00C8024F" w:rsidP="00C8024F">
            <w:pPr>
              <w:tabs>
                <w:tab w:val="left" w:pos="1134"/>
              </w:tabs>
              <w:spacing w:line="360" w:lineRule="auto"/>
              <w:ind w:left="23" w:firstLine="142"/>
              <w:rPr>
                <w:rFonts w:ascii="Arial" w:hAnsi="Arial" w:cs="Arial"/>
                <w:color w:val="1F4E79" w:themeColor="accent1" w:themeShade="80"/>
                <w:sz w:val="24"/>
                <w:szCs w:val="24"/>
              </w:rPr>
            </w:pPr>
          </w:p>
          <w:p w14:paraId="022A53E5" w14:textId="42899C88" w:rsidR="00C8024F" w:rsidRPr="00A612CA" w:rsidRDefault="00C8024F" w:rsidP="00DF5FC6">
            <w:pPr>
              <w:spacing w:line="360" w:lineRule="auto"/>
              <w:ind w:left="23"/>
              <w:rPr>
                <w:rFonts w:ascii="Arial" w:hAnsi="Arial" w:cs="Arial"/>
                <w:color w:val="1F4E79" w:themeColor="accent1" w:themeShade="80"/>
                <w:sz w:val="24"/>
                <w:szCs w:val="24"/>
              </w:rPr>
            </w:pPr>
            <w:r w:rsidRPr="00C8024F">
              <w:rPr>
                <w:rFonts w:ascii="Arial" w:hAnsi="Arial" w:cs="Arial"/>
                <w:iCs/>
                <w:color w:val="1F4E79" w:themeColor="accent1" w:themeShade="80"/>
                <w:sz w:val="24"/>
                <w:szCs w:val="24"/>
              </w:rPr>
              <w:t>Course level:</w:t>
            </w:r>
            <w:r w:rsidRPr="00C8024F">
              <w:rPr>
                <w:rFonts w:ascii="Arial" w:hAnsi="Arial" w:cs="Arial"/>
                <w:color w:val="1F4E79" w:themeColor="accent1" w:themeShade="80"/>
                <w:sz w:val="24"/>
                <w:szCs w:val="24"/>
              </w:rPr>
              <w:t xml:space="preserve"> You might refer to </w:t>
            </w:r>
            <w:r w:rsidR="00DC0D92">
              <w:rPr>
                <w:rFonts w:ascii="Arial" w:hAnsi="Arial" w:cs="Arial"/>
                <w:color w:val="1F4E79" w:themeColor="accent1" w:themeShade="80"/>
                <w:sz w:val="24"/>
                <w:szCs w:val="24"/>
              </w:rPr>
              <w:t>PGR</w:t>
            </w:r>
            <w:r w:rsidRPr="00C8024F">
              <w:rPr>
                <w:rFonts w:ascii="Arial" w:hAnsi="Arial" w:cs="Arial"/>
                <w:color w:val="1F4E79" w:themeColor="accent1" w:themeShade="80"/>
                <w:sz w:val="24"/>
                <w:szCs w:val="24"/>
              </w:rPr>
              <w:t xml:space="preserve"> Handbooks, </w:t>
            </w:r>
            <w:r w:rsidR="00A612CA">
              <w:rPr>
                <w:rFonts w:ascii="Arial" w:hAnsi="Arial" w:cs="Arial"/>
                <w:color w:val="1F4E79" w:themeColor="accent1" w:themeShade="80"/>
                <w:sz w:val="24"/>
                <w:szCs w:val="24"/>
              </w:rPr>
              <w:t>[End of Guidance on Section 15]</w:t>
            </w:r>
          </w:p>
        </w:tc>
      </w:tr>
    </w:tbl>
    <w:p w14:paraId="0044A4EA" w14:textId="78709AC9" w:rsidR="00206D51" w:rsidRPr="00D057CE" w:rsidRDefault="00206D51" w:rsidP="00C8024F">
      <w:pPr>
        <w:tabs>
          <w:tab w:val="left" w:pos="1134"/>
        </w:tabs>
        <w:spacing w:after="0" w:line="360" w:lineRule="auto"/>
        <w:rPr>
          <w:rFonts w:ascii="Arial" w:hAnsi="Arial" w:cs="Arial"/>
          <w:b/>
          <w:color w:val="1F4E79" w:themeColor="accent1" w:themeShade="80"/>
          <w:sz w:val="24"/>
          <w:szCs w:val="24"/>
        </w:rPr>
      </w:pPr>
    </w:p>
    <w:p w14:paraId="128FA6B2" w14:textId="324C7705" w:rsidR="00206D51" w:rsidRPr="00585A5F" w:rsidRDefault="00A612CA" w:rsidP="004420CD">
      <w:pPr>
        <w:tabs>
          <w:tab w:val="left" w:pos="1134"/>
        </w:tabs>
        <w:spacing w:after="0" w:line="360" w:lineRule="auto"/>
        <w:rPr>
          <w:rFonts w:ascii="Arial" w:hAnsi="Arial" w:cs="Arial"/>
          <w:b/>
          <w:color w:val="1F4E79" w:themeColor="accent1" w:themeShade="80"/>
          <w:sz w:val="24"/>
          <w:szCs w:val="24"/>
        </w:rPr>
      </w:pPr>
      <w:r>
        <w:rPr>
          <w:rFonts w:ascii="Arial" w:hAnsi="Arial" w:cs="Arial"/>
          <w:b/>
          <w:color w:val="1F4E79" w:themeColor="accent1" w:themeShade="80"/>
          <w:sz w:val="24"/>
          <w:szCs w:val="24"/>
          <w:highlight w:val="lightGray"/>
        </w:rPr>
        <w:t>[</w:t>
      </w:r>
      <w:r w:rsidR="00585A5F" w:rsidRPr="00E211E1">
        <w:rPr>
          <w:rFonts w:ascii="Arial" w:hAnsi="Arial" w:cs="Arial"/>
          <w:b/>
          <w:color w:val="1F4E79" w:themeColor="accent1" w:themeShade="80"/>
          <w:sz w:val="24"/>
          <w:szCs w:val="24"/>
          <w:highlight w:val="lightGray"/>
        </w:rPr>
        <w:t>You may wish to use the e</w:t>
      </w:r>
      <w:r w:rsidR="000B1534" w:rsidRPr="00E211E1">
        <w:rPr>
          <w:rFonts w:ascii="Arial" w:hAnsi="Arial" w:cs="Arial"/>
          <w:b/>
          <w:color w:val="1F4E79" w:themeColor="accent1" w:themeShade="80"/>
          <w:sz w:val="24"/>
          <w:szCs w:val="24"/>
          <w:highlight w:val="lightGray"/>
        </w:rPr>
        <w:t xml:space="preserve">xample text </w:t>
      </w:r>
      <w:r w:rsidR="00585A5F" w:rsidRPr="00E211E1">
        <w:rPr>
          <w:rFonts w:ascii="Arial" w:hAnsi="Arial" w:cs="Arial"/>
          <w:b/>
          <w:color w:val="1F4E79" w:themeColor="accent1" w:themeShade="80"/>
          <w:sz w:val="24"/>
          <w:szCs w:val="24"/>
          <w:highlight w:val="lightGray"/>
        </w:rPr>
        <w:t xml:space="preserve">provided </w:t>
      </w:r>
      <w:r w:rsidR="000B1534" w:rsidRPr="00E211E1">
        <w:rPr>
          <w:rFonts w:ascii="Arial" w:hAnsi="Arial" w:cs="Arial"/>
          <w:b/>
          <w:color w:val="1F4E79" w:themeColor="accent1" w:themeShade="80"/>
          <w:sz w:val="24"/>
          <w:szCs w:val="24"/>
          <w:highlight w:val="lightGray"/>
        </w:rPr>
        <w:t>for section 15</w:t>
      </w:r>
      <w:r w:rsidR="00585A5F" w:rsidRPr="00E211E1">
        <w:rPr>
          <w:rFonts w:ascii="Arial" w:hAnsi="Arial" w:cs="Arial"/>
          <w:b/>
          <w:color w:val="1F4E79" w:themeColor="accent1" w:themeShade="80"/>
          <w:sz w:val="24"/>
          <w:szCs w:val="24"/>
          <w:highlight w:val="lightGray"/>
        </w:rPr>
        <w:t xml:space="preserve"> below</w:t>
      </w:r>
      <w:r w:rsidR="00206D51" w:rsidRPr="00E211E1">
        <w:rPr>
          <w:rFonts w:ascii="Arial" w:hAnsi="Arial" w:cs="Arial"/>
          <w:b/>
          <w:color w:val="1F4E79" w:themeColor="accent1" w:themeShade="80"/>
          <w:sz w:val="24"/>
          <w:szCs w:val="24"/>
          <w:highlight w:val="lightGray"/>
        </w:rPr>
        <w:t>:</w:t>
      </w:r>
      <w:r w:rsidRPr="00A612CA">
        <w:rPr>
          <w:rFonts w:ascii="Arial" w:hAnsi="Arial" w:cs="Arial"/>
          <w:b/>
          <w:color w:val="1F4E79" w:themeColor="accent1" w:themeShade="80"/>
          <w:sz w:val="24"/>
          <w:szCs w:val="24"/>
          <w:highlight w:val="lightGray"/>
        </w:rPr>
        <w:t>]</w:t>
      </w:r>
    </w:p>
    <w:p w14:paraId="439DF334" w14:textId="124595C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Support for students undertaking this course operates at University, School and Course level as follows:</w:t>
      </w:r>
    </w:p>
    <w:p w14:paraId="1D87F94B" w14:textId="77777777" w:rsidR="004A1F56" w:rsidRPr="00D057CE" w:rsidRDefault="004A1F56" w:rsidP="004420CD">
      <w:pPr>
        <w:tabs>
          <w:tab w:val="left" w:pos="1134"/>
        </w:tabs>
        <w:spacing w:after="0" w:line="360" w:lineRule="auto"/>
        <w:ind w:left="720" w:hanging="720"/>
        <w:rPr>
          <w:rFonts w:ascii="Arial" w:hAnsi="Arial" w:cs="Arial"/>
          <w:b/>
          <w:color w:val="1F4E79" w:themeColor="accent1" w:themeShade="80"/>
          <w:sz w:val="24"/>
          <w:szCs w:val="24"/>
        </w:rPr>
      </w:pPr>
    </w:p>
    <w:p w14:paraId="5DE38FE8" w14:textId="25654FDD" w:rsidR="004A1F56" w:rsidRPr="000E18BA" w:rsidRDefault="004A1F56" w:rsidP="004420CD">
      <w:pPr>
        <w:tabs>
          <w:tab w:val="left" w:pos="1134"/>
        </w:tabs>
        <w:spacing w:after="0" w:line="360" w:lineRule="auto"/>
        <w:ind w:left="720" w:hanging="720"/>
        <w:rPr>
          <w:rFonts w:ascii="Arial" w:hAnsi="Arial" w:cs="Arial"/>
          <w:color w:val="1F4E79" w:themeColor="accent1" w:themeShade="80"/>
          <w:sz w:val="28"/>
          <w:szCs w:val="28"/>
        </w:rPr>
      </w:pPr>
      <w:r w:rsidRPr="000E18BA">
        <w:rPr>
          <w:rFonts w:ascii="Arial" w:hAnsi="Arial" w:cs="Arial"/>
          <w:b/>
          <w:color w:val="1F4E79" w:themeColor="accent1" w:themeShade="80"/>
          <w:sz w:val="28"/>
          <w:szCs w:val="28"/>
        </w:rPr>
        <w:t>15.2</w:t>
      </w:r>
      <w:r w:rsidRPr="000E18BA">
        <w:rPr>
          <w:rFonts w:ascii="Arial" w:hAnsi="Arial" w:cs="Arial"/>
          <w:b/>
          <w:color w:val="1F4E79" w:themeColor="accent1" w:themeShade="80"/>
          <w:sz w:val="28"/>
          <w:szCs w:val="28"/>
        </w:rPr>
        <w:tab/>
        <w:t>University Level</w:t>
      </w:r>
    </w:p>
    <w:p w14:paraId="32E4179D" w14:textId="77777777" w:rsidR="00B00BE2" w:rsidRPr="00B00BE2" w:rsidRDefault="00B00BE2" w:rsidP="00B00BE2">
      <w:pPr>
        <w:spacing w:after="0" w:line="360" w:lineRule="auto"/>
        <w:rPr>
          <w:rFonts w:ascii="Arial" w:hAnsi="Arial" w:cs="Arial"/>
          <w:color w:val="1F4E79" w:themeColor="accent1" w:themeShade="80"/>
          <w:sz w:val="24"/>
          <w:szCs w:val="24"/>
        </w:rPr>
      </w:pPr>
      <w:r w:rsidRPr="00B00BE2">
        <w:rPr>
          <w:rFonts w:ascii="Arial" w:hAnsi="Arial" w:cs="Arial"/>
          <w:color w:val="1F4E79" w:themeColor="accent1" w:themeShade="80"/>
          <w:sz w:val="24"/>
          <w:szCs w:val="24"/>
        </w:rPr>
        <w:t>The University provides a range of centralised support services to students.  This includes:</w:t>
      </w:r>
    </w:p>
    <w:p w14:paraId="736AA445" w14:textId="77777777" w:rsidR="00B00BE2" w:rsidRPr="00B00BE2" w:rsidRDefault="00B00BE2" w:rsidP="00B00BE2">
      <w:pPr>
        <w:tabs>
          <w:tab w:val="num" w:pos="770"/>
          <w:tab w:val="left" w:pos="1134"/>
        </w:tabs>
        <w:spacing w:after="0" w:line="360" w:lineRule="auto"/>
        <w:ind w:left="720" w:hanging="720"/>
        <w:rPr>
          <w:rFonts w:ascii="Arial" w:hAnsi="Arial" w:cs="Arial"/>
          <w:color w:val="1F4E79" w:themeColor="accent1" w:themeShade="80"/>
          <w:sz w:val="24"/>
          <w:szCs w:val="24"/>
        </w:rPr>
      </w:pPr>
    </w:p>
    <w:p w14:paraId="5D2CDAC8" w14:textId="77777777" w:rsidR="00B00BE2" w:rsidRPr="00B00BE2" w:rsidRDefault="00B00BE2" w:rsidP="00B00BE2">
      <w:pPr>
        <w:spacing w:after="0" w:line="360" w:lineRule="auto"/>
        <w:ind w:left="720" w:hanging="720"/>
        <w:outlineLvl w:val="1"/>
        <w:rPr>
          <w:rFonts w:ascii="Arial" w:hAnsi="Arial" w:cs="Arial"/>
          <w:b/>
          <w:color w:val="1F4E79" w:themeColor="accent1" w:themeShade="80"/>
          <w:sz w:val="24"/>
          <w:szCs w:val="24"/>
        </w:rPr>
      </w:pPr>
      <w:r w:rsidRPr="00B00BE2">
        <w:rPr>
          <w:rFonts w:ascii="Arial" w:hAnsi="Arial" w:cs="Arial"/>
          <w:b/>
          <w:color w:val="1F4E79" w:themeColor="accent1" w:themeShade="80"/>
          <w:sz w:val="24"/>
          <w:szCs w:val="24"/>
        </w:rPr>
        <w:t>15.2.1 Wellbeing Services</w:t>
      </w:r>
    </w:p>
    <w:p w14:paraId="1CD22444" w14:textId="77777777" w:rsidR="00B00BE2" w:rsidRPr="00B00BE2" w:rsidRDefault="00B00BE2" w:rsidP="00B00BE2">
      <w:pPr>
        <w:spacing w:line="360" w:lineRule="auto"/>
        <w:rPr>
          <w:rFonts w:ascii="Arial" w:hAnsi="Arial" w:cs="Arial"/>
          <w:sz w:val="24"/>
          <w:szCs w:val="24"/>
        </w:rPr>
      </w:pPr>
      <w:r w:rsidRPr="00B00BE2">
        <w:rPr>
          <w:rFonts w:ascii="Arial" w:hAnsi="Arial" w:cs="Arial"/>
          <w:color w:val="1F4E79" w:themeColor="accent1" w:themeShade="80"/>
          <w:sz w:val="24"/>
          <w:szCs w:val="24"/>
        </w:rPr>
        <w:t xml:space="preserve">There are a range of support options available through the wellbeing Service.  The </w:t>
      </w:r>
      <w:hyperlink r:id="rId9" w:history="1">
        <w:r w:rsidRPr="00B00BE2">
          <w:rPr>
            <w:rFonts w:ascii="Arial" w:hAnsi="Arial"/>
            <w:color w:val="0000FF"/>
            <w:sz w:val="24"/>
            <w:u w:val="single"/>
          </w:rPr>
          <w:t>wellbeing webpages</w:t>
        </w:r>
      </w:hyperlink>
      <w:r w:rsidRPr="00B00BE2">
        <w:rPr>
          <w:rFonts w:ascii="Arial" w:hAnsi="Arial" w:cs="Arial"/>
          <w:sz w:val="24"/>
          <w:szCs w:val="24"/>
        </w:rPr>
        <w:t xml:space="preserve"> </w:t>
      </w:r>
      <w:r w:rsidRPr="00B00BE2">
        <w:rPr>
          <w:rFonts w:ascii="Arial" w:hAnsi="Arial" w:cs="Arial"/>
          <w:color w:val="1F4E79" w:themeColor="accent1" w:themeShade="80"/>
          <w:sz w:val="24"/>
          <w:szCs w:val="24"/>
        </w:rPr>
        <w:t>provide a more detailed explanation of these but support includes:</w:t>
      </w:r>
    </w:p>
    <w:p w14:paraId="44C616F9" w14:textId="77777777" w:rsidR="00B00BE2" w:rsidRPr="00B00BE2" w:rsidRDefault="00B00BE2" w:rsidP="00B00BE2">
      <w:pPr>
        <w:numPr>
          <w:ilvl w:val="0"/>
          <w:numId w:val="27"/>
        </w:num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Wellbeing and mental health support</w:t>
      </w:r>
    </w:p>
    <w:p w14:paraId="7E6C393A" w14:textId="77777777" w:rsidR="00B00BE2" w:rsidRPr="00B00BE2" w:rsidRDefault="00B00BE2" w:rsidP="00B00BE2">
      <w:pPr>
        <w:numPr>
          <w:ilvl w:val="0"/>
          <w:numId w:val="27"/>
        </w:num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Welfare support</w:t>
      </w:r>
    </w:p>
    <w:p w14:paraId="18DC600E" w14:textId="77777777" w:rsidR="00B00BE2" w:rsidRPr="00B00BE2" w:rsidRDefault="00B00BE2" w:rsidP="00B00BE2">
      <w:pPr>
        <w:numPr>
          <w:ilvl w:val="0"/>
          <w:numId w:val="27"/>
        </w:num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Counselling</w:t>
      </w:r>
    </w:p>
    <w:p w14:paraId="595DC7D6" w14:textId="77777777" w:rsidR="00B00BE2" w:rsidRPr="00B00BE2" w:rsidRDefault="00B00BE2" w:rsidP="00B00BE2">
      <w:pPr>
        <w:numPr>
          <w:ilvl w:val="0"/>
          <w:numId w:val="27"/>
        </w:num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Getting Back on Track with your studies</w:t>
      </w:r>
    </w:p>
    <w:p w14:paraId="7DC832E8" w14:textId="77777777" w:rsidR="00B00BE2" w:rsidRPr="00B00BE2" w:rsidRDefault="00B00BE2" w:rsidP="00B00BE2">
      <w:pPr>
        <w:numPr>
          <w:ilvl w:val="0"/>
          <w:numId w:val="27"/>
        </w:num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Groups and workshops</w:t>
      </w:r>
    </w:p>
    <w:p w14:paraId="0455EA24" w14:textId="77777777" w:rsidR="00B00BE2" w:rsidRPr="00B00BE2" w:rsidRDefault="00B00BE2" w:rsidP="00B00BE2">
      <w:pPr>
        <w:numPr>
          <w:ilvl w:val="0"/>
          <w:numId w:val="27"/>
        </w:num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Self-help resources</w:t>
      </w:r>
    </w:p>
    <w:p w14:paraId="6F04244B" w14:textId="77777777" w:rsidR="00B00BE2" w:rsidRPr="00B00BE2" w:rsidRDefault="00B00BE2" w:rsidP="00B00BE2">
      <w:pPr>
        <w:numPr>
          <w:ilvl w:val="0"/>
          <w:numId w:val="27"/>
        </w:num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Support for student parents</w:t>
      </w:r>
    </w:p>
    <w:p w14:paraId="0CF13A73" w14:textId="77777777" w:rsidR="00B00BE2" w:rsidRPr="00B00BE2" w:rsidRDefault="00B00BE2" w:rsidP="00B00BE2">
      <w:pPr>
        <w:spacing w:after="0" w:line="360" w:lineRule="auto"/>
        <w:contextualSpacing/>
        <w:rPr>
          <w:rFonts w:ascii="Arial" w:eastAsia="Times New Roman" w:hAnsi="Arial" w:cs="Arial"/>
          <w:sz w:val="24"/>
          <w:szCs w:val="24"/>
          <w:lang w:eastAsia="en-GB"/>
        </w:rPr>
      </w:pPr>
    </w:p>
    <w:p w14:paraId="1D5C0228" w14:textId="77777777" w:rsidR="00B00BE2" w:rsidRPr="00B00BE2" w:rsidRDefault="00B00BE2" w:rsidP="00B00BE2">
      <w:p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 xml:space="preserve">The wellbeing Service also enables students to access a free, confidential platform called Togetherall.  </w:t>
      </w:r>
      <w:hyperlink r:id="rId10" w:history="1">
        <w:r w:rsidRPr="00B00BE2">
          <w:rPr>
            <w:rFonts w:ascii="Arial" w:hAnsi="Arial"/>
            <w:color w:val="0000FF"/>
            <w:sz w:val="24"/>
            <w:szCs w:val="20"/>
            <w:u w:val="single"/>
            <w:lang w:eastAsia="en-GB"/>
          </w:rPr>
          <w:t>Togetherall</w:t>
        </w:r>
      </w:hyperlink>
      <w:r w:rsidRPr="00B00BE2">
        <w:rPr>
          <w:rFonts w:ascii="Arial" w:eastAsia="Times New Roman" w:hAnsi="Arial" w:cs="Arial"/>
          <w:sz w:val="24"/>
          <w:szCs w:val="24"/>
          <w:lang w:eastAsia="en-GB"/>
        </w:rPr>
        <w:t xml:space="preserve"> </w:t>
      </w:r>
      <w:r w:rsidRPr="00B00BE2">
        <w:rPr>
          <w:rFonts w:ascii="Arial" w:eastAsia="Times New Roman" w:hAnsi="Arial" w:cs="Arial"/>
          <w:color w:val="1F4E79" w:themeColor="accent1" w:themeShade="80"/>
          <w:sz w:val="24"/>
          <w:szCs w:val="24"/>
          <w:lang w:eastAsia="en-GB"/>
        </w:rPr>
        <w:t>has a range of self-help options to support emotional and mental wellbeing including advice, information and guidance, groups and courses to address emotional and mental health difficulties and support forums.</w:t>
      </w:r>
    </w:p>
    <w:p w14:paraId="6DCB6ABB" w14:textId="77777777" w:rsidR="00B00BE2" w:rsidRPr="00B00BE2" w:rsidRDefault="00B00BE2" w:rsidP="00B00BE2">
      <w:pPr>
        <w:spacing w:after="0" w:line="360" w:lineRule="auto"/>
        <w:contextualSpacing/>
        <w:rPr>
          <w:rFonts w:ascii="Arial" w:eastAsia="Times New Roman" w:hAnsi="Arial" w:cs="Arial"/>
          <w:color w:val="1F4E79" w:themeColor="accent1" w:themeShade="80"/>
          <w:sz w:val="24"/>
          <w:szCs w:val="24"/>
          <w:lang w:eastAsia="en-GB"/>
        </w:rPr>
      </w:pPr>
    </w:p>
    <w:p w14:paraId="2FCA7C99" w14:textId="71A95D9A" w:rsidR="00B00BE2" w:rsidRPr="00B00BE2" w:rsidRDefault="00B00BE2" w:rsidP="00B00BE2">
      <w:p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 xml:space="preserve">The service also delivers to support to students who have experienced harassment, bullying, hate incidents or hate crimes.  You can find out more information about this on their </w:t>
      </w:r>
      <w:hyperlink r:id="rId11" w:history="1">
        <w:r w:rsidR="00452DCF">
          <w:rPr>
            <w:rFonts w:ascii="Arial" w:hAnsi="Arial"/>
            <w:color w:val="0000FF"/>
            <w:sz w:val="24"/>
            <w:szCs w:val="20"/>
            <w:u w:val="single"/>
            <w:lang w:eastAsia="en-GB"/>
          </w:rPr>
          <w:t>share and support page</w:t>
        </w:r>
      </w:hyperlink>
      <w:r w:rsidRPr="00B00BE2">
        <w:rPr>
          <w:rFonts w:ascii="Arial" w:eastAsia="Times New Roman" w:hAnsi="Arial" w:cs="Arial"/>
          <w:sz w:val="24"/>
          <w:szCs w:val="24"/>
          <w:lang w:eastAsia="en-GB"/>
        </w:rPr>
        <w:t xml:space="preserve">.  </w:t>
      </w:r>
      <w:r w:rsidRPr="00B00BE2">
        <w:rPr>
          <w:rFonts w:ascii="Arial" w:eastAsia="Times New Roman" w:hAnsi="Arial" w:cs="Arial"/>
          <w:color w:val="1F4E79" w:themeColor="accent1" w:themeShade="80"/>
          <w:sz w:val="24"/>
          <w:szCs w:val="24"/>
          <w:lang w:eastAsia="en-GB"/>
        </w:rPr>
        <w:t xml:space="preserve">The </w:t>
      </w:r>
      <w:r w:rsidR="00452DCF">
        <w:rPr>
          <w:rFonts w:ascii="Arial" w:eastAsia="Times New Roman" w:hAnsi="Arial" w:cs="Arial"/>
          <w:color w:val="1F4E79" w:themeColor="accent1" w:themeShade="80"/>
          <w:sz w:val="24"/>
          <w:szCs w:val="24"/>
          <w:lang w:eastAsia="en-GB"/>
        </w:rPr>
        <w:t>Share</w:t>
      </w:r>
      <w:r w:rsidRPr="00B00BE2">
        <w:rPr>
          <w:rFonts w:ascii="Arial" w:eastAsia="Times New Roman" w:hAnsi="Arial" w:cs="Arial"/>
          <w:color w:val="1F4E79" w:themeColor="accent1" w:themeShade="80"/>
          <w:sz w:val="24"/>
          <w:szCs w:val="24"/>
          <w:lang w:eastAsia="en-GB"/>
        </w:rPr>
        <w:t xml:space="preserve"> and Support tool is an online form which enables you to </w:t>
      </w:r>
      <w:r w:rsidR="00452DCF">
        <w:rPr>
          <w:rFonts w:ascii="Arial" w:eastAsia="Times New Roman" w:hAnsi="Arial" w:cs="Arial"/>
          <w:color w:val="1F4E79" w:themeColor="accent1" w:themeShade="80"/>
          <w:sz w:val="24"/>
          <w:szCs w:val="24"/>
          <w:lang w:eastAsia="en-GB"/>
        </w:rPr>
        <w:t>share</w:t>
      </w:r>
      <w:r w:rsidRPr="00B00BE2">
        <w:rPr>
          <w:rFonts w:ascii="Arial" w:eastAsia="Times New Roman" w:hAnsi="Arial" w:cs="Arial"/>
          <w:color w:val="1F4E79" w:themeColor="accent1" w:themeShade="80"/>
          <w:sz w:val="24"/>
          <w:szCs w:val="24"/>
          <w:lang w:eastAsia="en-GB"/>
        </w:rPr>
        <w:t xml:space="preserve"> and seek support </w:t>
      </w:r>
      <w:r w:rsidRPr="00B00BE2">
        <w:rPr>
          <w:rFonts w:ascii="Arial" w:eastAsia="Times New Roman" w:hAnsi="Arial" w:cs="Arial"/>
          <w:color w:val="1F4E79" w:themeColor="accent1" w:themeShade="80"/>
          <w:sz w:val="24"/>
          <w:szCs w:val="24"/>
          <w:lang w:eastAsia="en-GB"/>
        </w:rPr>
        <w:lastRenderedPageBreak/>
        <w:t>for incidents.  You can choose to complete this anonymously or provide your details so that we can contact you and offer support.</w:t>
      </w:r>
    </w:p>
    <w:p w14:paraId="061ACC62" w14:textId="77777777" w:rsidR="00B00BE2" w:rsidRPr="00B00BE2" w:rsidRDefault="00B00BE2" w:rsidP="00B00BE2">
      <w:pPr>
        <w:spacing w:after="0" w:line="360" w:lineRule="auto"/>
        <w:contextualSpacing/>
        <w:rPr>
          <w:rFonts w:ascii="Arial" w:eastAsia="Times New Roman" w:hAnsi="Arial" w:cs="Arial"/>
          <w:color w:val="1F4E79" w:themeColor="accent1" w:themeShade="80"/>
          <w:sz w:val="24"/>
          <w:szCs w:val="24"/>
          <w:lang w:eastAsia="en-GB"/>
        </w:rPr>
      </w:pPr>
    </w:p>
    <w:p w14:paraId="4D1F7410" w14:textId="77777777" w:rsidR="00B00BE2" w:rsidRPr="00B00BE2" w:rsidRDefault="00B00BE2" w:rsidP="00B00BE2">
      <w:pPr>
        <w:spacing w:after="0" w:line="360" w:lineRule="auto"/>
        <w:contextualSpacing/>
        <w:rPr>
          <w:rFonts w:ascii="Arial" w:eastAsia="Times New Roman" w:hAnsi="Arial" w:cs="Arial"/>
          <w:sz w:val="24"/>
          <w:szCs w:val="24"/>
          <w:lang w:eastAsia="en-GB"/>
        </w:rPr>
      </w:pPr>
      <w:r w:rsidRPr="00B00BE2">
        <w:rPr>
          <w:rFonts w:ascii="Arial" w:eastAsia="Times New Roman" w:hAnsi="Arial" w:cs="Arial"/>
          <w:color w:val="1F4E79" w:themeColor="accent1" w:themeShade="80"/>
          <w:sz w:val="24"/>
          <w:szCs w:val="24"/>
          <w:lang w:eastAsia="en-GB"/>
        </w:rPr>
        <w:t xml:space="preserve">The service also supports students with GP registration so all students have access to treatment.  The University Health Centre is a GP practice that is situated on the edge of campus.  If you aren’t registered with a GP then you can consider registering with the health centre.  You can find information about the practice on the </w:t>
      </w:r>
      <w:hyperlink r:id="rId12" w:history="1">
        <w:r w:rsidRPr="00B00BE2">
          <w:rPr>
            <w:rFonts w:ascii="Arial" w:hAnsi="Arial"/>
            <w:color w:val="0070C0"/>
            <w:sz w:val="24"/>
            <w:szCs w:val="20"/>
            <w:u w:val="single"/>
            <w:lang w:eastAsia="en-GB"/>
          </w:rPr>
          <w:t>Health Centre web page</w:t>
        </w:r>
      </w:hyperlink>
      <w:r w:rsidRPr="00B00BE2">
        <w:rPr>
          <w:rFonts w:ascii="Arial" w:eastAsia="Times New Roman" w:hAnsi="Arial" w:cs="Arial"/>
          <w:sz w:val="24"/>
          <w:szCs w:val="24"/>
          <w:lang w:eastAsia="en-GB"/>
        </w:rPr>
        <w:t>.</w:t>
      </w:r>
    </w:p>
    <w:p w14:paraId="4AB466F3" w14:textId="77777777" w:rsidR="00B00BE2" w:rsidRPr="00B00BE2" w:rsidRDefault="00B00BE2" w:rsidP="00B00BE2">
      <w:pPr>
        <w:tabs>
          <w:tab w:val="left" w:pos="1134"/>
        </w:tabs>
        <w:spacing w:after="0" w:line="360" w:lineRule="auto"/>
        <w:ind w:left="720" w:hanging="720"/>
        <w:contextualSpacing/>
        <w:rPr>
          <w:rFonts w:ascii="Arial" w:eastAsia="Times New Roman" w:hAnsi="Arial" w:cs="Arial"/>
          <w:sz w:val="24"/>
          <w:szCs w:val="24"/>
          <w:lang w:eastAsia="en-GB"/>
        </w:rPr>
      </w:pPr>
    </w:p>
    <w:p w14:paraId="05DE49A7" w14:textId="77777777" w:rsidR="00B00BE2" w:rsidRPr="00B00BE2" w:rsidRDefault="00B00BE2" w:rsidP="00B00BE2">
      <w:pPr>
        <w:tabs>
          <w:tab w:val="left" w:pos="1134"/>
        </w:tabs>
        <w:spacing w:after="0" w:line="360" w:lineRule="auto"/>
        <w:ind w:left="720" w:hanging="720"/>
        <w:contextualSpacing/>
        <w:rPr>
          <w:rFonts w:ascii="Arial" w:eastAsia="Times New Roman" w:hAnsi="Arial" w:cs="Arial"/>
          <w:b/>
          <w:bCs/>
          <w:color w:val="1F4E79" w:themeColor="accent1" w:themeShade="80"/>
          <w:sz w:val="24"/>
          <w:szCs w:val="24"/>
          <w:lang w:eastAsia="en-GB"/>
        </w:rPr>
      </w:pPr>
      <w:r w:rsidRPr="00B00BE2">
        <w:rPr>
          <w:rFonts w:ascii="Arial" w:eastAsia="Times New Roman" w:hAnsi="Arial" w:cs="Arial"/>
          <w:b/>
          <w:bCs/>
          <w:color w:val="1F4E79" w:themeColor="accent1" w:themeShade="80"/>
          <w:sz w:val="24"/>
          <w:szCs w:val="24"/>
          <w:lang w:eastAsia="en-GB"/>
        </w:rPr>
        <w:t>15.2.2 Disability Services</w:t>
      </w:r>
    </w:p>
    <w:p w14:paraId="3BBC492F" w14:textId="77777777" w:rsidR="00B00BE2" w:rsidRPr="00B00BE2" w:rsidRDefault="00B00BE2" w:rsidP="00B00BE2">
      <w:pPr>
        <w:spacing w:after="0" w:line="360" w:lineRule="auto"/>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13" w:history="1">
        <w:r w:rsidRPr="00B00BE2">
          <w:rPr>
            <w:rFonts w:ascii="Arial" w:eastAsia="Times New Roman" w:hAnsi="Arial"/>
            <w:color w:val="0000FF"/>
            <w:sz w:val="24"/>
            <w:u w:val="single"/>
            <w:lang w:eastAsia="en-GB"/>
            <w14:textFill>
              <w14:solidFill>
                <w14:srgbClr w14:val="0000FF">
                  <w14:lumMod w14:val="50000"/>
                </w14:srgbClr>
              </w14:solidFill>
            </w14:textFill>
          </w:rPr>
          <w:t>their website</w:t>
        </w:r>
      </w:hyperlink>
      <w:r w:rsidRPr="00B00BE2">
        <w:rPr>
          <w:rFonts w:ascii="Arial" w:eastAsia="Times New Roman" w:hAnsi="Arial" w:cs="Arial"/>
          <w:color w:val="1F4E79" w:themeColor="accent1" w:themeShade="80"/>
          <w:sz w:val="24"/>
          <w:szCs w:val="24"/>
          <w:lang w:eastAsia="en-GB"/>
        </w:rPr>
        <w:t>.</w:t>
      </w:r>
    </w:p>
    <w:p w14:paraId="41506EC9" w14:textId="77777777" w:rsidR="00B00BE2" w:rsidRPr="00B00BE2" w:rsidRDefault="00B00BE2" w:rsidP="00B00BE2">
      <w:pPr>
        <w:tabs>
          <w:tab w:val="left" w:pos="1134"/>
        </w:tabs>
        <w:spacing w:line="360" w:lineRule="auto"/>
        <w:rPr>
          <w:rFonts w:ascii="Arial" w:hAnsi="Arial" w:cs="Arial"/>
          <w:sz w:val="24"/>
          <w:szCs w:val="24"/>
        </w:rPr>
      </w:pPr>
    </w:p>
    <w:p w14:paraId="45B6DF46" w14:textId="77777777" w:rsidR="00B00BE2" w:rsidRPr="00B00BE2" w:rsidRDefault="00B00BE2" w:rsidP="00B00BE2">
      <w:pPr>
        <w:tabs>
          <w:tab w:val="left" w:pos="1134"/>
        </w:tabs>
        <w:spacing w:after="0" w:line="360" w:lineRule="auto"/>
        <w:ind w:left="720" w:hanging="720"/>
        <w:contextualSpacing/>
        <w:rPr>
          <w:rFonts w:ascii="Arial" w:eastAsia="Symbol" w:hAnsi="Arial" w:cs="Arial"/>
          <w:b/>
          <w:color w:val="1F4E79" w:themeColor="accent1" w:themeShade="80"/>
          <w:sz w:val="24"/>
          <w:szCs w:val="24"/>
          <w:lang w:eastAsia="en-GB"/>
        </w:rPr>
      </w:pPr>
      <w:r w:rsidRPr="00B00BE2">
        <w:rPr>
          <w:rFonts w:ascii="Arial" w:eastAsia="Symbol" w:hAnsi="Arial" w:cs="Arial"/>
          <w:b/>
          <w:color w:val="1F4E79" w:themeColor="accent1" w:themeShade="80"/>
          <w:sz w:val="24"/>
          <w:szCs w:val="24"/>
          <w:lang w:eastAsia="en-GB"/>
        </w:rPr>
        <w:t>15.2.3 Careers and Employability Service</w:t>
      </w:r>
    </w:p>
    <w:p w14:paraId="13A05A7F" w14:textId="77777777" w:rsidR="00B00BE2" w:rsidRPr="00B00BE2" w:rsidRDefault="00B00BE2" w:rsidP="00B00BE2">
      <w:pPr>
        <w:tabs>
          <w:tab w:val="left" w:pos="1134"/>
        </w:tabs>
        <w:spacing w:after="0" w:line="360" w:lineRule="auto"/>
        <w:ind w:left="720" w:hanging="720"/>
        <w:contextualSpacing/>
        <w:rPr>
          <w:rFonts w:ascii="Arial" w:eastAsia="Symbol" w:hAnsi="Arial" w:cs="Arial"/>
          <w:bCs/>
          <w:color w:val="1F4E79" w:themeColor="accent1" w:themeShade="80"/>
          <w:sz w:val="24"/>
          <w:szCs w:val="24"/>
          <w:lang w:eastAsia="en-GB"/>
        </w:rPr>
      </w:pPr>
      <w:r w:rsidRPr="00B00BE2">
        <w:rPr>
          <w:rFonts w:ascii="Arial" w:eastAsia="Symbol" w:hAnsi="Arial" w:cs="Arial"/>
          <w:bCs/>
          <w:color w:val="1F4E79" w:themeColor="accent1" w:themeShade="80"/>
          <w:sz w:val="24"/>
          <w:szCs w:val="24"/>
          <w:lang w:eastAsia="en-GB"/>
        </w:rPr>
        <w:t>The Careers and Employability service provide support to students with:</w:t>
      </w:r>
    </w:p>
    <w:p w14:paraId="09BC7A5B" w14:textId="77777777" w:rsidR="00B00BE2" w:rsidRPr="00B00BE2" w:rsidRDefault="00B00BE2" w:rsidP="00B00BE2">
      <w:pPr>
        <w:tabs>
          <w:tab w:val="left" w:pos="1134"/>
        </w:tabs>
        <w:spacing w:after="0" w:line="360" w:lineRule="auto"/>
        <w:ind w:left="720" w:hanging="720"/>
        <w:contextualSpacing/>
        <w:rPr>
          <w:rFonts w:ascii="Arial" w:eastAsia="Times New Roman" w:hAnsi="Arial" w:cs="Arial"/>
          <w:bCs/>
          <w:color w:val="1F4E79" w:themeColor="accent1" w:themeShade="80"/>
          <w:sz w:val="24"/>
          <w:szCs w:val="24"/>
          <w:lang w:eastAsia="en-GB"/>
        </w:rPr>
      </w:pPr>
    </w:p>
    <w:p w14:paraId="1EAE9BB9" w14:textId="77777777" w:rsidR="00B00BE2" w:rsidRPr="00B00BE2" w:rsidRDefault="00B00BE2" w:rsidP="00B00BE2">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B00BE2">
        <w:rPr>
          <w:rFonts w:ascii="Arial" w:eastAsia="Symbol" w:hAnsi="Arial" w:cs="Arial"/>
          <w:color w:val="1F4E79" w:themeColor="accent1" w:themeShade="80"/>
          <w:sz w:val="24"/>
          <w:szCs w:val="24"/>
          <w:lang w:eastAsia="en-GB"/>
        </w:rPr>
        <w:t>Jobs, work experience and volunteering</w:t>
      </w:r>
    </w:p>
    <w:p w14:paraId="2B98D78F" w14:textId="77777777" w:rsidR="00B00BE2" w:rsidRPr="00B00BE2" w:rsidRDefault="00B00BE2" w:rsidP="00B00BE2">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B00BE2">
        <w:rPr>
          <w:rFonts w:ascii="Arial" w:eastAsia="Symbol" w:hAnsi="Arial" w:cs="Arial"/>
          <w:color w:val="1F4E79" w:themeColor="accent1" w:themeShade="80"/>
          <w:sz w:val="24"/>
          <w:szCs w:val="24"/>
          <w:lang w:eastAsia="en-GB"/>
        </w:rPr>
        <w:t>CVs, applications and interviews</w:t>
      </w:r>
    </w:p>
    <w:p w14:paraId="21924A24" w14:textId="77777777" w:rsidR="00B00BE2" w:rsidRPr="00B00BE2" w:rsidRDefault="00B00BE2" w:rsidP="00B00BE2">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B00BE2">
        <w:rPr>
          <w:rFonts w:ascii="Arial" w:eastAsia="Symbol" w:hAnsi="Arial" w:cs="Arial"/>
          <w:color w:val="1F4E79" w:themeColor="accent1" w:themeShade="80"/>
          <w:sz w:val="24"/>
          <w:szCs w:val="24"/>
          <w:lang w:eastAsia="en-GB"/>
        </w:rPr>
        <w:t>Advice on further study</w:t>
      </w:r>
    </w:p>
    <w:p w14:paraId="0432FB9B" w14:textId="77777777" w:rsidR="00B00BE2" w:rsidRPr="00B00BE2" w:rsidRDefault="00B00BE2" w:rsidP="00B00BE2">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B00BE2">
        <w:rPr>
          <w:rFonts w:ascii="Arial" w:eastAsia="Symbol" w:hAnsi="Arial" w:cs="Arial"/>
          <w:color w:val="1F4E79" w:themeColor="accent1" w:themeShade="80"/>
          <w:sz w:val="24"/>
          <w:szCs w:val="24"/>
          <w:lang w:eastAsia="en-GB"/>
        </w:rPr>
        <w:t>Using assessment centres and psychometric tests</w:t>
      </w:r>
    </w:p>
    <w:p w14:paraId="32EB2973" w14:textId="77777777" w:rsidR="00B00BE2" w:rsidRPr="00B00BE2" w:rsidRDefault="00B00BE2" w:rsidP="00B00BE2">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B00BE2">
        <w:rPr>
          <w:rFonts w:ascii="Arial" w:eastAsia="Symbol" w:hAnsi="Arial" w:cs="Arial"/>
          <w:color w:val="1F4E79" w:themeColor="accent1" w:themeShade="80"/>
          <w:sz w:val="24"/>
          <w:szCs w:val="24"/>
          <w:lang w:eastAsia="en-GB"/>
        </w:rPr>
        <w:t>Continued advice as a graduate</w:t>
      </w:r>
    </w:p>
    <w:p w14:paraId="02A1E6D7" w14:textId="77777777" w:rsidR="00B00BE2" w:rsidRPr="00B00BE2" w:rsidRDefault="00B00BE2" w:rsidP="00B00BE2">
      <w:pPr>
        <w:tabs>
          <w:tab w:val="left" w:pos="1134"/>
        </w:tabs>
        <w:spacing w:after="0" w:line="360" w:lineRule="auto"/>
        <w:ind w:left="720" w:hanging="720"/>
        <w:rPr>
          <w:rFonts w:ascii="Arial" w:hAnsi="Arial" w:cs="Arial"/>
          <w:color w:val="1F4E79" w:themeColor="accent1" w:themeShade="80"/>
          <w:sz w:val="24"/>
          <w:szCs w:val="24"/>
        </w:rPr>
      </w:pPr>
    </w:p>
    <w:p w14:paraId="18217337" w14:textId="65804D7A" w:rsidR="00B00BE2" w:rsidRPr="00B00BE2" w:rsidRDefault="00B00BE2" w:rsidP="00B00BE2">
      <w:pPr>
        <w:tabs>
          <w:tab w:val="left" w:pos="1134"/>
        </w:tabs>
        <w:spacing w:after="0" w:line="360" w:lineRule="auto"/>
        <w:rPr>
          <w:rFonts w:ascii="Arial" w:hAnsi="Arial" w:cs="Arial"/>
          <w:color w:val="0000FF"/>
          <w:sz w:val="24"/>
          <w:szCs w:val="24"/>
          <w:u w:val="single"/>
        </w:rPr>
      </w:pPr>
      <w:r w:rsidRPr="00B00BE2">
        <w:rPr>
          <w:rFonts w:ascii="Arial" w:hAnsi="Arial" w:cs="Arial"/>
          <w:color w:val="1F4E79" w:themeColor="accent1" w:themeShade="80"/>
          <w:sz w:val="24"/>
          <w:szCs w:val="24"/>
        </w:rPr>
        <w:t xml:space="preserve">More information on their services can be found on </w:t>
      </w:r>
      <w:hyperlink r:id="rId14" w:history="1">
        <w:r w:rsidRPr="00B00BE2">
          <w:rPr>
            <w:rFonts w:ascii="Arial" w:hAnsi="Arial"/>
            <w:color w:val="0000FF"/>
            <w:sz w:val="24"/>
            <w:u w:val="single"/>
            <w14:textFill>
              <w14:solidFill>
                <w14:srgbClr w14:val="0000FF">
                  <w14:lumMod w14:val="50000"/>
                </w14:srgbClr>
              </w14:solidFill>
            </w14:textFill>
          </w:rPr>
          <w:t>their website</w:t>
        </w:r>
      </w:hyperlink>
      <w:r w:rsidRPr="00B00BE2">
        <w:rPr>
          <w:rFonts w:ascii="Arial" w:hAnsi="Arial" w:cs="Arial"/>
          <w:color w:val="1F4E79" w:themeColor="accent1" w:themeShade="80"/>
          <w:sz w:val="24"/>
          <w:szCs w:val="24"/>
        </w:rPr>
        <w:t>.</w:t>
      </w:r>
    </w:p>
    <w:p w14:paraId="564DC5CB" w14:textId="77777777" w:rsidR="00B00BE2" w:rsidRPr="00B00BE2" w:rsidRDefault="00B00BE2" w:rsidP="00B00BE2">
      <w:pPr>
        <w:tabs>
          <w:tab w:val="left" w:pos="1134"/>
        </w:tabs>
        <w:spacing w:after="0" w:line="360" w:lineRule="auto"/>
        <w:ind w:left="720"/>
        <w:rPr>
          <w:rFonts w:ascii="Arial" w:hAnsi="Arial" w:cs="Arial"/>
          <w:sz w:val="24"/>
          <w:szCs w:val="24"/>
          <w:u w:val="single"/>
        </w:rPr>
      </w:pPr>
    </w:p>
    <w:p w14:paraId="00A9F22A" w14:textId="77777777" w:rsidR="00B00BE2" w:rsidRPr="00B00BE2" w:rsidRDefault="00B00BE2" w:rsidP="00B00BE2">
      <w:pPr>
        <w:tabs>
          <w:tab w:val="left" w:pos="1134"/>
        </w:tabs>
        <w:spacing w:after="0" w:line="360" w:lineRule="auto"/>
        <w:ind w:left="720" w:right="26" w:hanging="720"/>
        <w:rPr>
          <w:rFonts w:ascii="Arial" w:hAnsi="Arial" w:cs="Arial"/>
          <w:b/>
          <w:color w:val="1F4E79" w:themeColor="accent1" w:themeShade="80"/>
          <w:sz w:val="24"/>
          <w:szCs w:val="24"/>
        </w:rPr>
      </w:pPr>
      <w:r w:rsidRPr="00B00BE2">
        <w:rPr>
          <w:rFonts w:ascii="Arial" w:hAnsi="Arial" w:cs="Arial"/>
          <w:b/>
          <w:color w:val="1F4E79" w:themeColor="accent1" w:themeShade="80"/>
          <w:sz w:val="24"/>
          <w:szCs w:val="24"/>
        </w:rPr>
        <w:t xml:space="preserve">15.2.4 The Student Finance Office </w:t>
      </w:r>
    </w:p>
    <w:p w14:paraId="12BBDA93" w14:textId="77777777" w:rsidR="00B00BE2" w:rsidRPr="00B00BE2" w:rsidRDefault="00B00BE2" w:rsidP="00B00BE2">
      <w:pPr>
        <w:tabs>
          <w:tab w:val="left" w:pos="1134"/>
        </w:tabs>
        <w:spacing w:after="0" w:line="360" w:lineRule="auto"/>
        <w:ind w:left="720" w:right="26" w:hanging="720"/>
        <w:rPr>
          <w:rFonts w:ascii="Arial" w:hAnsi="Arial" w:cs="Arial"/>
          <w:color w:val="1F4E79" w:themeColor="accent1" w:themeShade="80"/>
          <w:sz w:val="24"/>
          <w:szCs w:val="24"/>
        </w:rPr>
      </w:pPr>
      <w:r w:rsidRPr="00B00BE2">
        <w:rPr>
          <w:rFonts w:ascii="Arial" w:hAnsi="Arial" w:cs="Arial"/>
          <w:bCs/>
          <w:color w:val="1F4E79" w:themeColor="accent1" w:themeShade="80"/>
          <w:sz w:val="24"/>
          <w:szCs w:val="24"/>
        </w:rPr>
        <w:t>The Student Finance Office services include</w:t>
      </w:r>
      <w:r w:rsidRPr="00B00BE2">
        <w:rPr>
          <w:rFonts w:ascii="Arial" w:hAnsi="Arial" w:cs="Arial"/>
          <w:color w:val="1F4E79" w:themeColor="accent1" w:themeShade="80"/>
          <w:sz w:val="24"/>
          <w:szCs w:val="24"/>
        </w:rPr>
        <w:t>:</w:t>
      </w:r>
    </w:p>
    <w:p w14:paraId="4BBCFE69" w14:textId="77777777" w:rsidR="00B00BE2" w:rsidRPr="00B00BE2" w:rsidRDefault="00B00BE2" w:rsidP="00B00BE2">
      <w:pPr>
        <w:tabs>
          <w:tab w:val="left" w:pos="1134"/>
        </w:tabs>
        <w:spacing w:after="0" w:line="360" w:lineRule="auto"/>
        <w:ind w:left="720" w:right="26" w:hanging="720"/>
        <w:rPr>
          <w:rFonts w:ascii="Arial" w:hAnsi="Arial" w:cs="Arial"/>
          <w:color w:val="1F4E79" w:themeColor="accent1" w:themeShade="80"/>
          <w:sz w:val="24"/>
          <w:szCs w:val="24"/>
        </w:rPr>
      </w:pPr>
      <w:r w:rsidRPr="00B00BE2">
        <w:rPr>
          <w:rFonts w:ascii="Arial" w:hAnsi="Arial" w:cs="Arial"/>
          <w:b/>
          <w:color w:val="1F4E79" w:themeColor="accent1" w:themeShade="80"/>
          <w:sz w:val="24"/>
          <w:szCs w:val="24"/>
        </w:rPr>
        <w:t xml:space="preserve"> </w:t>
      </w:r>
    </w:p>
    <w:p w14:paraId="2C78F2A7" w14:textId="77777777" w:rsidR="00B00BE2" w:rsidRPr="00B00BE2" w:rsidRDefault="00B00BE2" w:rsidP="00B00BE2">
      <w:pPr>
        <w:numPr>
          <w:ilvl w:val="0"/>
          <w:numId w:val="7"/>
        </w:numPr>
        <w:tabs>
          <w:tab w:val="left" w:pos="1134"/>
        </w:tabs>
        <w:spacing w:after="0" w:line="360" w:lineRule="auto"/>
        <w:rPr>
          <w:rFonts w:ascii="Arial" w:hAnsi="Arial" w:cs="Arial"/>
          <w:color w:val="1F4E79" w:themeColor="accent1" w:themeShade="80"/>
          <w:sz w:val="24"/>
          <w:szCs w:val="24"/>
        </w:rPr>
      </w:pPr>
      <w:r w:rsidRPr="00B00BE2">
        <w:rPr>
          <w:rFonts w:ascii="Arial" w:hAnsi="Arial" w:cs="Arial"/>
          <w:color w:val="1F4E79" w:themeColor="accent1" w:themeShade="80"/>
          <w:sz w:val="24"/>
          <w:szCs w:val="24"/>
        </w:rPr>
        <w:t>Information and guidance regarding possible sources of funding for all courses in the University.</w:t>
      </w:r>
    </w:p>
    <w:p w14:paraId="3701AD10" w14:textId="77777777" w:rsidR="00B00BE2" w:rsidRPr="00B00BE2" w:rsidRDefault="00B00BE2" w:rsidP="00B00BE2">
      <w:pPr>
        <w:numPr>
          <w:ilvl w:val="0"/>
          <w:numId w:val="7"/>
        </w:numPr>
        <w:tabs>
          <w:tab w:val="left" w:pos="1134"/>
        </w:tabs>
        <w:spacing w:after="0" w:line="360" w:lineRule="auto"/>
        <w:rPr>
          <w:rFonts w:ascii="Arial" w:hAnsi="Arial" w:cs="Arial"/>
          <w:color w:val="1F4E79" w:themeColor="accent1" w:themeShade="80"/>
          <w:sz w:val="24"/>
          <w:szCs w:val="24"/>
        </w:rPr>
      </w:pPr>
      <w:r w:rsidRPr="00B00BE2">
        <w:rPr>
          <w:rFonts w:ascii="Arial" w:hAnsi="Arial" w:cs="Arial"/>
          <w:color w:val="1F4E79" w:themeColor="accent1" w:themeShade="80"/>
          <w:sz w:val="24"/>
          <w:szCs w:val="24"/>
        </w:rPr>
        <w:t>Budgeting advice to discuss a variety of options and strategies in order to manage on a budget.</w:t>
      </w:r>
    </w:p>
    <w:p w14:paraId="565901B9" w14:textId="77777777" w:rsidR="00B00BE2" w:rsidRPr="00B00BE2" w:rsidRDefault="00B00BE2" w:rsidP="00B00BE2">
      <w:pPr>
        <w:numPr>
          <w:ilvl w:val="0"/>
          <w:numId w:val="7"/>
        </w:numPr>
        <w:tabs>
          <w:tab w:val="left" w:pos="1134"/>
        </w:tabs>
        <w:spacing w:after="0" w:line="360" w:lineRule="auto"/>
        <w:rPr>
          <w:rFonts w:ascii="Arial" w:hAnsi="Arial" w:cs="Arial"/>
          <w:color w:val="1F4E79" w:themeColor="accent1" w:themeShade="80"/>
          <w:sz w:val="24"/>
          <w:szCs w:val="24"/>
        </w:rPr>
      </w:pPr>
      <w:r w:rsidRPr="00B00BE2">
        <w:rPr>
          <w:rFonts w:ascii="Arial" w:hAnsi="Arial" w:cs="Arial"/>
          <w:color w:val="1F4E79" w:themeColor="accent1" w:themeShade="80"/>
          <w:sz w:val="24"/>
          <w:szCs w:val="24"/>
        </w:rPr>
        <w:t>Facilities for the billing and payment of income to be collected by the University.</w:t>
      </w:r>
    </w:p>
    <w:p w14:paraId="2FA3F7EA" w14:textId="77777777" w:rsidR="00B00BE2" w:rsidRPr="00B00BE2" w:rsidRDefault="00B00BE2" w:rsidP="00B00BE2">
      <w:pPr>
        <w:numPr>
          <w:ilvl w:val="0"/>
          <w:numId w:val="7"/>
        </w:numPr>
        <w:tabs>
          <w:tab w:val="left" w:pos="1134"/>
        </w:tabs>
        <w:spacing w:after="0" w:line="360" w:lineRule="auto"/>
        <w:rPr>
          <w:rFonts w:ascii="Arial" w:hAnsi="Arial" w:cs="Arial"/>
          <w:color w:val="1F4E79" w:themeColor="accent1" w:themeShade="80"/>
          <w:sz w:val="24"/>
          <w:szCs w:val="24"/>
        </w:rPr>
      </w:pPr>
      <w:r w:rsidRPr="00B00BE2">
        <w:rPr>
          <w:rFonts w:ascii="Arial" w:hAnsi="Arial" w:cs="Arial"/>
          <w:color w:val="1F4E79" w:themeColor="accent1" w:themeShade="80"/>
          <w:sz w:val="24"/>
          <w:szCs w:val="24"/>
        </w:rPr>
        <w:lastRenderedPageBreak/>
        <w:t>Debt advice via personal and confidential sessions is available from trained staff along with mediation and resolution.</w:t>
      </w:r>
    </w:p>
    <w:p w14:paraId="406AA074" w14:textId="77777777" w:rsidR="00B00BE2" w:rsidRPr="00B00BE2" w:rsidRDefault="00B00BE2" w:rsidP="00B00BE2">
      <w:pPr>
        <w:tabs>
          <w:tab w:val="left" w:pos="1134"/>
        </w:tabs>
        <w:spacing w:after="0" w:line="360" w:lineRule="auto"/>
        <w:ind w:left="720"/>
        <w:rPr>
          <w:rFonts w:ascii="Arial" w:hAnsi="Arial" w:cs="Arial"/>
          <w:color w:val="1F4E79" w:themeColor="accent1" w:themeShade="80"/>
          <w:sz w:val="24"/>
          <w:szCs w:val="24"/>
        </w:rPr>
      </w:pPr>
    </w:p>
    <w:p w14:paraId="559A50D0" w14:textId="77777777" w:rsidR="00B00BE2" w:rsidRPr="00B00BE2" w:rsidRDefault="00B00BE2" w:rsidP="00B00BE2">
      <w:pPr>
        <w:tabs>
          <w:tab w:val="left" w:pos="1134"/>
        </w:tabs>
        <w:spacing w:after="0" w:line="360" w:lineRule="auto"/>
        <w:rPr>
          <w:rFonts w:ascii="Arial" w:hAnsi="Arial" w:cs="Arial"/>
          <w:color w:val="0070C0"/>
          <w:sz w:val="24"/>
          <w:szCs w:val="24"/>
        </w:rPr>
      </w:pPr>
      <w:r w:rsidRPr="00B00BE2">
        <w:rPr>
          <w:rFonts w:ascii="Arial" w:hAnsi="Arial" w:cs="Arial"/>
          <w:color w:val="1F4E79" w:themeColor="accent1" w:themeShade="80"/>
          <w:sz w:val="24"/>
          <w:szCs w:val="24"/>
        </w:rPr>
        <w:t xml:space="preserve">Further information can be found on the </w:t>
      </w:r>
      <w:hyperlink r:id="rId15" w:history="1">
        <w:r w:rsidRPr="00B00BE2">
          <w:rPr>
            <w:rFonts w:ascii="Arial" w:hAnsi="Arial"/>
            <w:color w:val="0000FF"/>
            <w:sz w:val="24"/>
            <w:u w:val="single"/>
            <w14:textFill>
              <w14:solidFill>
                <w14:srgbClr w14:val="0000FF">
                  <w14:lumMod w14:val="50000"/>
                </w14:srgbClr>
              </w14:solidFill>
            </w14:textFill>
          </w:rPr>
          <w:t>student finance website</w:t>
        </w:r>
      </w:hyperlink>
      <w:r w:rsidRPr="00B00BE2">
        <w:rPr>
          <w:rFonts w:ascii="Arial" w:hAnsi="Arial" w:cs="Arial"/>
          <w:color w:val="1F4E79" w:themeColor="accent1" w:themeShade="80"/>
          <w:sz w:val="24"/>
          <w:szCs w:val="24"/>
        </w:rPr>
        <w:t xml:space="preserve"> </w:t>
      </w:r>
    </w:p>
    <w:p w14:paraId="1C1B3121" w14:textId="77777777" w:rsidR="00B00BE2" w:rsidRPr="00B00BE2" w:rsidRDefault="00B00BE2" w:rsidP="00B00BE2">
      <w:pPr>
        <w:tabs>
          <w:tab w:val="left" w:pos="1134"/>
        </w:tabs>
        <w:spacing w:after="0" w:line="360" w:lineRule="auto"/>
        <w:ind w:left="720" w:right="26" w:hanging="720"/>
        <w:rPr>
          <w:rFonts w:ascii="Arial" w:hAnsi="Arial" w:cs="Arial"/>
          <w:color w:val="0070C0"/>
          <w:sz w:val="24"/>
          <w:szCs w:val="24"/>
        </w:rPr>
      </w:pPr>
    </w:p>
    <w:p w14:paraId="5A38723D" w14:textId="77777777" w:rsidR="00B00BE2" w:rsidRPr="00B00BE2" w:rsidRDefault="00B00BE2" w:rsidP="00B00BE2">
      <w:pPr>
        <w:spacing w:after="0" w:line="360" w:lineRule="auto"/>
        <w:ind w:right="26"/>
        <w:rPr>
          <w:rFonts w:ascii="Arial" w:hAnsi="Arial" w:cs="Arial"/>
          <w:b/>
          <w:color w:val="1F4E79" w:themeColor="accent1" w:themeShade="80"/>
          <w:sz w:val="24"/>
          <w:szCs w:val="24"/>
        </w:rPr>
      </w:pPr>
      <w:r w:rsidRPr="00B00BE2">
        <w:rPr>
          <w:rFonts w:ascii="Arial" w:hAnsi="Arial" w:cs="Arial"/>
          <w:b/>
          <w:color w:val="1F4E79" w:themeColor="accent1" w:themeShade="80"/>
          <w:sz w:val="24"/>
          <w:szCs w:val="24"/>
        </w:rPr>
        <w:t xml:space="preserve">15.2.5 Computing Services </w:t>
      </w:r>
    </w:p>
    <w:p w14:paraId="4283714A" w14:textId="6E3FF681" w:rsidR="00B00BE2" w:rsidRPr="00B00BE2" w:rsidRDefault="00B00BE2" w:rsidP="00B00BE2">
      <w:pPr>
        <w:spacing w:after="0" w:line="360" w:lineRule="auto"/>
        <w:ind w:right="26"/>
        <w:rPr>
          <w:rFonts w:ascii="Arial" w:hAnsi="Arial" w:cs="Arial"/>
          <w:sz w:val="24"/>
          <w:szCs w:val="24"/>
        </w:rPr>
      </w:pPr>
      <w:r w:rsidRPr="00B00BE2">
        <w:rPr>
          <w:rFonts w:ascii="Arial" w:hAnsi="Arial" w:cs="Arial"/>
          <w:bCs/>
          <w:color w:val="1F4E79" w:themeColor="accent1" w:themeShade="80"/>
          <w:sz w:val="24"/>
          <w:szCs w:val="24"/>
        </w:rPr>
        <w:t xml:space="preserve">Computing Services </w:t>
      </w:r>
      <w:r w:rsidRPr="00B00BE2">
        <w:rPr>
          <w:rFonts w:ascii="Arial" w:hAnsi="Arial" w:cs="Arial"/>
          <w:color w:val="1F4E79" w:themeColor="accent1" w:themeShade="80"/>
          <w:sz w:val="24"/>
          <w:szCs w:val="24"/>
        </w:rPr>
        <w:t xml:space="preserve">provide induction and ongoing support for all students.  More information on the range of computing services can be found on </w:t>
      </w:r>
      <w:hyperlink r:id="rId16" w:history="1">
        <w:r w:rsidRPr="00B00BE2">
          <w:rPr>
            <w:rFonts w:ascii="Arial" w:hAnsi="Arial"/>
            <w:color w:val="0000FF"/>
            <w:sz w:val="24"/>
            <w:u w:val="single"/>
            <w14:textFill>
              <w14:solidFill>
                <w14:srgbClr w14:val="0000FF">
                  <w14:lumMod w14:val="50000"/>
                </w14:srgbClr>
              </w14:solidFill>
            </w14:textFill>
          </w:rPr>
          <w:t>their website</w:t>
        </w:r>
      </w:hyperlink>
      <w:r w:rsidRPr="00B00BE2">
        <w:rPr>
          <w:rFonts w:ascii="Arial" w:hAnsi="Arial" w:cs="Arial"/>
          <w:color w:val="1F4E79" w:themeColor="accent1" w:themeShade="80"/>
          <w:sz w:val="24"/>
          <w:szCs w:val="24"/>
        </w:rPr>
        <w:t>.</w:t>
      </w:r>
    </w:p>
    <w:p w14:paraId="479E09A3" w14:textId="77777777" w:rsidR="00B00BE2" w:rsidRPr="00B00BE2" w:rsidRDefault="00B00BE2" w:rsidP="00B00BE2">
      <w:pPr>
        <w:tabs>
          <w:tab w:val="left" w:pos="1134"/>
        </w:tabs>
        <w:spacing w:after="0" w:line="360" w:lineRule="auto"/>
        <w:ind w:left="720" w:right="26" w:hanging="720"/>
        <w:rPr>
          <w:rFonts w:ascii="Arial" w:hAnsi="Arial" w:cs="Arial"/>
          <w:sz w:val="24"/>
          <w:szCs w:val="24"/>
        </w:rPr>
      </w:pPr>
    </w:p>
    <w:p w14:paraId="14E47F52" w14:textId="77777777" w:rsidR="00B00BE2" w:rsidRPr="00B00BE2" w:rsidRDefault="00B00BE2" w:rsidP="00B00BE2">
      <w:pPr>
        <w:tabs>
          <w:tab w:val="left" w:pos="1134"/>
        </w:tabs>
        <w:spacing w:after="0" w:line="360" w:lineRule="auto"/>
        <w:ind w:left="720" w:right="26" w:hanging="720"/>
        <w:rPr>
          <w:rFonts w:ascii="Arial" w:hAnsi="Arial" w:cs="Arial"/>
          <w:color w:val="1F4E79" w:themeColor="accent1" w:themeShade="80"/>
          <w:sz w:val="24"/>
          <w:szCs w:val="24"/>
        </w:rPr>
      </w:pPr>
      <w:r w:rsidRPr="00B00BE2">
        <w:rPr>
          <w:rFonts w:ascii="Arial" w:hAnsi="Arial" w:cs="Arial"/>
          <w:b/>
          <w:color w:val="1F4E79" w:themeColor="accent1" w:themeShade="80"/>
          <w:sz w:val="24"/>
          <w:szCs w:val="24"/>
        </w:rPr>
        <w:t>15.2.6 Library</w:t>
      </w:r>
      <w:r w:rsidRPr="00B00BE2">
        <w:rPr>
          <w:rFonts w:ascii="Arial" w:hAnsi="Arial" w:cs="Arial"/>
          <w:color w:val="1F4E79" w:themeColor="accent1" w:themeShade="80"/>
          <w:sz w:val="24"/>
          <w:szCs w:val="24"/>
        </w:rPr>
        <w:t xml:space="preserve"> </w:t>
      </w:r>
      <w:r w:rsidRPr="00B00BE2">
        <w:rPr>
          <w:rFonts w:ascii="Arial" w:hAnsi="Arial" w:cs="Arial"/>
          <w:b/>
          <w:color w:val="1F4E79" w:themeColor="accent1" w:themeShade="80"/>
          <w:sz w:val="24"/>
          <w:szCs w:val="24"/>
        </w:rPr>
        <w:t>Services</w:t>
      </w:r>
      <w:r w:rsidRPr="00B00BE2">
        <w:rPr>
          <w:rFonts w:ascii="Arial" w:hAnsi="Arial" w:cs="Arial"/>
          <w:color w:val="1F4E79" w:themeColor="accent1" w:themeShade="80"/>
          <w:sz w:val="24"/>
          <w:szCs w:val="24"/>
        </w:rPr>
        <w:t xml:space="preserve"> </w:t>
      </w:r>
    </w:p>
    <w:p w14:paraId="1CF51CBF" w14:textId="77777777" w:rsidR="00B00BE2" w:rsidRPr="00B00BE2" w:rsidRDefault="00B00BE2" w:rsidP="00B00BE2">
      <w:pPr>
        <w:spacing w:after="0" w:line="360" w:lineRule="auto"/>
        <w:ind w:right="26"/>
        <w:rPr>
          <w:rFonts w:ascii="Arial" w:hAnsi="Arial" w:cs="Arial"/>
          <w:color w:val="333333"/>
          <w:sz w:val="24"/>
          <w:szCs w:val="24"/>
        </w:rPr>
      </w:pPr>
      <w:r w:rsidRPr="00B00BE2">
        <w:rPr>
          <w:rFonts w:ascii="Arial" w:hAnsi="Arial" w:cs="Arial"/>
          <w:color w:val="1F4E79" w:themeColor="accent1" w:themeShade="80"/>
          <w:sz w:val="24"/>
          <w:szCs w:val="24"/>
        </w:rPr>
        <w:t xml:space="preserve">Library Services provide induction and ongoing support for all students.  More information on the range of library services can be found on </w:t>
      </w:r>
      <w:hyperlink r:id="rId17" w:history="1">
        <w:r w:rsidRPr="00B00BE2">
          <w:rPr>
            <w:rFonts w:ascii="Arial" w:hAnsi="Arial"/>
            <w:color w:val="0000FF"/>
            <w:sz w:val="24"/>
            <w:u w:val="single"/>
            <w14:textFill>
              <w14:solidFill>
                <w14:srgbClr w14:val="0000FF">
                  <w14:lumMod w14:val="50000"/>
                </w14:srgbClr>
              </w14:solidFill>
            </w14:textFill>
          </w:rPr>
          <w:t>their website</w:t>
        </w:r>
      </w:hyperlink>
      <w:r w:rsidRPr="00B00BE2">
        <w:rPr>
          <w:rFonts w:ascii="Arial" w:hAnsi="Arial" w:cs="Arial"/>
          <w:color w:val="1F4E79" w:themeColor="accent1" w:themeShade="80"/>
          <w:sz w:val="24"/>
          <w:szCs w:val="24"/>
        </w:rPr>
        <w:t xml:space="preserve">. </w:t>
      </w:r>
    </w:p>
    <w:p w14:paraId="025C8875" w14:textId="77777777" w:rsidR="00B00BE2" w:rsidRPr="00B00BE2" w:rsidRDefault="00B00BE2" w:rsidP="00B00BE2">
      <w:pPr>
        <w:tabs>
          <w:tab w:val="left" w:pos="1134"/>
        </w:tabs>
        <w:spacing w:after="0" w:line="360" w:lineRule="auto"/>
        <w:ind w:left="720" w:right="26" w:hanging="720"/>
        <w:rPr>
          <w:rFonts w:ascii="Arial" w:hAnsi="Arial" w:cs="Arial"/>
          <w:color w:val="1F4E79" w:themeColor="accent1" w:themeShade="80"/>
          <w:sz w:val="24"/>
          <w:szCs w:val="24"/>
        </w:rPr>
      </w:pPr>
    </w:p>
    <w:p w14:paraId="32EBA568" w14:textId="77777777" w:rsidR="00B00BE2" w:rsidRPr="00B00BE2" w:rsidRDefault="00B00BE2" w:rsidP="00B00BE2">
      <w:pPr>
        <w:tabs>
          <w:tab w:val="left" w:pos="1134"/>
        </w:tabs>
        <w:spacing w:after="0" w:line="360" w:lineRule="auto"/>
        <w:ind w:left="709" w:hanging="709"/>
        <w:rPr>
          <w:rFonts w:ascii="Arial" w:hAnsi="Arial" w:cs="Arial"/>
          <w:b/>
          <w:color w:val="1F4E79" w:themeColor="accent1" w:themeShade="80"/>
          <w:sz w:val="24"/>
          <w:szCs w:val="24"/>
        </w:rPr>
      </w:pPr>
      <w:r w:rsidRPr="00B00BE2">
        <w:rPr>
          <w:rFonts w:ascii="Arial" w:hAnsi="Arial" w:cs="Arial"/>
          <w:b/>
          <w:color w:val="1F4E79" w:themeColor="accent1" w:themeShade="80"/>
          <w:sz w:val="24"/>
          <w:szCs w:val="24"/>
        </w:rPr>
        <w:t xml:space="preserve">15.2.7 Registry </w:t>
      </w:r>
    </w:p>
    <w:p w14:paraId="15354367" w14:textId="77777777" w:rsidR="00B00BE2" w:rsidRPr="00B00BE2" w:rsidRDefault="00B00BE2" w:rsidP="00B00BE2">
      <w:pPr>
        <w:tabs>
          <w:tab w:val="left" w:pos="1134"/>
        </w:tabs>
        <w:spacing w:after="0" w:line="360" w:lineRule="auto"/>
        <w:rPr>
          <w:rFonts w:ascii="Arial" w:hAnsi="Arial" w:cs="Arial"/>
          <w:color w:val="1F4E79" w:themeColor="accent1" w:themeShade="80"/>
          <w:sz w:val="24"/>
          <w:szCs w:val="24"/>
        </w:rPr>
      </w:pPr>
      <w:r w:rsidRPr="00B00BE2">
        <w:rPr>
          <w:rFonts w:ascii="Arial" w:hAnsi="Arial" w:cs="Arial"/>
          <w:bCs/>
          <w:color w:val="1F4E79" w:themeColor="accent1" w:themeShade="80"/>
          <w:sz w:val="24"/>
          <w:szCs w:val="24"/>
        </w:rPr>
        <w:t>Registry</w:t>
      </w:r>
      <w:r w:rsidRPr="00B00BE2">
        <w:rPr>
          <w:rFonts w:ascii="Arial" w:hAnsi="Arial" w:cs="Arial"/>
          <w:b/>
          <w:color w:val="1F4E79" w:themeColor="accent1" w:themeShade="80"/>
          <w:sz w:val="24"/>
          <w:szCs w:val="24"/>
        </w:rPr>
        <w:t xml:space="preserve"> </w:t>
      </w:r>
      <w:r w:rsidRPr="00B00BE2">
        <w:rPr>
          <w:rFonts w:ascii="Arial" w:hAnsi="Arial" w:cs="Arial"/>
          <w:bCs/>
          <w:color w:val="1F4E79" w:themeColor="accent1" w:themeShade="80"/>
          <w:sz w:val="24"/>
          <w:szCs w:val="24"/>
        </w:rPr>
        <w:t>provide</w:t>
      </w:r>
      <w:r w:rsidRPr="00B00BE2">
        <w:rPr>
          <w:rFonts w:ascii="Arial" w:hAnsi="Arial" w:cs="Arial"/>
          <w:b/>
          <w:color w:val="1F4E79" w:themeColor="accent1" w:themeShade="80"/>
          <w:sz w:val="24"/>
          <w:szCs w:val="24"/>
        </w:rPr>
        <w:t xml:space="preserve"> </w:t>
      </w:r>
      <w:r w:rsidRPr="00B00BE2">
        <w:rPr>
          <w:rFonts w:ascii="Arial" w:hAnsi="Arial" w:cs="Arial"/>
          <w:color w:val="1F4E79" w:themeColor="accent1" w:themeShade="80"/>
          <w:sz w:val="24"/>
          <w:szCs w:val="24"/>
        </w:rPr>
        <w:t xml:space="preserve">information for postgraduate researchers on the </w:t>
      </w:r>
      <w:hyperlink r:id="rId18" w:history="1">
        <w:r w:rsidRPr="00B00BE2">
          <w:rPr>
            <w:rFonts w:ascii="Arial" w:hAnsi="Arial" w:cs="Arial"/>
            <w:color w:val="0000FF"/>
            <w:sz w:val="24"/>
            <w:szCs w:val="24"/>
            <w:u w:val="single"/>
          </w:rPr>
          <w:t>University website</w:t>
        </w:r>
      </w:hyperlink>
      <w:r w:rsidRPr="00B00BE2">
        <w:rPr>
          <w:rFonts w:ascii="Arial" w:hAnsi="Arial" w:cs="Arial"/>
          <w:color w:val="1F4E79" w:themeColor="accent1" w:themeShade="80"/>
          <w:sz w:val="24"/>
          <w:szCs w:val="24"/>
        </w:rPr>
        <w:t xml:space="preserve"> where you can find our PGR handbook and a range of other resources. </w:t>
      </w:r>
    </w:p>
    <w:p w14:paraId="37678EE0" w14:textId="77777777" w:rsidR="00B00BE2" w:rsidRPr="00B00BE2" w:rsidRDefault="00B00BE2" w:rsidP="00B00BE2">
      <w:pPr>
        <w:tabs>
          <w:tab w:val="left" w:pos="1134"/>
        </w:tabs>
        <w:spacing w:after="0" w:line="360" w:lineRule="auto"/>
        <w:ind w:left="720"/>
        <w:rPr>
          <w:rFonts w:ascii="Arial" w:hAnsi="Arial" w:cs="Arial"/>
          <w:sz w:val="24"/>
          <w:szCs w:val="24"/>
        </w:rPr>
      </w:pPr>
    </w:p>
    <w:p w14:paraId="1AE0F3A8" w14:textId="358B7CB4" w:rsidR="00B00BE2" w:rsidRPr="00B00BE2" w:rsidRDefault="00B00BE2" w:rsidP="00B00BE2">
      <w:pPr>
        <w:tabs>
          <w:tab w:val="left" w:pos="1134"/>
        </w:tabs>
        <w:spacing w:after="0" w:line="360" w:lineRule="auto"/>
        <w:rPr>
          <w:rFonts w:ascii="Arial" w:hAnsi="Arial" w:cs="Arial"/>
          <w:color w:val="1F4E79" w:themeColor="accent1" w:themeShade="80"/>
          <w:sz w:val="24"/>
          <w:szCs w:val="24"/>
        </w:rPr>
      </w:pPr>
      <w:r w:rsidRPr="00B00BE2">
        <w:rPr>
          <w:rFonts w:ascii="Arial" w:hAnsi="Arial" w:cs="Arial"/>
          <w:b/>
          <w:bCs/>
          <w:color w:val="1F4E79" w:themeColor="accent1" w:themeShade="80"/>
          <w:sz w:val="24"/>
          <w:szCs w:val="24"/>
        </w:rPr>
        <w:t>15.2.8</w:t>
      </w:r>
      <w:r w:rsidRPr="00B00BE2">
        <w:rPr>
          <w:rFonts w:ascii="Arial" w:hAnsi="Arial" w:cs="Arial"/>
          <w:color w:val="1F4E79" w:themeColor="accent1" w:themeShade="80"/>
          <w:sz w:val="24"/>
          <w:szCs w:val="24"/>
        </w:rPr>
        <w:t xml:space="preserve"> Support offered from our </w:t>
      </w:r>
      <w:hyperlink r:id="rId19" w:history="1">
        <w:r w:rsidRPr="00BB7644">
          <w:rPr>
            <w:rStyle w:val="Hyperlink"/>
            <w:rFonts w:ascii="Arial" w:hAnsi="Arial"/>
            <w:b/>
            <w:sz w:val="24"/>
          </w:rPr>
          <w:t>Researcher Environment Team</w:t>
        </w:r>
      </w:hyperlink>
      <w:r w:rsidRPr="00B00BE2">
        <w:rPr>
          <w:rFonts w:ascii="Arial" w:hAnsi="Arial" w:cs="Arial"/>
          <w:color w:val="1F4E79" w:themeColor="accent1" w:themeShade="80"/>
          <w:sz w:val="24"/>
          <w:szCs w:val="24"/>
        </w:rPr>
        <w:t xml:space="preserve"> including training, resources and drop in sessions.</w:t>
      </w:r>
    </w:p>
    <w:p w14:paraId="42F0240F" w14:textId="77777777" w:rsidR="00B00BE2" w:rsidRPr="00B00BE2" w:rsidRDefault="00B00BE2" w:rsidP="00B00BE2">
      <w:pPr>
        <w:tabs>
          <w:tab w:val="left" w:pos="1134"/>
        </w:tabs>
        <w:spacing w:after="0" w:line="360" w:lineRule="auto"/>
        <w:rPr>
          <w:rFonts w:ascii="Arial" w:hAnsi="Arial" w:cs="Arial"/>
          <w:color w:val="1F4E79" w:themeColor="accent1" w:themeShade="80"/>
          <w:sz w:val="24"/>
          <w:szCs w:val="24"/>
        </w:rPr>
      </w:pPr>
    </w:p>
    <w:p w14:paraId="11A43DDA" w14:textId="6E5B9A01" w:rsidR="00B00BE2" w:rsidRPr="00B00BE2" w:rsidRDefault="00B00BE2" w:rsidP="00B00BE2">
      <w:pPr>
        <w:tabs>
          <w:tab w:val="left" w:pos="1134"/>
        </w:tabs>
        <w:spacing w:after="0" w:line="360" w:lineRule="auto"/>
        <w:rPr>
          <w:rFonts w:ascii="Arial" w:hAnsi="Arial" w:cs="Arial"/>
          <w:b/>
          <w:bCs/>
          <w:color w:val="1F4E79" w:themeColor="accent1" w:themeShade="80"/>
          <w:sz w:val="24"/>
          <w:szCs w:val="24"/>
        </w:rPr>
      </w:pPr>
      <w:r w:rsidRPr="00B00BE2">
        <w:rPr>
          <w:rFonts w:ascii="Arial" w:hAnsi="Arial" w:cs="Arial"/>
          <w:b/>
          <w:bCs/>
          <w:color w:val="1F4E79" w:themeColor="accent1" w:themeShade="80"/>
          <w:sz w:val="24"/>
          <w:szCs w:val="24"/>
        </w:rPr>
        <w:t>15.2.9</w:t>
      </w:r>
      <w:r w:rsidRPr="00B00BE2">
        <w:rPr>
          <w:rFonts w:ascii="Arial" w:hAnsi="Arial" w:cs="Arial"/>
          <w:color w:val="1F4E79" w:themeColor="accent1" w:themeShade="80"/>
          <w:sz w:val="24"/>
          <w:szCs w:val="24"/>
        </w:rPr>
        <w:t xml:space="preserve"> </w:t>
      </w:r>
      <w:hyperlink r:id="rId20" w:history="1">
        <w:r w:rsidRPr="00BB7644">
          <w:rPr>
            <w:rStyle w:val="Hyperlink"/>
            <w:rFonts w:ascii="Arial" w:hAnsi="Arial"/>
            <w:b/>
            <w:sz w:val="24"/>
          </w:rPr>
          <w:t>The Academic English Centre</w:t>
        </w:r>
      </w:hyperlink>
      <w:r w:rsidRPr="00B00BE2">
        <w:rPr>
          <w:rFonts w:ascii="Arial" w:hAnsi="Arial" w:cs="Arial"/>
          <w:b/>
          <w:bCs/>
          <w:color w:val="1F4E79" w:themeColor="accent1" w:themeShade="80"/>
          <w:sz w:val="24"/>
          <w:szCs w:val="24"/>
        </w:rPr>
        <w:t xml:space="preserve"> </w:t>
      </w:r>
      <w:r w:rsidRPr="00B00BE2">
        <w:rPr>
          <w:rFonts w:ascii="Arial" w:hAnsi="Arial" w:cs="Arial"/>
          <w:color w:val="1F4E79" w:themeColor="accent1" w:themeShade="80"/>
          <w:sz w:val="24"/>
          <w:szCs w:val="24"/>
        </w:rPr>
        <w:t>provides help and support to international PGRs with various aspects of academic writing and speaking.</w:t>
      </w:r>
    </w:p>
    <w:p w14:paraId="789AB4CC" w14:textId="77777777" w:rsidR="004A1F56" w:rsidRPr="003F5E4B" w:rsidRDefault="004A1F56" w:rsidP="00A36A02">
      <w:pPr>
        <w:tabs>
          <w:tab w:val="left" w:pos="1134"/>
        </w:tabs>
        <w:spacing w:after="0" w:line="360" w:lineRule="auto"/>
        <w:rPr>
          <w:rFonts w:ascii="Arial" w:hAnsi="Arial" w:cs="Arial"/>
          <w:sz w:val="24"/>
          <w:szCs w:val="24"/>
        </w:rPr>
      </w:pPr>
    </w:p>
    <w:p w14:paraId="266FC753" w14:textId="4C700EF6" w:rsidR="004A1F56" w:rsidRPr="000E18BA" w:rsidRDefault="0016615F" w:rsidP="004420CD">
      <w:pPr>
        <w:pStyle w:val="servicetitle"/>
        <w:tabs>
          <w:tab w:val="left" w:pos="1134"/>
        </w:tabs>
        <w:spacing w:before="0" w:after="0" w:line="360" w:lineRule="auto"/>
        <w:ind w:left="720" w:right="0" w:hanging="720"/>
        <w:rPr>
          <w:rFonts w:ascii="Arial" w:hAnsi="Arial" w:cs="Arial"/>
          <w:b/>
          <w:color w:val="1F4E79" w:themeColor="accent1" w:themeShade="80"/>
          <w:sz w:val="28"/>
          <w:szCs w:val="28"/>
        </w:rPr>
      </w:pPr>
      <w:r w:rsidRPr="000E18BA">
        <w:rPr>
          <w:rFonts w:ascii="Arial" w:hAnsi="Arial" w:cs="Arial"/>
          <w:b/>
          <w:color w:val="1F4E79" w:themeColor="accent1" w:themeShade="80"/>
          <w:sz w:val="28"/>
          <w:szCs w:val="28"/>
        </w:rPr>
        <w:t>15.3</w:t>
      </w:r>
      <w:r w:rsidRPr="000E18BA">
        <w:rPr>
          <w:rFonts w:ascii="Arial" w:hAnsi="Arial" w:cs="Arial"/>
          <w:b/>
          <w:color w:val="1F4E79" w:themeColor="accent1" w:themeShade="80"/>
          <w:sz w:val="28"/>
          <w:szCs w:val="28"/>
        </w:rPr>
        <w:tab/>
        <w:t>School Level</w:t>
      </w:r>
    </w:p>
    <w:p w14:paraId="293E8ABA" w14:textId="379B7849" w:rsidR="004A1F56" w:rsidRPr="00D057CE" w:rsidRDefault="004A1F56" w:rsidP="004420CD">
      <w:pPr>
        <w:pStyle w:val="NormalWeb"/>
        <w:numPr>
          <w:ilvl w:val="2"/>
          <w:numId w:val="2"/>
        </w:numPr>
        <w:tabs>
          <w:tab w:val="left" w:pos="1134"/>
        </w:tabs>
        <w:spacing w:before="0"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The School of </w:t>
      </w:r>
      <w:r w:rsidR="00E211E1">
        <w:rPr>
          <w:rFonts w:ascii="Arial" w:hAnsi="Arial" w:cs="Arial"/>
          <w:color w:val="1F4E79" w:themeColor="accent1" w:themeShade="80"/>
          <w:sz w:val="24"/>
          <w:szCs w:val="24"/>
        </w:rPr>
        <w:t>[insert school]</w:t>
      </w:r>
      <w:r w:rsidRPr="00D057CE">
        <w:rPr>
          <w:rFonts w:ascii="Arial" w:hAnsi="Arial" w:cs="Arial"/>
          <w:color w:val="1F4E79" w:themeColor="accent1" w:themeShade="80"/>
          <w:sz w:val="24"/>
          <w:szCs w:val="24"/>
        </w:rPr>
        <w:t xml:space="preserve"> provides additional student support using a variety of approaches:</w:t>
      </w:r>
    </w:p>
    <w:p w14:paraId="5F5CD7A9" w14:textId="77777777" w:rsidR="004A1F56" w:rsidRPr="00D057CE" w:rsidRDefault="004A1F56" w:rsidP="004420CD">
      <w:pPr>
        <w:pStyle w:val="NormalWeb"/>
        <w:tabs>
          <w:tab w:val="left" w:pos="1134"/>
        </w:tabs>
        <w:spacing w:before="0" w:after="0" w:line="360" w:lineRule="auto"/>
        <w:ind w:firstLine="720"/>
        <w:rPr>
          <w:rFonts w:ascii="Arial" w:hAnsi="Arial" w:cs="Arial"/>
          <w:color w:val="1F4E79" w:themeColor="accent1" w:themeShade="80"/>
          <w:sz w:val="24"/>
          <w:szCs w:val="24"/>
        </w:rPr>
      </w:pPr>
    </w:p>
    <w:p w14:paraId="0D17F3F3" w14:textId="3D88AD8D" w:rsidR="004A1F56" w:rsidRPr="00D057CE" w:rsidRDefault="004A1F56" w:rsidP="004420CD">
      <w:pPr>
        <w:tabs>
          <w:tab w:val="left" w:pos="1134"/>
        </w:tabs>
        <w:spacing w:after="0" w:line="360" w:lineRule="auto"/>
        <w:ind w:left="720" w:right="26"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15.3.2</w:t>
      </w:r>
      <w:r w:rsidRPr="00D057CE">
        <w:rPr>
          <w:rFonts w:ascii="Arial" w:hAnsi="Arial" w:cs="Arial"/>
          <w:color w:val="1F4E79" w:themeColor="accent1" w:themeShade="80"/>
          <w:sz w:val="24"/>
          <w:szCs w:val="24"/>
        </w:rPr>
        <w:tab/>
      </w:r>
      <w:r w:rsidR="00585A5F">
        <w:rPr>
          <w:rFonts w:ascii="Arial" w:hAnsi="Arial" w:cs="Arial"/>
          <w:color w:val="1F4E79" w:themeColor="accent1" w:themeShade="80"/>
          <w:sz w:val="24"/>
          <w:szCs w:val="24"/>
        </w:rPr>
        <w:t>Please list any further School level resources</w:t>
      </w:r>
    </w:p>
    <w:p w14:paraId="7B77BD00" w14:textId="77777777" w:rsidR="005541A3" w:rsidRDefault="005541A3" w:rsidP="005541A3">
      <w:pPr>
        <w:pStyle w:val="ListParagraph"/>
        <w:tabs>
          <w:tab w:val="left" w:pos="1134"/>
        </w:tabs>
        <w:spacing w:line="360" w:lineRule="auto"/>
        <w:ind w:left="1494"/>
        <w:rPr>
          <w:rFonts w:cs="Arial"/>
          <w:color w:val="1F4E79" w:themeColor="accent1" w:themeShade="80"/>
          <w:sz w:val="24"/>
          <w:szCs w:val="24"/>
        </w:rPr>
      </w:pPr>
    </w:p>
    <w:p w14:paraId="6AF659F6" w14:textId="3B9A957F" w:rsidR="004A1F56" w:rsidRDefault="005541A3" w:rsidP="005541A3">
      <w:pPr>
        <w:pStyle w:val="ListParagraph"/>
        <w:numPr>
          <w:ilvl w:val="0"/>
          <w:numId w:val="21"/>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i.e. any research groups / centres etc</w:t>
      </w:r>
    </w:p>
    <w:p w14:paraId="34660394" w14:textId="77777777" w:rsidR="005541A3" w:rsidRPr="005541A3" w:rsidRDefault="005541A3" w:rsidP="005541A3">
      <w:pPr>
        <w:pStyle w:val="ListParagraph"/>
        <w:tabs>
          <w:tab w:val="left" w:pos="1134"/>
        </w:tabs>
        <w:spacing w:line="360" w:lineRule="auto"/>
        <w:ind w:left="1494"/>
        <w:rPr>
          <w:rFonts w:cs="Arial"/>
          <w:color w:val="1F4E79" w:themeColor="accent1" w:themeShade="80"/>
          <w:sz w:val="24"/>
          <w:szCs w:val="24"/>
        </w:rPr>
      </w:pPr>
    </w:p>
    <w:p w14:paraId="07E62469" w14:textId="77777777" w:rsidR="004A1F56" w:rsidRPr="000E18BA" w:rsidRDefault="1796CDAF" w:rsidP="4477D0DC">
      <w:pPr>
        <w:tabs>
          <w:tab w:val="left" w:pos="1134"/>
        </w:tabs>
        <w:spacing w:after="0" w:line="360" w:lineRule="auto"/>
        <w:ind w:left="720" w:hanging="720"/>
        <w:rPr>
          <w:rFonts w:ascii="Arial" w:hAnsi="Arial" w:cs="Arial"/>
          <w:b/>
          <w:bCs/>
          <w:color w:val="1F4E79" w:themeColor="accent1" w:themeShade="80"/>
          <w:sz w:val="28"/>
          <w:szCs w:val="28"/>
        </w:rPr>
      </w:pPr>
      <w:r w:rsidRPr="000E18BA">
        <w:rPr>
          <w:rFonts w:ascii="Arial" w:hAnsi="Arial" w:cs="Arial"/>
          <w:b/>
          <w:bCs/>
          <w:color w:val="1F4E79" w:themeColor="accent1" w:themeShade="80"/>
          <w:sz w:val="28"/>
          <w:szCs w:val="28"/>
        </w:rPr>
        <w:t>15.4</w:t>
      </w:r>
      <w:r w:rsidR="004A1F56" w:rsidRPr="000E18BA">
        <w:rPr>
          <w:sz w:val="28"/>
          <w:szCs w:val="28"/>
        </w:rPr>
        <w:tab/>
      </w:r>
      <w:r w:rsidRPr="000E18BA">
        <w:rPr>
          <w:rFonts w:ascii="Arial" w:hAnsi="Arial" w:cs="Arial"/>
          <w:b/>
          <w:bCs/>
          <w:color w:val="1F4E79" w:themeColor="accent1" w:themeShade="80"/>
          <w:sz w:val="28"/>
          <w:szCs w:val="28"/>
        </w:rPr>
        <w:t>Course Level</w:t>
      </w:r>
    </w:p>
    <w:p w14:paraId="230F954E" w14:textId="7D3CBF09"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At </w:t>
      </w:r>
      <w:r w:rsidR="005541A3">
        <w:rPr>
          <w:rFonts w:ascii="Arial" w:hAnsi="Arial" w:cs="Arial"/>
          <w:color w:val="1F4E79" w:themeColor="accent1" w:themeShade="80"/>
          <w:sz w:val="24"/>
          <w:szCs w:val="24"/>
        </w:rPr>
        <w:t>programme</w:t>
      </w:r>
      <w:r w:rsidRPr="00D057CE">
        <w:rPr>
          <w:rFonts w:ascii="Arial" w:hAnsi="Arial" w:cs="Arial"/>
          <w:color w:val="1F4E79" w:themeColor="accent1" w:themeShade="80"/>
          <w:sz w:val="24"/>
          <w:szCs w:val="24"/>
        </w:rPr>
        <w:t xml:space="preserve"> level support is provided by:</w:t>
      </w:r>
    </w:p>
    <w:p w14:paraId="0BAD6E1D" w14:textId="77777777" w:rsidR="00B36C7A" w:rsidRPr="00D057CE" w:rsidRDefault="00B36C7A" w:rsidP="004420CD">
      <w:pPr>
        <w:tabs>
          <w:tab w:val="left" w:pos="1134"/>
        </w:tabs>
        <w:spacing w:after="0" w:line="360" w:lineRule="auto"/>
        <w:ind w:left="720"/>
        <w:rPr>
          <w:rFonts w:ascii="Arial" w:hAnsi="Arial" w:cs="Arial"/>
          <w:color w:val="1F4E79" w:themeColor="accent1" w:themeShade="80"/>
          <w:sz w:val="24"/>
          <w:szCs w:val="24"/>
        </w:rPr>
      </w:pPr>
    </w:p>
    <w:p w14:paraId="4A7FD010" w14:textId="2AE9145F" w:rsidR="00206D51" w:rsidRPr="00D057CE" w:rsidRDefault="005541A3" w:rsidP="000A1379">
      <w:pPr>
        <w:pStyle w:val="ListParagraph"/>
        <w:numPr>
          <w:ilvl w:val="0"/>
          <w:numId w:val="8"/>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i.e. an industry based mentor for the duration of your time on the programme</w:t>
      </w:r>
    </w:p>
    <w:p w14:paraId="18CAD460" w14:textId="1765FCFE" w:rsidR="00D30B5D" w:rsidRPr="00D057CE" w:rsidRDefault="00D30B5D" w:rsidP="004420CD">
      <w:pPr>
        <w:tabs>
          <w:tab w:val="left" w:pos="1134"/>
        </w:tabs>
        <w:spacing w:after="0" w:line="360" w:lineRule="auto"/>
        <w:rPr>
          <w:rFonts w:ascii="Arial" w:hAnsi="Arial" w:cs="Arial"/>
          <w:b/>
          <w:color w:val="1F4E79" w:themeColor="accent1" w:themeShade="80"/>
          <w:sz w:val="24"/>
          <w:szCs w:val="24"/>
          <w:highlight w:val="lightGray"/>
        </w:rPr>
      </w:pPr>
    </w:p>
    <w:p w14:paraId="3173C1EB" w14:textId="28075E81" w:rsidR="004A1F56" w:rsidRPr="00D057CE" w:rsidRDefault="004A1F56" w:rsidP="004420CD">
      <w:pPr>
        <w:pStyle w:val="Heading2"/>
        <w:tabs>
          <w:tab w:val="left" w:pos="1134"/>
        </w:tabs>
      </w:pPr>
      <w:r w:rsidRPr="00585A5F">
        <w:lastRenderedPageBreak/>
        <w:t>16.</w:t>
      </w:r>
      <w:r w:rsidRPr="00585A5F">
        <w:tab/>
        <w:t>Criteria for Admission</w:t>
      </w:r>
    </w:p>
    <w:tbl>
      <w:tblPr>
        <w:tblStyle w:val="TableGrid"/>
        <w:tblW w:w="0" w:type="auto"/>
        <w:tblInd w:w="720" w:type="dxa"/>
        <w:tblLook w:val="04A0" w:firstRow="1" w:lastRow="0" w:firstColumn="1" w:lastColumn="0" w:noHBand="0" w:noVBand="1"/>
        <w:tblCaption w:val="Guidance text on adminssions section 16"/>
      </w:tblPr>
      <w:tblGrid>
        <w:gridCol w:w="9736"/>
      </w:tblGrid>
      <w:tr w:rsidR="0031411B" w14:paraId="26484EB7" w14:textId="77777777" w:rsidTr="00B35A23">
        <w:trPr>
          <w:tblHeader/>
        </w:trPr>
        <w:tc>
          <w:tcPr>
            <w:tcW w:w="10456" w:type="dxa"/>
            <w:shd w:val="clear" w:color="auto" w:fill="E7E6E6" w:themeFill="background2"/>
          </w:tcPr>
          <w:p w14:paraId="155984CC" w14:textId="1C62948C" w:rsidR="0031411B" w:rsidRDefault="0031411B" w:rsidP="004420CD">
            <w:pPr>
              <w:tabs>
                <w:tab w:val="left" w:pos="1134"/>
              </w:tabs>
              <w:spacing w:line="360" w:lineRule="auto"/>
              <w:rPr>
                <w:rFonts w:ascii="Arial" w:hAnsi="Arial" w:cs="Arial"/>
                <w:b/>
                <w:color w:val="1F4E79" w:themeColor="accent1" w:themeShade="80"/>
                <w:sz w:val="24"/>
                <w:szCs w:val="24"/>
                <w:highlight w:val="lightGray"/>
              </w:rPr>
            </w:pPr>
            <w:r w:rsidRPr="0031411B">
              <w:rPr>
                <w:rFonts w:ascii="Arial" w:hAnsi="Arial" w:cs="Arial"/>
                <w:b/>
                <w:color w:val="1F4E79" w:themeColor="accent1" w:themeShade="80"/>
                <w:sz w:val="24"/>
                <w:szCs w:val="24"/>
              </w:rPr>
              <w:t>Guidance on completing section 16</w:t>
            </w:r>
          </w:p>
        </w:tc>
      </w:tr>
      <w:tr w:rsidR="0031411B" w14:paraId="158826D1" w14:textId="77777777" w:rsidTr="0031411B">
        <w:tc>
          <w:tcPr>
            <w:tcW w:w="10456" w:type="dxa"/>
            <w:shd w:val="clear" w:color="auto" w:fill="E7E6E6" w:themeFill="background2"/>
          </w:tcPr>
          <w:p w14:paraId="63EF1731" w14:textId="17C72750" w:rsidR="0031411B" w:rsidRPr="0031411B" w:rsidRDefault="0031411B" w:rsidP="000A1379">
            <w:pPr>
              <w:pStyle w:val="ListParagraph"/>
              <w:numPr>
                <w:ilvl w:val="0"/>
                <w:numId w:val="12"/>
              </w:numPr>
              <w:spacing w:line="360" w:lineRule="auto"/>
              <w:rPr>
                <w:rFonts w:cs="Arial"/>
                <w:b/>
                <w:sz w:val="24"/>
                <w:szCs w:val="24"/>
              </w:rPr>
            </w:pPr>
            <w:r w:rsidRPr="0031411B">
              <w:rPr>
                <w:rFonts w:cs="Arial"/>
                <w:color w:val="1F4E79" w:themeColor="accent1" w:themeShade="80"/>
                <w:sz w:val="24"/>
                <w:szCs w:val="24"/>
              </w:rPr>
              <w:t>Briefly state the University’s (and where appropriate the professional/statutory body’s) requirements for admissions governing the course. You will find these in</w:t>
            </w:r>
            <w:r w:rsidRPr="0031411B">
              <w:rPr>
                <w:rFonts w:cs="Arial"/>
                <w:b/>
                <w:color w:val="7F7F7F" w:themeColor="text1" w:themeTint="80"/>
                <w:sz w:val="24"/>
                <w:szCs w:val="24"/>
              </w:rPr>
              <w:t xml:space="preserve"> </w:t>
            </w:r>
            <w:bookmarkStart w:id="2" w:name="_Hlk64376558"/>
            <w:r w:rsidR="00DC0D92" w:rsidRPr="00A54D9C">
              <w:rPr>
                <w:rFonts w:cs="Arial"/>
                <w:bCs/>
                <w:color w:val="7F7F7F" w:themeColor="text1" w:themeTint="80"/>
                <w:sz w:val="24"/>
                <w:szCs w:val="24"/>
              </w:rPr>
              <w:fldChar w:fldCharType="begin"/>
            </w:r>
            <w:r w:rsidR="00DC0D92" w:rsidRPr="00A54D9C">
              <w:rPr>
                <w:rFonts w:cs="Arial"/>
                <w:bCs/>
                <w:color w:val="7F7F7F" w:themeColor="text1" w:themeTint="80"/>
                <w:sz w:val="24"/>
                <w:szCs w:val="24"/>
              </w:rPr>
              <w:instrText xml:space="preserve"> HYPERLINK "https://www.hud.ac.uk/policies/registry/awards-pgr/section-b/" </w:instrText>
            </w:r>
            <w:r w:rsidR="00DC0D92" w:rsidRPr="00A54D9C">
              <w:rPr>
                <w:rFonts w:cs="Arial"/>
                <w:bCs/>
                <w:color w:val="7F7F7F" w:themeColor="text1" w:themeTint="80"/>
                <w:sz w:val="24"/>
                <w:szCs w:val="24"/>
              </w:rPr>
              <w:fldChar w:fldCharType="separate"/>
            </w:r>
            <w:r w:rsidR="00DC0D92" w:rsidRPr="00A54D9C">
              <w:rPr>
                <w:rStyle w:val="Hyperlink"/>
                <w:rFonts w:cs="Arial"/>
                <w:bCs/>
                <w:sz w:val="24"/>
                <w:szCs w:val="24"/>
              </w:rPr>
              <w:t>Section B3 Regulations for Awards (Research Degrees)</w:t>
            </w:r>
            <w:r w:rsidR="00DC0D92" w:rsidRPr="00A54D9C">
              <w:rPr>
                <w:rFonts w:cs="Arial"/>
                <w:bCs/>
                <w:color w:val="7F7F7F" w:themeColor="text1" w:themeTint="80"/>
                <w:sz w:val="24"/>
                <w:szCs w:val="24"/>
              </w:rPr>
              <w:fldChar w:fldCharType="end"/>
            </w:r>
            <w:r w:rsidRPr="0031411B">
              <w:rPr>
                <w:rFonts w:cs="Arial"/>
                <w:sz w:val="24"/>
                <w:szCs w:val="24"/>
              </w:rPr>
              <w:t xml:space="preserve"> </w:t>
            </w:r>
            <w:bookmarkEnd w:id="2"/>
          </w:p>
          <w:p w14:paraId="6659ADFB" w14:textId="77777777" w:rsidR="0031411B" w:rsidRPr="0031411B" w:rsidRDefault="0031411B" w:rsidP="000A1379">
            <w:pPr>
              <w:pStyle w:val="ListParagraph"/>
              <w:numPr>
                <w:ilvl w:val="0"/>
                <w:numId w:val="12"/>
              </w:numPr>
              <w:spacing w:line="360" w:lineRule="auto"/>
              <w:rPr>
                <w:rFonts w:cs="Arial"/>
                <w:color w:val="1F4E79" w:themeColor="accent1" w:themeShade="80"/>
                <w:sz w:val="24"/>
                <w:szCs w:val="24"/>
              </w:rPr>
            </w:pPr>
            <w:r w:rsidRPr="0031411B">
              <w:rPr>
                <w:rFonts w:cs="Arial"/>
                <w:color w:val="1F4E79" w:themeColor="accent1" w:themeShade="80"/>
                <w:sz w:val="24"/>
                <w:szCs w:val="24"/>
              </w:rPr>
              <w:t>Give a brief account of additional admission requirements such as interviews.</w:t>
            </w:r>
          </w:p>
          <w:p w14:paraId="3F009CB2" w14:textId="51455874" w:rsidR="0031411B" w:rsidRPr="0031411B" w:rsidRDefault="0031411B" w:rsidP="0031411B">
            <w:pPr>
              <w:tabs>
                <w:tab w:val="left" w:pos="1134"/>
              </w:tabs>
              <w:spacing w:line="360" w:lineRule="auto"/>
              <w:ind w:left="360"/>
              <w:rPr>
                <w:rFonts w:ascii="Arial" w:hAnsi="Arial" w:cs="Arial"/>
                <w:bCs/>
                <w:color w:val="1F4E79" w:themeColor="accent1" w:themeShade="80"/>
                <w:sz w:val="24"/>
                <w:szCs w:val="24"/>
                <w:highlight w:val="lightGray"/>
              </w:rPr>
            </w:pPr>
            <w:r w:rsidRPr="0031411B">
              <w:rPr>
                <w:rFonts w:ascii="Arial" w:hAnsi="Arial" w:cs="Arial"/>
                <w:bCs/>
                <w:color w:val="1F4E79" w:themeColor="accent1" w:themeShade="80"/>
                <w:sz w:val="24"/>
                <w:szCs w:val="24"/>
              </w:rPr>
              <w:t>[End of guidance on Section 16]</w:t>
            </w:r>
          </w:p>
        </w:tc>
      </w:tr>
    </w:tbl>
    <w:p w14:paraId="3DC13EE6" w14:textId="61111337" w:rsidR="00D30B5D" w:rsidRPr="00D057CE" w:rsidRDefault="00D30B5D" w:rsidP="005411BE">
      <w:pPr>
        <w:tabs>
          <w:tab w:val="left" w:pos="1134"/>
        </w:tabs>
        <w:spacing w:after="0" w:line="360" w:lineRule="auto"/>
        <w:rPr>
          <w:rFonts w:ascii="Arial" w:hAnsi="Arial" w:cs="Arial"/>
          <w:b/>
          <w:color w:val="1F4E79" w:themeColor="accent1" w:themeShade="80"/>
          <w:sz w:val="24"/>
          <w:szCs w:val="24"/>
        </w:rPr>
      </w:pPr>
    </w:p>
    <w:p w14:paraId="0918D035" w14:textId="4E3BEEF2"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 xml:space="preserve">Further information for </w:t>
      </w:r>
      <w:hyperlink r:id="rId21" w:history="1">
        <w:r w:rsidRPr="005603F3">
          <w:rPr>
            <w:rStyle w:val="Hyperlink"/>
            <w:rFonts w:ascii="Arial" w:hAnsi="Arial" w:cs="Arial"/>
            <w:sz w:val="24"/>
            <w:szCs w:val="24"/>
            <w14:textFill>
              <w14:solidFill>
                <w14:srgbClr w14:val="0000FF">
                  <w14:lumMod w14:val="50000"/>
                </w14:srgbClr>
              </w14:solidFill>
            </w14:textFill>
          </w:rPr>
          <w:t>International Students can be found on</w:t>
        </w:r>
        <w:r w:rsidR="005603F3" w:rsidRPr="005603F3">
          <w:rPr>
            <w:rStyle w:val="Hyperlink"/>
            <w:rFonts w:ascii="Arial" w:hAnsi="Arial" w:cs="Arial"/>
            <w:sz w:val="24"/>
            <w:szCs w:val="24"/>
            <w14:textFill>
              <w14:solidFill>
                <w14:srgbClr w14:val="0000FF">
                  <w14:lumMod w14:val="50000"/>
                </w14:srgbClr>
              </w14:solidFill>
            </w14:textFill>
          </w:rPr>
          <w:t xml:space="preserve"> their website</w:t>
        </w:r>
      </w:hyperlink>
      <w:r w:rsidR="005603F3">
        <w:rPr>
          <w:rFonts w:ascii="Arial" w:hAnsi="Arial" w:cs="Arial"/>
          <w:color w:val="1F4E79" w:themeColor="accent1" w:themeShade="80"/>
          <w:sz w:val="24"/>
          <w:szCs w:val="24"/>
        </w:rPr>
        <w:t>.</w:t>
      </w:r>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397DDD6D" w14:textId="315220C0" w:rsidR="004A1F56" w:rsidRPr="0000643B" w:rsidRDefault="056B6EC7" w:rsidP="003E6B5F">
      <w:pPr>
        <w:tabs>
          <w:tab w:val="left" w:pos="1134"/>
        </w:tabs>
        <w:spacing w:after="0" w:line="360" w:lineRule="auto"/>
        <w:ind w:left="720" w:hanging="720"/>
        <w:rPr>
          <w:rFonts w:cs="Arial"/>
          <w:i/>
          <w:color w:val="1F4E79" w:themeColor="accent1" w:themeShade="80"/>
          <w:sz w:val="24"/>
          <w:szCs w:val="24"/>
        </w:rPr>
      </w:pPr>
      <w:r w:rsidRPr="4477D0DC">
        <w:rPr>
          <w:rFonts w:ascii="Arial" w:hAnsi="Arial" w:cs="Arial"/>
          <w:b/>
          <w:bCs/>
          <w:color w:val="1F4E79" w:themeColor="accent1" w:themeShade="80"/>
          <w:sz w:val="24"/>
          <w:szCs w:val="24"/>
        </w:rPr>
        <w:t>16.2</w:t>
      </w:r>
      <w:r w:rsidR="000E3563">
        <w:tab/>
      </w:r>
      <w:r w:rsidR="00041D75" w:rsidRPr="4477D0DC">
        <w:rPr>
          <w:rFonts w:ascii="Arial" w:hAnsi="Arial" w:cs="Arial"/>
          <w:color w:val="1F4E79" w:themeColor="accent1" w:themeShade="80"/>
          <w:sz w:val="24"/>
          <w:szCs w:val="24"/>
        </w:rPr>
        <w:t>If you were educated outside the UK, you are required to have International English Language Testing System (IELTS)</w:t>
      </w:r>
      <w:r w:rsidR="00041D75" w:rsidRPr="0023403F">
        <w:rPr>
          <w:rStyle w:val="Heading1Char"/>
          <w:color w:val="1F4E79"/>
          <w:sz w:val="24"/>
          <w:szCs w:val="24"/>
          <w:shd w:val="clear" w:color="auto" w:fill="FFFFFF"/>
        </w:rPr>
        <w:t xml:space="preserve"> </w:t>
      </w:r>
      <w:r w:rsidR="00041D75" w:rsidRPr="0023403F">
        <w:rPr>
          <w:rStyle w:val="normaltextrun"/>
          <w:rFonts w:ascii="Arial" w:hAnsi="Arial" w:cs="Arial"/>
          <w:color w:val="1F4E79"/>
          <w:sz w:val="24"/>
          <w:szCs w:val="24"/>
          <w:shd w:val="clear" w:color="auto" w:fill="FFFFFF"/>
        </w:rPr>
        <w:t>at a score of 6.0 overall with no element lower than 5.5, or equivalent will be considered acceptable</w:t>
      </w:r>
      <w:r w:rsidR="00041D75">
        <w:rPr>
          <w:rStyle w:val="normaltextrun"/>
          <w:color w:val="1F4E79"/>
          <w:shd w:val="clear" w:color="auto" w:fill="FFFFFF"/>
        </w:rPr>
        <w:t xml:space="preserve"> </w:t>
      </w:r>
      <w:r w:rsidR="00041D75">
        <w:rPr>
          <w:rFonts w:ascii="Arial" w:hAnsi="Arial" w:cs="Arial"/>
          <w:color w:val="1F4E79" w:themeColor="accent1" w:themeShade="80"/>
          <w:sz w:val="24"/>
          <w:szCs w:val="24"/>
        </w:rPr>
        <w:t xml:space="preserve">(see our </w:t>
      </w:r>
      <w:hyperlink r:id="rId22" w:history="1">
        <w:r w:rsidR="00041D75" w:rsidRPr="003E6B5F">
          <w:rPr>
            <w:rStyle w:val="Hyperlink"/>
            <w:rFonts w:ascii="Arial" w:hAnsi="Arial" w:cs="Arial"/>
            <w:sz w:val="24"/>
            <w:szCs w:val="24"/>
          </w:rPr>
          <w:t>Important Information for International Applicants</w:t>
        </w:r>
      </w:hyperlink>
      <w:r w:rsidR="00041D75">
        <w:rPr>
          <w:rFonts w:ascii="Arial" w:hAnsi="Arial" w:cs="Arial"/>
          <w:color w:val="1F4E79" w:themeColor="accent1" w:themeShade="80"/>
          <w:sz w:val="24"/>
          <w:szCs w:val="24"/>
        </w:rPr>
        <w:t xml:space="preserve"> for a list of approved alternatives)</w:t>
      </w:r>
      <w:r w:rsidR="00041D75" w:rsidRPr="4477D0DC">
        <w:rPr>
          <w:rFonts w:ascii="Arial" w:hAnsi="Arial" w:cs="Arial"/>
          <w:color w:val="1F4E79" w:themeColor="accent1" w:themeShade="80"/>
          <w:sz w:val="24"/>
          <w:szCs w:val="24"/>
        </w:rPr>
        <w:t xml:space="preserve">. </w:t>
      </w:r>
      <w:r w:rsidR="00041D75" w:rsidRPr="4477D0DC">
        <w:rPr>
          <w:rFonts w:ascii="Arial" w:hAnsi="Arial" w:cs="Arial"/>
          <w:color w:val="1F4E79" w:themeColor="accent1" w:themeShade="80"/>
          <w:sz w:val="24"/>
          <w:szCs w:val="24"/>
          <w:highlight w:val="yellow"/>
        </w:rPr>
        <w:t xml:space="preserve">If you have alternative qualifications or do not meet the IELTS requirement we also offer a range of </w:t>
      </w:r>
      <w:hyperlink r:id="rId23">
        <w:r w:rsidR="00041D75" w:rsidRPr="4477D0DC">
          <w:rPr>
            <w:rStyle w:val="Hyperlink"/>
            <w:rFonts w:ascii="Arial" w:hAnsi="Arial" w:cs="Arial"/>
            <w:sz w:val="24"/>
            <w:szCs w:val="24"/>
            <w:highlight w:val="yellow"/>
          </w:rPr>
          <w:t>Pre-Sessional English Programmes.</w:t>
        </w:r>
      </w:hyperlink>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3D1A6D72" w14:textId="3845A540" w:rsidR="0037619C" w:rsidRPr="003F5E4B" w:rsidRDefault="004A1F56" w:rsidP="004420CD">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w:t>
      </w:r>
      <w:r w:rsidR="00D2426F" w:rsidRPr="00D057CE">
        <w:rPr>
          <w:rFonts w:ascii="Arial" w:hAnsi="Arial" w:cs="Arial"/>
          <w:b/>
          <w:color w:val="1F4E79" w:themeColor="accent1" w:themeShade="80"/>
          <w:sz w:val="24"/>
          <w:szCs w:val="24"/>
        </w:rPr>
        <w:t>3</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 xml:space="preserve">uirements are specified in </w:t>
      </w:r>
      <w:r w:rsidR="00411D3A" w:rsidRPr="0032303B">
        <w:rPr>
          <w:rFonts w:ascii="Arial" w:hAnsi="Arial" w:cs="Arial"/>
          <w:b/>
          <w:bCs/>
          <w:color w:val="1F4E79" w:themeColor="accent1" w:themeShade="80"/>
          <w:sz w:val="24"/>
          <w:szCs w:val="24"/>
        </w:rPr>
        <w:t xml:space="preserve">Section </w:t>
      </w:r>
      <w:r w:rsidR="00DC0D92" w:rsidRPr="0032303B">
        <w:rPr>
          <w:rFonts w:ascii="Arial" w:hAnsi="Arial" w:cs="Arial"/>
          <w:b/>
          <w:bCs/>
          <w:color w:val="1F4E79" w:themeColor="accent1" w:themeShade="80"/>
          <w:sz w:val="24"/>
          <w:szCs w:val="24"/>
        </w:rPr>
        <w:t>B3</w:t>
      </w:r>
      <w:r w:rsidR="00411D3A" w:rsidRPr="00D057CE">
        <w:rPr>
          <w:rFonts w:ascii="Arial" w:hAnsi="Arial" w:cs="Arial"/>
          <w:color w:val="1F4E79" w:themeColor="accent1" w:themeShade="80"/>
          <w:sz w:val="24"/>
          <w:szCs w:val="24"/>
        </w:rPr>
        <w:t xml:space="preserve"> of the </w:t>
      </w:r>
      <w:hyperlink r:id="rId24" w:history="1">
        <w:r w:rsidR="00DC0D92" w:rsidRPr="00EE705B">
          <w:rPr>
            <w:rStyle w:val="Hyperlink"/>
            <w:rFonts w:ascii="Arial" w:hAnsi="Arial" w:cs="Arial"/>
            <w:sz w:val="24"/>
            <w:szCs w:val="24"/>
          </w:rPr>
          <w:t>Regulations for Awards (Research Degrees)</w:t>
        </w:r>
      </w:hyperlink>
    </w:p>
    <w:p w14:paraId="39E584A8" w14:textId="77777777" w:rsidR="0037619C" w:rsidRPr="003F5E4B" w:rsidRDefault="0037619C" w:rsidP="004420CD">
      <w:pPr>
        <w:tabs>
          <w:tab w:val="left" w:pos="1134"/>
        </w:tabs>
        <w:spacing w:after="0" w:line="360" w:lineRule="auto"/>
        <w:ind w:left="720" w:hanging="720"/>
        <w:rPr>
          <w:rFonts w:ascii="Arial" w:hAnsi="Arial" w:cs="Arial"/>
          <w:sz w:val="24"/>
          <w:szCs w:val="24"/>
        </w:rPr>
      </w:pPr>
    </w:p>
    <w:p w14:paraId="055FA324" w14:textId="60BC0CB5"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16.4</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7DB4FAF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p>
    <w:p w14:paraId="597C0C69" w14:textId="11265442" w:rsidR="004A1F56" w:rsidRPr="00AD34AA"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Fur</w:t>
      </w:r>
      <w:r w:rsidR="00AD34AA">
        <w:rPr>
          <w:rFonts w:ascii="Arial" w:hAnsi="Arial" w:cs="Arial"/>
          <w:color w:val="1F4E79" w:themeColor="accent1" w:themeShade="80"/>
          <w:sz w:val="24"/>
          <w:szCs w:val="24"/>
        </w:rPr>
        <w:t xml:space="preserve">ther information is available on the </w:t>
      </w:r>
      <w:hyperlink r:id="rId25" w:history="1">
        <w:r w:rsidR="00AD34AA" w:rsidRPr="00AD34AA">
          <w:rPr>
            <w:rStyle w:val="Hyperlink"/>
            <w:rFonts w:ascii="Arial" w:hAnsi="Arial" w:cs="Arial"/>
            <w:sz w:val="24"/>
            <w:szCs w:val="24"/>
            <w14:textFill>
              <w14:solidFill>
                <w14:srgbClr w14:val="0000FF">
                  <w14:lumMod w14:val="50000"/>
                </w14:srgbClr>
              </w14:solidFill>
            </w14:textFill>
          </w:rPr>
          <w:t>disability services website.</w:t>
        </w:r>
      </w:hyperlink>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543691D3" w14:textId="1C8ACDA7" w:rsidR="0037619C" w:rsidRPr="003F5E4B" w:rsidRDefault="004A1F56" w:rsidP="004420CD">
      <w:pPr>
        <w:tabs>
          <w:tab w:val="left" w:pos="1134"/>
        </w:tabs>
        <w:spacing w:after="0" w:line="360" w:lineRule="auto"/>
        <w:ind w:left="720" w:hanging="720"/>
        <w:rPr>
          <w:rFonts w:ascii="Arial" w:hAnsi="Arial" w:cs="Arial"/>
          <w:sz w:val="24"/>
          <w:szCs w:val="24"/>
        </w:rPr>
      </w:pPr>
      <w:r w:rsidRPr="003F5E4B">
        <w:rPr>
          <w:rFonts w:ascii="Arial" w:hAnsi="Arial" w:cs="Arial"/>
          <w:b/>
          <w:sz w:val="24"/>
          <w:szCs w:val="24"/>
        </w:rPr>
        <w:lastRenderedPageBreak/>
        <w:tab/>
      </w:r>
      <w:r w:rsidR="1796CDAF" w:rsidRPr="00D057CE">
        <w:rPr>
          <w:rFonts w:ascii="Arial" w:hAnsi="Arial" w:cs="Arial"/>
          <w:color w:val="1F4E79" w:themeColor="accent1" w:themeShade="80"/>
          <w:sz w:val="24"/>
          <w:szCs w:val="24"/>
        </w:rPr>
        <w:t>Further advice on the specific skills and abilities needed to successfully undertake this course can be found</w:t>
      </w:r>
      <w:r w:rsidR="63F0164B" w:rsidRPr="00D057CE">
        <w:rPr>
          <w:color w:val="1F4E79" w:themeColor="accent1" w:themeShade="80"/>
        </w:rPr>
        <w:t xml:space="preserve"> </w:t>
      </w:r>
      <w:r w:rsidR="63F0164B" w:rsidRPr="00D057CE">
        <w:rPr>
          <w:rFonts w:ascii="Arial" w:hAnsi="Arial" w:cs="Arial"/>
          <w:color w:val="1F4E79" w:themeColor="accent1" w:themeShade="80"/>
          <w:sz w:val="24"/>
          <w:szCs w:val="24"/>
        </w:rPr>
        <w:t xml:space="preserve">by contacting the </w:t>
      </w:r>
      <w:r w:rsidR="005541A3">
        <w:rPr>
          <w:rFonts w:ascii="Arial" w:hAnsi="Arial" w:cs="Arial"/>
          <w:color w:val="1F4E79" w:themeColor="accent1" w:themeShade="80"/>
          <w:sz w:val="24"/>
          <w:szCs w:val="24"/>
        </w:rPr>
        <w:t>Director of Graduate Education</w:t>
      </w:r>
      <w:r w:rsidR="63F0164B" w:rsidRPr="00D057CE">
        <w:rPr>
          <w:rFonts w:ascii="Arial" w:hAnsi="Arial" w:cs="Arial"/>
          <w:color w:val="1F4E79" w:themeColor="accent1" w:themeShade="80"/>
          <w:sz w:val="24"/>
          <w:szCs w:val="24"/>
        </w:rPr>
        <w:t xml:space="preserve"> and</w:t>
      </w:r>
      <w:r w:rsidR="1796CDAF" w:rsidRPr="00D057CE">
        <w:rPr>
          <w:rFonts w:ascii="Arial" w:hAnsi="Arial" w:cs="Arial"/>
          <w:color w:val="1F4E79" w:themeColor="accent1" w:themeShade="80"/>
          <w:sz w:val="24"/>
          <w:szCs w:val="24"/>
        </w:rPr>
        <w:t xml:space="preserve"> by visiting our</w:t>
      </w:r>
      <w:r w:rsidR="4AA558D9">
        <w:rPr>
          <w:rFonts w:ascii="Arial" w:hAnsi="Arial" w:cs="Arial"/>
          <w:color w:val="1F4E79" w:themeColor="accent1" w:themeShade="80"/>
          <w:sz w:val="24"/>
          <w:szCs w:val="24"/>
        </w:rPr>
        <w:t xml:space="preserve"> </w:t>
      </w:r>
      <w:hyperlink r:id="rId26" w:history="1">
        <w:r w:rsidR="4AA558D9" w:rsidRPr="00AD34AA">
          <w:rPr>
            <w:rStyle w:val="Hyperlink"/>
            <w:rFonts w:ascii="Arial" w:hAnsi="Arial" w:cs="Arial"/>
            <w:sz w:val="24"/>
            <w:szCs w:val="24"/>
            <w14:textFill>
              <w14:solidFill>
                <w14:srgbClr w14:val="0000FF">
                  <w14:lumMod w14:val="50000"/>
                </w14:srgbClr>
              </w14:solidFill>
            </w14:textFill>
          </w:rPr>
          <w:t>course finder website page</w:t>
        </w:r>
      </w:hyperlink>
      <w:r w:rsidR="4AA558D9">
        <w:rPr>
          <w:rFonts w:ascii="Arial" w:hAnsi="Arial" w:cs="Arial"/>
          <w:color w:val="1F4E79" w:themeColor="accent1" w:themeShade="80"/>
          <w:sz w:val="24"/>
          <w:szCs w:val="24"/>
        </w:rPr>
        <w:t>.</w:t>
      </w:r>
      <w:r w:rsidR="1796CDAF" w:rsidRPr="00D057CE">
        <w:rPr>
          <w:rFonts w:ascii="Arial" w:hAnsi="Arial" w:cs="Arial"/>
          <w:color w:val="1F4E79" w:themeColor="accent1" w:themeShade="80"/>
          <w:sz w:val="24"/>
          <w:szCs w:val="24"/>
        </w:rPr>
        <w:t xml:space="preserve"> </w:t>
      </w:r>
    </w:p>
    <w:p w14:paraId="38E60D18" w14:textId="77777777" w:rsidR="00AD34AA" w:rsidRPr="003F5E4B" w:rsidRDefault="00AD34AA" w:rsidP="0099782C">
      <w:pPr>
        <w:tabs>
          <w:tab w:val="left" w:pos="1134"/>
        </w:tabs>
        <w:spacing w:after="0" w:line="360" w:lineRule="auto"/>
        <w:rPr>
          <w:rFonts w:ascii="Arial" w:hAnsi="Arial" w:cs="Arial"/>
          <w:sz w:val="24"/>
          <w:szCs w:val="24"/>
        </w:rPr>
      </w:pPr>
    </w:p>
    <w:p w14:paraId="170B6642" w14:textId="77777777" w:rsidR="00D2426F" w:rsidRPr="00D057CE" w:rsidRDefault="004A1F56" w:rsidP="004420CD">
      <w:pPr>
        <w:numPr>
          <w:ilvl w:val="1"/>
          <w:numId w:val="3"/>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However, the specific entry requirements and admission criteria for the courses are detailed below</w:t>
      </w:r>
      <w:r w:rsidR="00D2426F" w:rsidRPr="00D057CE">
        <w:rPr>
          <w:rFonts w:ascii="Arial" w:hAnsi="Arial" w:cs="Arial"/>
          <w:color w:val="1F4E79" w:themeColor="accent1" w:themeShade="80"/>
          <w:sz w:val="24"/>
          <w:szCs w:val="24"/>
        </w:rPr>
        <w:t>:</w:t>
      </w:r>
    </w:p>
    <w:p w14:paraId="7C07E1F5" w14:textId="77777777" w:rsidR="00D2426F" w:rsidRPr="00D057CE" w:rsidRDefault="00D2426F" w:rsidP="004420CD">
      <w:pPr>
        <w:tabs>
          <w:tab w:val="left" w:pos="1134"/>
        </w:tabs>
        <w:spacing w:after="0" w:line="360" w:lineRule="auto"/>
        <w:rPr>
          <w:rFonts w:ascii="Arial" w:hAnsi="Arial" w:cs="Arial"/>
          <w:color w:val="1F4E79" w:themeColor="accent1" w:themeShade="80"/>
          <w:sz w:val="24"/>
          <w:szCs w:val="24"/>
        </w:rPr>
      </w:pPr>
    </w:p>
    <w:p w14:paraId="56928642" w14:textId="404C71BA" w:rsidR="004A1F56" w:rsidRPr="00D057CE" w:rsidRDefault="00585A5F" w:rsidP="000A1379">
      <w:pPr>
        <w:pStyle w:val="ListParagraph"/>
        <w:numPr>
          <w:ilvl w:val="0"/>
          <w:numId w:val="8"/>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w:t>
      </w:r>
      <w:r w:rsidR="00860F81">
        <w:rPr>
          <w:rFonts w:cs="Arial"/>
          <w:color w:val="1F4E79" w:themeColor="accent1" w:themeShade="80"/>
          <w:sz w:val="24"/>
          <w:szCs w:val="24"/>
        </w:rPr>
        <w:t>If any, i</w:t>
      </w:r>
      <w:r>
        <w:rPr>
          <w:rFonts w:cs="Arial"/>
          <w:color w:val="1F4E79" w:themeColor="accent1" w:themeShade="80"/>
          <w:sz w:val="24"/>
          <w:szCs w:val="24"/>
        </w:rPr>
        <w:t>dentify requirement here</w:t>
      </w:r>
      <w:r w:rsidR="00860F81">
        <w:rPr>
          <w:rFonts w:cs="Arial"/>
          <w:color w:val="1F4E79" w:themeColor="accent1" w:themeShade="80"/>
          <w:sz w:val="24"/>
          <w:szCs w:val="24"/>
        </w:rPr>
        <w:t xml:space="preserve"> or remove 16.5</w:t>
      </w:r>
      <w:r>
        <w:rPr>
          <w:rFonts w:cs="Arial"/>
          <w:color w:val="1F4E79" w:themeColor="accent1" w:themeShade="80"/>
          <w:sz w:val="24"/>
          <w:szCs w:val="24"/>
        </w:rPr>
        <w:t>]</w:t>
      </w:r>
    </w:p>
    <w:p w14:paraId="2345D95D" w14:textId="79602597" w:rsidR="004A1F56" w:rsidRPr="00D057CE" w:rsidRDefault="004A1F56" w:rsidP="004420CD">
      <w:pPr>
        <w:tabs>
          <w:tab w:val="left" w:pos="1134"/>
        </w:tabs>
        <w:spacing w:after="0" w:line="360" w:lineRule="auto"/>
        <w:rPr>
          <w:rFonts w:ascii="Arial" w:hAnsi="Arial" w:cs="Arial"/>
          <w:color w:val="1F4E79" w:themeColor="accent1" w:themeShade="80"/>
          <w:sz w:val="24"/>
          <w:szCs w:val="24"/>
        </w:rPr>
      </w:pPr>
    </w:p>
    <w:p w14:paraId="49B090B0" w14:textId="69110A27" w:rsidR="004A1F56" w:rsidRDefault="004A1F56" w:rsidP="004420CD">
      <w:pPr>
        <w:pStyle w:val="Heading2"/>
        <w:tabs>
          <w:tab w:val="left" w:pos="1134"/>
        </w:tabs>
      </w:pPr>
      <w:r w:rsidRPr="00585A5F">
        <w:t>17.</w:t>
      </w:r>
      <w:r w:rsidRPr="00585A5F">
        <w:tab/>
        <w:t>Methods for Evaluating and Improving the Quality and Standards of Teaching and Learning</w:t>
      </w:r>
    </w:p>
    <w:tbl>
      <w:tblPr>
        <w:tblStyle w:val="TableGrid"/>
        <w:tblW w:w="0" w:type="auto"/>
        <w:tblInd w:w="720" w:type="dxa"/>
        <w:tblLook w:val="04A0" w:firstRow="1" w:lastRow="0" w:firstColumn="1" w:lastColumn="0" w:noHBand="0" w:noVBand="1"/>
        <w:tblCaption w:val="Guidance text on evaluating quality section 17"/>
      </w:tblPr>
      <w:tblGrid>
        <w:gridCol w:w="9736"/>
      </w:tblGrid>
      <w:tr w:rsidR="00962C9F" w14:paraId="70C10487" w14:textId="77777777" w:rsidTr="00B35A23">
        <w:trPr>
          <w:tblHeader/>
        </w:trPr>
        <w:tc>
          <w:tcPr>
            <w:tcW w:w="10456" w:type="dxa"/>
            <w:shd w:val="clear" w:color="auto" w:fill="E7E6E6" w:themeFill="background2"/>
          </w:tcPr>
          <w:p w14:paraId="42AFE3C0" w14:textId="372A831F" w:rsidR="00962C9F" w:rsidRDefault="00962C9F" w:rsidP="00962C9F">
            <w:pPr>
              <w:tabs>
                <w:tab w:val="left" w:pos="1134"/>
              </w:tabs>
              <w:spacing w:line="360" w:lineRule="auto"/>
              <w:rPr>
                <w:rFonts w:ascii="Arial" w:hAnsi="Arial" w:cs="Arial"/>
                <w:b/>
                <w:color w:val="1F4E79" w:themeColor="accent1" w:themeShade="80"/>
                <w:sz w:val="24"/>
                <w:szCs w:val="24"/>
                <w:highlight w:val="lightGray"/>
              </w:rPr>
            </w:pPr>
            <w:r w:rsidRPr="0031411B">
              <w:rPr>
                <w:rFonts w:ascii="Arial" w:hAnsi="Arial" w:cs="Arial"/>
                <w:b/>
                <w:color w:val="1F4E79" w:themeColor="accent1" w:themeShade="80"/>
                <w:sz w:val="24"/>
                <w:szCs w:val="24"/>
              </w:rPr>
              <w:t>Guidance on completing section 1</w:t>
            </w:r>
            <w:r>
              <w:rPr>
                <w:rFonts w:ascii="Arial" w:hAnsi="Arial" w:cs="Arial"/>
                <w:b/>
                <w:color w:val="1F4E79" w:themeColor="accent1" w:themeShade="80"/>
                <w:sz w:val="24"/>
                <w:szCs w:val="24"/>
              </w:rPr>
              <w:t>7</w:t>
            </w:r>
          </w:p>
        </w:tc>
      </w:tr>
      <w:tr w:rsidR="00962C9F" w14:paraId="195E16A0" w14:textId="77777777" w:rsidTr="00962C9F">
        <w:tc>
          <w:tcPr>
            <w:tcW w:w="10456" w:type="dxa"/>
            <w:shd w:val="clear" w:color="auto" w:fill="E7E6E6" w:themeFill="background2"/>
          </w:tcPr>
          <w:p w14:paraId="4DA6E0DC" w14:textId="77777777" w:rsidR="00962C9F" w:rsidRPr="00962C9F" w:rsidRDefault="00962C9F" w:rsidP="00962C9F">
            <w:pPr>
              <w:tabs>
                <w:tab w:val="left" w:pos="1134"/>
              </w:tabs>
              <w:spacing w:line="360" w:lineRule="auto"/>
              <w:rPr>
                <w:rFonts w:ascii="Arial" w:hAnsi="Arial" w:cs="Arial"/>
                <w:color w:val="1F4E79" w:themeColor="accent1" w:themeShade="80"/>
                <w:sz w:val="24"/>
                <w:szCs w:val="24"/>
              </w:rPr>
            </w:pPr>
            <w:r w:rsidRPr="00962C9F">
              <w:rPr>
                <w:rFonts w:ascii="Arial" w:hAnsi="Arial" w:cs="Arial"/>
                <w:color w:val="1F4E79" w:themeColor="accent1" w:themeShade="80"/>
                <w:sz w:val="24"/>
                <w:szCs w:val="24"/>
              </w:rPr>
              <w:t>Using accessible language and avoiding University jargon (including acronyms), briefly refer to the processes for quality enhancement at both University and School level.</w:t>
            </w:r>
          </w:p>
          <w:p w14:paraId="160D29D2" w14:textId="77777777" w:rsidR="00962C9F" w:rsidRPr="00962C9F" w:rsidRDefault="00962C9F" w:rsidP="00962C9F">
            <w:pPr>
              <w:tabs>
                <w:tab w:val="left" w:pos="1134"/>
              </w:tabs>
              <w:spacing w:line="360" w:lineRule="auto"/>
              <w:ind w:left="720" w:hanging="11"/>
              <w:rPr>
                <w:rFonts w:ascii="Arial" w:hAnsi="Arial" w:cs="Arial"/>
                <w:color w:val="1F4E79" w:themeColor="accent1" w:themeShade="80"/>
                <w:sz w:val="24"/>
                <w:szCs w:val="24"/>
              </w:rPr>
            </w:pPr>
          </w:p>
          <w:p w14:paraId="120A2539" w14:textId="77777777" w:rsidR="00962C9F" w:rsidRPr="00962C9F" w:rsidRDefault="00962C9F" w:rsidP="00962C9F">
            <w:pPr>
              <w:tabs>
                <w:tab w:val="left" w:pos="1134"/>
              </w:tabs>
              <w:spacing w:line="360" w:lineRule="auto"/>
              <w:rPr>
                <w:rFonts w:ascii="Arial" w:hAnsi="Arial" w:cs="Arial"/>
                <w:color w:val="1F4E79" w:themeColor="accent1" w:themeShade="80"/>
                <w:sz w:val="24"/>
                <w:szCs w:val="24"/>
              </w:rPr>
            </w:pPr>
            <w:r w:rsidRPr="00962C9F">
              <w:rPr>
                <w:rFonts w:ascii="Arial" w:hAnsi="Arial" w:cs="Arial"/>
                <w:iCs/>
                <w:color w:val="1F4E79" w:themeColor="accent1" w:themeShade="80"/>
                <w:sz w:val="24"/>
                <w:szCs w:val="24"/>
              </w:rPr>
              <w:t>University level:</w:t>
            </w:r>
            <w:r w:rsidRPr="00962C9F">
              <w:rPr>
                <w:rFonts w:ascii="Arial" w:hAnsi="Arial" w:cs="Arial"/>
                <w:color w:val="1F4E79" w:themeColor="accent1" w:themeShade="80"/>
                <w:sz w:val="24"/>
                <w:szCs w:val="24"/>
              </w:rPr>
              <w:t xml:space="preserve"> Include references to:</w:t>
            </w:r>
          </w:p>
          <w:p w14:paraId="2A42BD92" w14:textId="77777777" w:rsidR="00962C9F" w:rsidRPr="00962C9F" w:rsidRDefault="00962C9F" w:rsidP="000A1379">
            <w:pPr>
              <w:pStyle w:val="ListParagraph"/>
              <w:numPr>
                <w:ilvl w:val="0"/>
                <w:numId w:val="8"/>
              </w:numPr>
              <w:tabs>
                <w:tab w:val="left" w:pos="1134"/>
              </w:tabs>
              <w:spacing w:line="360" w:lineRule="auto"/>
              <w:rPr>
                <w:rFonts w:cs="Arial"/>
                <w:color w:val="1F4E79" w:themeColor="accent1" w:themeShade="80"/>
                <w:sz w:val="24"/>
                <w:szCs w:val="24"/>
              </w:rPr>
            </w:pPr>
            <w:r w:rsidRPr="00962C9F">
              <w:rPr>
                <w:rFonts w:cs="Arial"/>
                <w:color w:val="1F4E79" w:themeColor="accent1" w:themeShade="80"/>
                <w:sz w:val="24"/>
                <w:szCs w:val="24"/>
              </w:rPr>
              <w:t>Outcomes of periodic reviews.</w:t>
            </w:r>
          </w:p>
          <w:p w14:paraId="5D6F56EA" w14:textId="77777777" w:rsidR="00962C9F" w:rsidRPr="00962C9F" w:rsidRDefault="00962C9F" w:rsidP="000A1379">
            <w:pPr>
              <w:pStyle w:val="ListParagraph"/>
              <w:numPr>
                <w:ilvl w:val="0"/>
                <w:numId w:val="8"/>
              </w:numPr>
              <w:tabs>
                <w:tab w:val="left" w:pos="1134"/>
              </w:tabs>
              <w:spacing w:line="360" w:lineRule="auto"/>
              <w:rPr>
                <w:rFonts w:cs="Arial"/>
                <w:color w:val="1F4E79" w:themeColor="accent1" w:themeShade="80"/>
                <w:sz w:val="24"/>
                <w:szCs w:val="24"/>
              </w:rPr>
            </w:pPr>
            <w:r w:rsidRPr="00962C9F">
              <w:rPr>
                <w:rFonts w:cs="Arial"/>
                <w:color w:val="1F4E79" w:themeColor="accent1" w:themeShade="80"/>
                <w:sz w:val="24"/>
                <w:szCs w:val="24"/>
              </w:rPr>
              <w:t>The University’s effective external examiner system.</w:t>
            </w:r>
          </w:p>
          <w:p w14:paraId="136636C9" w14:textId="77777777" w:rsidR="00962C9F" w:rsidRPr="00962C9F" w:rsidRDefault="00962C9F" w:rsidP="000A1379">
            <w:pPr>
              <w:pStyle w:val="ListParagraph"/>
              <w:numPr>
                <w:ilvl w:val="0"/>
                <w:numId w:val="8"/>
              </w:numPr>
              <w:tabs>
                <w:tab w:val="left" w:pos="1134"/>
              </w:tabs>
              <w:spacing w:line="360" w:lineRule="auto"/>
              <w:rPr>
                <w:rFonts w:cs="Arial"/>
                <w:color w:val="1F4E79" w:themeColor="accent1" w:themeShade="80"/>
                <w:sz w:val="24"/>
                <w:szCs w:val="24"/>
              </w:rPr>
            </w:pPr>
            <w:r w:rsidRPr="00962C9F">
              <w:rPr>
                <w:rFonts w:cs="Arial"/>
                <w:color w:val="1F4E79" w:themeColor="accent1" w:themeShade="80"/>
                <w:sz w:val="24"/>
                <w:szCs w:val="24"/>
              </w:rPr>
              <w:t>Mechanisms for student feedback (including independent student satisfaction survey).</w:t>
            </w:r>
          </w:p>
          <w:p w14:paraId="554A2AF0" w14:textId="694E2500" w:rsidR="00962C9F" w:rsidRPr="00962C9F" w:rsidRDefault="00962C9F" w:rsidP="00962C9F">
            <w:pPr>
              <w:tabs>
                <w:tab w:val="left" w:pos="1134"/>
              </w:tabs>
              <w:spacing w:line="360" w:lineRule="auto"/>
              <w:rPr>
                <w:rFonts w:ascii="Arial" w:hAnsi="Arial" w:cs="Arial"/>
                <w:color w:val="1F4E79" w:themeColor="accent1" w:themeShade="80"/>
                <w:sz w:val="24"/>
                <w:szCs w:val="24"/>
              </w:rPr>
            </w:pPr>
            <w:r w:rsidRPr="00962C9F">
              <w:rPr>
                <w:rFonts w:ascii="Arial" w:hAnsi="Arial" w:cs="Arial"/>
                <w:iCs/>
                <w:color w:val="1F4E79" w:themeColor="accent1" w:themeShade="80"/>
                <w:sz w:val="24"/>
                <w:szCs w:val="24"/>
              </w:rPr>
              <w:t>School level:</w:t>
            </w:r>
            <w:r w:rsidRPr="00962C9F">
              <w:rPr>
                <w:rFonts w:ascii="Arial" w:hAnsi="Arial" w:cs="Arial"/>
                <w:color w:val="1F4E79" w:themeColor="accent1" w:themeShade="80"/>
                <w:sz w:val="24"/>
                <w:szCs w:val="24"/>
              </w:rPr>
              <w:t xml:space="preserve"> You might mention course evaluation questionnaires, Student Panels, student representation on committees etc.</w:t>
            </w:r>
            <w:r>
              <w:rPr>
                <w:rFonts w:ascii="Arial" w:hAnsi="Arial" w:cs="Arial"/>
                <w:color w:val="1F4E79" w:themeColor="accent1" w:themeShade="80"/>
                <w:sz w:val="24"/>
                <w:szCs w:val="24"/>
              </w:rPr>
              <w:t xml:space="preserve"> [End of Guidance on Section 17]</w:t>
            </w:r>
          </w:p>
        </w:tc>
      </w:tr>
    </w:tbl>
    <w:p w14:paraId="15AB89DB" w14:textId="009F4E2F" w:rsidR="004A1F56" w:rsidRPr="00D057CE" w:rsidRDefault="004A1F56" w:rsidP="00DF15C1">
      <w:pPr>
        <w:tabs>
          <w:tab w:val="left" w:pos="1134"/>
        </w:tabs>
        <w:spacing w:after="0" w:line="360" w:lineRule="auto"/>
        <w:rPr>
          <w:rFonts w:ascii="Arial" w:hAnsi="Arial" w:cs="Arial"/>
          <w:b/>
          <w:color w:val="1F4E79" w:themeColor="accent1" w:themeShade="80"/>
          <w:sz w:val="24"/>
          <w:szCs w:val="24"/>
        </w:rPr>
      </w:pPr>
    </w:p>
    <w:p w14:paraId="7A871106" w14:textId="74B937C1" w:rsidR="008040D5" w:rsidRPr="00585A5F" w:rsidRDefault="00585A5F" w:rsidP="004420CD">
      <w:pPr>
        <w:tabs>
          <w:tab w:val="left" w:pos="1134"/>
        </w:tabs>
        <w:spacing w:after="0" w:line="360" w:lineRule="auto"/>
        <w:ind w:left="1440" w:hanging="720"/>
        <w:rPr>
          <w:rFonts w:ascii="Arial" w:hAnsi="Arial" w:cs="Arial"/>
          <w:b/>
          <w:color w:val="1F4E79" w:themeColor="accent1" w:themeShade="80"/>
          <w:sz w:val="24"/>
          <w:szCs w:val="24"/>
        </w:rPr>
      </w:pPr>
      <w:r w:rsidRPr="00585A5F">
        <w:rPr>
          <w:rFonts w:ascii="Arial" w:hAnsi="Arial" w:cs="Arial"/>
          <w:b/>
          <w:color w:val="1F4E79" w:themeColor="accent1" w:themeShade="80"/>
          <w:sz w:val="24"/>
          <w:szCs w:val="24"/>
          <w:highlight w:val="lightGray"/>
        </w:rPr>
        <w:t>You may wish to use the e</w:t>
      </w:r>
      <w:r w:rsidR="0016615F" w:rsidRPr="00585A5F">
        <w:rPr>
          <w:rFonts w:ascii="Arial" w:hAnsi="Arial" w:cs="Arial"/>
          <w:b/>
          <w:color w:val="1F4E79" w:themeColor="accent1" w:themeShade="80"/>
          <w:sz w:val="24"/>
          <w:szCs w:val="24"/>
          <w:highlight w:val="lightGray"/>
        </w:rPr>
        <w:t>xample text</w:t>
      </w:r>
      <w:r w:rsidRPr="00585A5F">
        <w:rPr>
          <w:rFonts w:ascii="Arial" w:hAnsi="Arial" w:cs="Arial"/>
          <w:b/>
          <w:color w:val="1F4E79" w:themeColor="accent1" w:themeShade="80"/>
          <w:sz w:val="24"/>
          <w:szCs w:val="24"/>
          <w:highlight w:val="lightGray"/>
        </w:rPr>
        <w:t xml:space="preserve"> provided below</w:t>
      </w:r>
      <w:r w:rsidR="008040D5" w:rsidRPr="00585A5F">
        <w:rPr>
          <w:rFonts w:ascii="Arial" w:hAnsi="Arial" w:cs="Arial"/>
          <w:b/>
          <w:color w:val="1F4E79" w:themeColor="accent1" w:themeShade="80"/>
          <w:sz w:val="24"/>
          <w:szCs w:val="24"/>
          <w:highlight w:val="lightGray"/>
        </w:rPr>
        <w:t>:</w:t>
      </w:r>
    </w:p>
    <w:p w14:paraId="1AFB0F03" w14:textId="54E5807D" w:rsidR="0037619C" w:rsidRPr="003F5E4B" w:rsidRDefault="004A1F56" w:rsidP="004420CD">
      <w:pPr>
        <w:tabs>
          <w:tab w:val="left" w:pos="1134"/>
        </w:tabs>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r>
      <w:r w:rsidR="00857D47" w:rsidRPr="00D057CE">
        <w:rPr>
          <w:rFonts w:ascii="Arial" w:hAnsi="Arial" w:cs="Arial"/>
          <w:b/>
          <w:color w:val="1F4E79" w:themeColor="accent1" w:themeShade="80"/>
          <w:sz w:val="24"/>
          <w:szCs w:val="24"/>
        </w:rPr>
        <w:t xml:space="preserve">University: </w:t>
      </w:r>
      <w:r w:rsidRPr="008B03D5">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27" w:history="1">
        <w:r w:rsidRPr="008B03D5">
          <w:rPr>
            <w:rStyle w:val="Hyperlink"/>
            <w:rFonts w:ascii="Arial" w:hAnsi="Arial" w:cs="Arial"/>
            <w:sz w:val="24"/>
            <w:szCs w:val="24"/>
            <w14:textFill>
              <w14:solidFill>
                <w14:srgbClr w14:val="0000FF">
                  <w14:lumMod w14:val="50000"/>
                </w14:srgbClr>
              </w14:solidFill>
            </w14:textFill>
          </w:rPr>
          <w:t xml:space="preserve">Quality Assurance Procedures for Taught Courses </w:t>
        </w:r>
        <w:r w:rsidR="003F66D8" w:rsidRPr="008B03D5">
          <w:rPr>
            <w:rStyle w:val="Hyperlink"/>
            <w:rFonts w:ascii="Arial" w:hAnsi="Arial" w:cs="Arial"/>
            <w:sz w:val="24"/>
            <w:szCs w:val="24"/>
            <w14:textFill>
              <w14:solidFill>
                <w14:srgbClr w14:val="0000FF">
                  <w14:lumMod w14:val="50000"/>
                </w14:srgbClr>
              </w14:solidFill>
            </w14:textFill>
          </w:rPr>
          <w:t>and Research Awards</w:t>
        </w:r>
      </w:hyperlink>
      <w:r w:rsidR="00AD34AA" w:rsidRPr="008B03D5">
        <w:rPr>
          <w:rFonts w:ascii="Arial" w:hAnsi="Arial" w:cs="Arial"/>
          <w:color w:val="1F4E79" w:themeColor="accent1" w:themeShade="80"/>
          <w:sz w:val="24"/>
          <w:szCs w:val="24"/>
        </w:rPr>
        <w:t>.</w:t>
      </w:r>
    </w:p>
    <w:p w14:paraId="378DBCEC"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436E8F6B" w14:textId="707EAE0D"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r>
      <w:r w:rsidR="00857D47" w:rsidRPr="00D057CE">
        <w:rPr>
          <w:rFonts w:ascii="Arial" w:hAnsi="Arial" w:cs="Arial"/>
          <w:b/>
          <w:color w:val="1F4E79" w:themeColor="accent1" w:themeShade="80"/>
          <w:sz w:val="24"/>
          <w:szCs w:val="24"/>
        </w:rPr>
        <w:t xml:space="preserve">School: </w:t>
      </w:r>
      <w:r w:rsidR="00857D47" w:rsidRPr="00D057CE">
        <w:rPr>
          <w:rFonts w:ascii="Arial" w:hAnsi="Arial" w:cs="Arial"/>
          <w:color w:val="1F4E79" w:themeColor="accent1" w:themeShade="80"/>
          <w:sz w:val="24"/>
          <w:szCs w:val="24"/>
        </w:rPr>
        <w:t>X</w:t>
      </w:r>
    </w:p>
    <w:p w14:paraId="0380C8C0" w14:textId="77777777" w:rsidR="004A1F56" w:rsidRPr="00D057CE" w:rsidRDefault="004A1F56" w:rsidP="004420CD">
      <w:pPr>
        <w:tabs>
          <w:tab w:val="left" w:pos="1134"/>
        </w:tabs>
        <w:spacing w:after="0" w:line="360" w:lineRule="auto"/>
        <w:ind w:left="720" w:hanging="720"/>
        <w:rPr>
          <w:rFonts w:ascii="Arial" w:hAnsi="Arial" w:cs="Arial"/>
          <w:i/>
          <w:color w:val="1F4E79" w:themeColor="accent1" w:themeShade="80"/>
          <w:sz w:val="24"/>
          <w:szCs w:val="24"/>
        </w:rPr>
      </w:pPr>
    </w:p>
    <w:p w14:paraId="7EA22F29" w14:textId="2A85AF5E" w:rsidR="004A1F56" w:rsidRDefault="004A1F56" w:rsidP="004420CD">
      <w:pPr>
        <w:pStyle w:val="Heading2"/>
        <w:tabs>
          <w:tab w:val="left" w:pos="1134"/>
        </w:tabs>
      </w:pPr>
      <w:r w:rsidRPr="00585A5F">
        <w:t>18.</w:t>
      </w:r>
      <w:r w:rsidRPr="00585A5F">
        <w:tab/>
        <w:t>Regulation of Assessment</w:t>
      </w:r>
    </w:p>
    <w:tbl>
      <w:tblPr>
        <w:tblStyle w:val="TableGrid"/>
        <w:tblW w:w="0" w:type="auto"/>
        <w:tblInd w:w="720" w:type="dxa"/>
        <w:tblLook w:val="04A0" w:firstRow="1" w:lastRow="0" w:firstColumn="1" w:lastColumn="0" w:noHBand="0" w:noVBand="1"/>
        <w:tblCaption w:val="Guidance text on regulations for assessment section 18"/>
      </w:tblPr>
      <w:tblGrid>
        <w:gridCol w:w="9736"/>
      </w:tblGrid>
      <w:tr w:rsidR="00DF15C1" w14:paraId="24872551" w14:textId="77777777" w:rsidTr="4477D0DC">
        <w:trPr>
          <w:tblHeader/>
        </w:trPr>
        <w:tc>
          <w:tcPr>
            <w:tcW w:w="10456" w:type="dxa"/>
            <w:shd w:val="clear" w:color="auto" w:fill="E7E6E6" w:themeFill="background2"/>
          </w:tcPr>
          <w:p w14:paraId="14D0ACF0" w14:textId="2CC9C6E5" w:rsidR="00DF15C1" w:rsidRDefault="00DF15C1" w:rsidP="009A7F1A">
            <w:pPr>
              <w:tabs>
                <w:tab w:val="left" w:pos="1134"/>
              </w:tabs>
              <w:spacing w:line="360" w:lineRule="auto"/>
              <w:rPr>
                <w:rFonts w:ascii="Arial" w:hAnsi="Arial" w:cs="Arial"/>
                <w:b/>
                <w:color w:val="1F4E79" w:themeColor="accent1" w:themeShade="80"/>
                <w:sz w:val="24"/>
                <w:szCs w:val="24"/>
                <w:highlight w:val="lightGray"/>
              </w:rPr>
            </w:pPr>
            <w:r w:rsidRPr="0031411B">
              <w:rPr>
                <w:rFonts w:ascii="Arial" w:hAnsi="Arial" w:cs="Arial"/>
                <w:b/>
                <w:color w:val="1F4E79" w:themeColor="accent1" w:themeShade="80"/>
                <w:sz w:val="24"/>
                <w:szCs w:val="24"/>
              </w:rPr>
              <w:t>Guidance on completing section 1</w:t>
            </w:r>
            <w:r>
              <w:rPr>
                <w:rFonts w:ascii="Arial" w:hAnsi="Arial" w:cs="Arial"/>
                <w:b/>
                <w:color w:val="1F4E79" w:themeColor="accent1" w:themeShade="80"/>
                <w:sz w:val="24"/>
                <w:szCs w:val="24"/>
              </w:rPr>
              <w:t>8</w:t>
            </w:r>
          </w:p>
        </w:tc>
      </w:tr>
      <w:tr w:rsidR="00DF15C1" w14:paraId="76E809C6" w14:textId="77777777" w:rsidTr="4477D0DC">
        <w:tc>
          <w:tcPr>
            <w:tcW w:w="10456" w:type="dxa"/>
            <w:shd w:val="clear" w:color="auto" w:fill="E7E6E6" w:themeFill="background2"/>
          </w:tcPr>
          <w:p w14:paraId="5C7E5DF9" w14:textId="545FA50F" w:rsidR="00DF15C1" w:rsidRPr="00962C9F" w:rsidRDefault="28F8639A" w:rsidP="00DF15C1">
            <w:pPr>
              <w:tabs>
                <w:tab w:val="left" w:pos="1134"/>
              </w:tabs>
              <w:spacing w:line="360" w:lineRule="auto"/>
              <w:rPr>
                <w:rFonts w:ascii="Arial" w:hAnsi="Arial" w:cs="Arial"/>
                <w:color w:val="1F4E79" w:themeColor="accent1" w:themeShade="80"/>
                <w:sz w:val="24"/>
                <w:szCs w:val="24"/>
              </w:rPr>
            </w:pPr>
            <w:r w:rsidRPr="4477D0DC">
              <w:rPr>
                <w:rFonts w:ascii="Arial" w:hAnsi="Arial" w:cs="Arial"/>
                <w:color w:val="1F4E79" w:themeColor="accent1" w:themeShade="80"/>
                <w:sz w:val="24"/>
                <w:szCs w:val="24"/>
              </w:rPr>
              <w:t xml:space="preserve">Using accessible language and avoiding University jargon (including acronyms), briefly outline those assessment regulations applying to the course which would be of interest to </w:t>
            </w:r>
            <w:r w:rsidRPr="4477D0DC">
              <w:rPr>
                <w:rFonts w:ascii="Arial" w:hAnsi="Arial" w:cs="Arial"/>
                <w:color w:val="1F4E79" w:themeColor="accent1" w:themeShade="80"/>
                <w:sz w:val="24"/>
                <w:szCs w:val="24"/>
              </w:rPr>
              <w:lastRenderedPageBreak/>
              <w:t>prospective students – for example PVC approved deviations from standard university arrangements. [End of Guidance on Section 18]</w:t>
            </w:r>
          </w:p>
        </w:tc>
      </w:tr>
    </w:tbl>
    <w:p w14:paraId="7191BD41" w14:textId="234E0621" w:rsidR="00585A5F" w:rsidRPr="00DF15C1" w:rsidRDefault="00585A5F" w:rsidP="00DF15C1">
      <w:pPr>
        <w:tabs>
          <w:tab w:val="left" w:pos="1134"/>
        </w:tabs>
        <w:spacing w:after="0" w:line="360" w:lineRule="auto"/>
        <w:rPr>
          <w:rStyle w:val="Hyperlink"/>
          <w:rFonts w:ascii="Arial" w:hAnsi="Arial" w:cs="Arial"/>
          <w:b/>
          <w:color w:val="1F4E79" w:themeColor="accent1" w:themeShade="80"/>
          <w:sz w:val="24"/>
          <w:szCs w:val="24"/>
          <w:highlight w:val="lightGray"/>
          <w:u w:val="none"/>
        </w:rPr>
      </w:pPr>
    </w:p>
    <w:p w14:paraId="01176515" w14:textId="5B76DED4" w:rsidR="004A1F56"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Universi</w:t>
      </w:r>
      <w:r w:rsidR="008040D5" w:rsidRPr="00D057CE">
        <w:rPr>
          <w:rFonts w:ascii="Arial" w:hAnsi="Arial" w:cs="Arial"/>
          <w:color w:val="1F4E79" w:themeColor="accent1" w:themeShade="80"/>
          <w:sz w:val="24"/>
          <w:szCs w:val="24"/>
        </w:rPr>
        <w:t xml:space="preserve">ty </w:t>
      </w:r>
      <w:r w:rsidR="00085837">
        <w:rPr>
          <w:rFonts w:ascii="Arial" w:hAnsi="Arial" w:cs="Arial"/>
          <w:color w:val="1F4E79" w:themeColor="accent1" w:themeShade="80"/>
          <w:sz w:val="24"/>
          <w:szCs w:val="24"/>
        </w:rPr>
        <w:t xml:space="preserve">research </w:t>
      </w:r>
      <w:r w:rsidR="008040D5" w:rsidRPr="00D057CE">
        <w:rPr>
          <w:rFonts w:ascii="Arial" w:hAnsi="Arial" w:cs="Arial"/>
          <w:color w:val="1F4E79" w:themeColor="accent1" w:themeShade="80"/>
          <w:sz w:val="24"/>
          <w:szCs w:val="24"/>
        </w:rPr>
        <w:t>awards are regulated by th</w:t>
      </w:r>
      <w:r w:rsidR="00085837">
        <w:rPr>
          <w:rFonts w:ascii="Arial" w:hAnsi="Arial" w:cs="Arial"/>
          <w:color w:val="1F4E79" w:themeColor="accent1" w:themeShade="80"/>
          <w:sz w:val="24"/>
          <w:szCs w:val="24"/>
        </w:rPr>
        <w:t xml:space="preserve">e </w:t>
      </w:r>
      <w:hyperlink r:id="rId28" w:history="1">
        <w:r w:rsidR="00085837" w:rsidRPr="00085837">
          <w:rPr>
            <w:rStyle w:val="Hyperlink"/>
            <w:rFonts w:ascii="Arial" w:hAnsi="Arial" w:cs="Arial"/>
            <w:sz w:val="24"/>
            <w:szCs w:val="24"/>
          </w:rPr>
          <w:t>Regulations for Awards (Research Degrees)</w:t>
        </w:r>
      </w:hyperlink>
      <w:r w:rsidR="00085837">
        <w:rPr>
          <w:rFonts w:ascii="Arial" w:hAnsi="Arial" w:cs="Arial"/>
          <w:color w:val="1F4E79" w:themeColor="accent1" w:themeShade="80"/>
          <w:sz w:val="24"/>
          <w:szCs w:val="24"/>
        </w:rPr>
        <w:t xml:space="preserve"> </w:t>
      </w:r>
      <w:r w:rsidRPr="00D057CE">
        <w:rPr>
          <w:rFonts w:ascii="Arial" w:hAnsi="Arial" w:cs="Arial"/>
          <w:color w:val="1F4E79" w:themeColor="accent1" w:themeShade="80"/>
          <w:sz w:val="24"/>
          <w:szCs w:val="24"/>
        </w:rPr>
        <w:t xml:space="preserve">on the </w:t>
      </w:r>
      <w:r w:rsidR="008040D5" w:rsidRPr="00D057CE">
        <w:rPr>
          <w:rFonts w:ascii="Arial" w:hAnsi="Arial" w:cs="Arial"/>
          <w:color w:val="1F4E79" w:themeColor="accent1" w:themeShade="80"/>
          <w:sz w:val="24"/>
          <w:szCs w:val="24"/>
        </w:rPr>
        <w:t>University</w:t>
      </w:r>
      <w:r w:rsidRPr="00D057CE">
        <w:rPr>
          <w:rFonts w:ascii="Arial" w:hAnsi="Arial" w:cs="Arial"/>
          <w:color w:val="1F4E79" w:themeColor="accent1" w:themeShade="80"/>
          <w:sz w:val="24"/>
          <w:szCs w:val="24"/>
        </w:rPr>
        <w:t xml:space="preserve"> website</w:t>
      </w:r>
      <w:r w:rsidR="00E211E1">
        <w:rPr>
          <w:rFonts w:ascii="Arial" w:hAnsi="Arial" w:cs="Arial"/>
          <w:color w:val="1F4E79" w:themeColor="accent1" w:themeShade="80"/>
          <w:sz w:val="24"/>
          <w:szCs w:val="24"/>
        </w:rPr>
        <w:t>.</w:t>
      </w:r>
      <w:r w:rsidR="00085837">
        <w:rPr>
          <w:rFonts w:ascii="Arial" w:hAnsi="Arial" w:cs="Arial"/>
          <w:color w:val="1F4E79" w:themeColor="accent1" w:themeShade="80"/>
          <w:sz w:val="24"/>
          <w:szCs w:val="24"/>
        </w:rPr>
        <w:t xml:space="preserve"> </w:t>
      </w:r>
      <w:hyperlink r:id="rId29" w:history="1">
        <w:r w:rsidR="00085837" w:rsidRPr="00085837">
          <w:rPr>
            <w:rStyle w:val="Hyperlink"/>
            <w:rFonts w:ascii="Arial" w:hAnsi="Arial" w:cs="Arial"/>
            <w:sz w:val="24"/>
            <w:szCs w:val="24"/>
          </w:rPr>
          <w:t>Section A</w:t>
        </w:r>
      </w:hyperlink>
      <w:r w:rsidR="00085837">
        <w:rPr>
          <w:rFonts w:ascii="Arial" w:hAnsi="Arial" w:cs="Arial"/>
          <w:color w:val="1F4E79" w:themeColor="accent1" w:themeShade="80"/>
          <w:sz w:val="24"/>
          <w:szCs w:val="24"/>
        </w:rPr>
        <w:t xml:space="preserve"> and </w:t>
      </w:r>
      <w:hyperlink r:id="rId30" w:history="1">
        <w:r w:rsidR="00085837" w:rsidRPr="00085837">
          <w:rPr>
            <w:rStyle w:val="Hyperlink"/>
            <w:rFonts w:ascii="Arial" w:hAnsi="Arial" w:cs="Arial"/>
            <w:sz w:val="24"/>
            <w:szCs w:val="24"/>
          </w:rPr>
          <w:t>Section B</w:t>
        </w:r>
      </w:hyperlink>
      <w:r w:rsidR="00085837">
        <w:rPr>
          <w:rFonts w:ascii="Arial" w:hAnsi="Arial" w:cs="Arial"/>
          <w:color w:val="1F4E79" w:themeColor="accent1" w:themeShade="80"/>
          <w:sz w:val="24"/>
          <w:szCs w:val="24"/>
        </w:rPr>
        <w:t xml:space="preserve"> apply specifically to the </w:t>
      </w:r>
      <w:r w:rsidR="00FC6565">
        <w:rPr>
          <w:rFonts w:ascii="Arial" w:hAnsi="Arial" w:cs="Arial"/>
          <w:color w:val="1F4E79" w:themeColor="accent1" w:themeShade="80"/>
          <w:sz w:val="24"/>
          <w:szCs w:val="24"/>
        </w:rPr>
        <w:t>M</w:t>
      </w:r>
      <w:r w:rsidR="00041D75">
        <w:rPr>
          <w:rFonts w:ascii="Arial" w:hAnsi="Arial" w:cs="Arial"/>
          <w:color w:val="1F4E79" w:themeColor="accent1" w:themeShade="80"/>
          <w:sz w:val="24"/>
          <w:szCs w:val="24"/>
        </w:rPr>
        <w:t>A</w:t>
      </w:r>
      <w:r w:rsidR="00FC6565">
        <w:rPr>
          <w:rFonts w:ascii="Arial" w:hAnsi="Arial" w:cs="Arial"/>
          <w:color w:val="1F4E79" w:themeColor="accent1" w:themeShade="80"/>
          <w:sz w:val="24"/>
          <w:szCs w:val="24"/>
        </w:rPr>
        <w:t xml:space="preserve"> (Res) </w:t>
      </w:r>
      <w:r w:rsidR="00085837">
        <w:rPr>
          <w:rFonts w:ascii="Arial" w:hAnsi="Arial" w:cs="Arial"/>
          <w:color w:val="1F4E79" w:themeColor="accent1" w:themeShade="80"/>
          <w:sz w:val="24"/>
          <w:szCs w:val="24"/>
        </w:rPr>
        <w:t>award.</w:t>
      </w:r>
    </w:p>
    <w:p w14:paraId="3AAF00A1" w14:textId="7D1BF4FC" w:rsidR="003277BF" w:rsidRPr="003277BF" w:rsidRDefault="003277BF" w:rsidP="004420CD">
      <w:pPr>
        <w:tabs>
          <w:tab w:val="left" w:pos="1134"/>
        </w:tabs>
        <w:spacing w:after="0" w:line="360" w:lineRule="auto"/>
        <w:ind w:left="720" w:hanging="720"/>
        <w:rPr>
          <w:rFonts w:ascii="Arial" w:hAnsi="Arial" w:cs="Arial"/>
          <w:bCs/>
          <w:color w:val="1F4E79" w:themeColor="accent1" w:themeShade="80"/>
          <w:sz w:val="24"/>
          <w:szCs w:val="24"/>
        </w:rPr>
      </w:pPr>
      <w:bookmarkStart w:id="3" w:name="_Hlk69110014"/>
      <w:r>
        <w:rPr>
          <w:rFonts w:ascii="Arial" w:hAnsi="Arial" w:cs="Arial"/>
          <w:b/>
          <w:color w:val="1F4E79" w:themeColor="accent1" w:themeShade="80"/>
          <w:sz w:val="24"/>
          <w:szCs w:val="24"/>
        </w:rPr>
        <w:t>18.2</w:t>
      </w:r>
      <w:r>
        <w:rPr>
          <w:rFonts w:ascii="Arial" w:hAnsi="Arial" w:cs="Arial"/>
          <w:b/>
          <w:color w:val="1F4E79" w:themeColor="accent1" w:themeShade="80"/>
          <w:sz w:val="24"/>
          <w:szCs w:val="24"/>
        </w:rPr>
        <w:tab/>
      </w:r>
      <w:r w:rsidR="00463BB2">
        <w:rPr>
          <w:rFonts w:ascii="Arial" w:hAnsi="Arial" w:cs="Arial"/>
          <w:bCs/>
          <w:color w:val="1F4E79" w:themeColor="accent1" w:themeShade="80"/>
          <w:sz w:val="24"/>
          <w:szCs w:val="24"/>
        </w:rPr>
        <w:t>Additional</w:t>
      </w:r>
      <w:r>
        <w:rPr>
          <w:rFonts w:ascii="Arial" w:hAnsi="Arial" w:cs="Arial"/>
          <w:bCs/>
          <w:color w:val="1F4E79" w:themeColor="accent1" w:themeShade="80"/>
          <w:sz w:val="24"/>
          <w:szCs w:val="24"/>
        </w:rPr>
        <w:t xml:space="preserve"> requirements </w:t>
      </w:r>
      <w:r w:rsidR="00463BB2">
        <w:rPr>
          <w:rFonts w:ascii="Arial" w:hAnsi="Arial" w:cs="Arial"/>
          <w:bCs/>
          <w:color w:val="1F4E79" w:themeColor="accent1" w:themeShade="80"/>
          <w:sz w:val="24"/>
          <w:szCs w:val="24"/>
        </w:rPr>
        <w:t xml:space="preserve">apply to the following </w:t>
      </w:r>
      <w:r w:rsidR="00EC698D">
        <w:rPr>
          <w:rFonts w:ascii="Arial" w:hAnsi="Arial" w:cs="Arial"/>
          <w:bCs/>
          <w:color w:val="1F4E79" w:themeColor="accent1" w:themeShade="80"/>
          <w:sz w:val="24"/>
          <w:szCs w:val="24"/>
        </w:rPr>
        <w:t xml:space="preserve">named </w:t>
      </w:r>
      <w:r w:rsidR="00463BB2">
        <w:rPr>
          <w:rFonts w:ascii="Arial" w:hAnsi="Arial" w:cs="Arial"/>
          <w:bCs/>
          <w:color w:val="1F4E79" w:themeColor="accent1" w:themeShade="80"/>
          <w:sz w:val="24"/>
          <w:szCs w:val="24"/>
        </w:rPr>
        <w:t>awards</w:t>
      </w:r>
      <w:r>
        <w:rPr>
          <w:rFonts w:ascii="Arial" w:hAnsi="Arial" w:cs="Arial"/>
          <w:bCs/>
          <w:color w:val="1F4E79" w:themeColor="accent1" w:themeShade="80"/>
          <w:sz w:val="24"/>
          <w:szCs w:val="24"/>
        </w:rPr>
        <w:t>: [remove if not applicable]</w:t>
      </w:r>
    </w:p>
    <w:bookmarkEnd w:id="3"/>
    <w:p w14:paraId="682D3BAF" w14:textId="1721A707" w:rsidR="004A1F56" w:rsidRPr="003F5E4B" w:rsidRDefault="004A1F56" w:rsidP="004420CD">
      <w:pPr>
        <w:tabs>
          <w:tab w:val="left" w:pos="1134"/>
        </w:tabs>
        <w:autoSpaceDE w:val="0"/>
        <w:autoSpaceDN w:val="0"/>
        <w:adjustRightInd w:val="0"/>
        <w:spacing w:after="0" w:line="360" w:lineRule="auto"/>
        <w:rPr>
          <w:rFonts w:ascii="Arial" w:hAnsi="Arial" w:cs="Arial"/>
          <w:sz w:val="24"/>
          <w:szCs w:val="24"/>
        </w:rPr>
      </w:pPr>
    </w:p>
    <w:p w14:paraId="2A579C91" w14:textId="034DDA83" w:rsidR="004A1F56" w:rsidRPr="00DF15C1" w:rsidRDefault="004A1F56" w:rsidP="004420CD">
      <w:pPr>
        <w:tabs>
          <w:tab w:val="left" w:pos="1134"/>
        </w:tabs>
        <w:spacing w:after="0" w:line="360" w:lineRule="auto"/>
        <w:ind w:left="720" w:hanging="720"/>
        <w:rPr>
          <w:rFonts w:ascii="Arial" w:hAnsi="Arial" w:cs="Arial"/>
          <w:b/>
          <w:color w:val="1F4E79" w:themeColor="accent1" w:themeShade="80"/>
          <w:sz w:val="24"/>
          <w:szCs w:val="24"/>
        </w:rPr>
      </w:pPr>
      <w:r w:rsidRPr="6A33C773">
        <w:rPr>
          <w:rFonts w:ascii="Arial" w:hAnsi="Arial" w:cs="Arial"/>
          <w:b/>
          <w:bCs/>
          <w:color w:val="1F4E79" w:themeColor="accent1" w:themeShade="80"/>
          <w:sz w:val="28"/>
          <w:szCs w:val="28"/>
        </w:rPr>
        <w:t>19</w:t>
      </w:r>
      <w:r w:rsidRPr="6A33C773">
        <w:rPr>
          <w:rFonts w:ascii="Arial" w:hAnsi="Arial" w:cs="Arial"/>
          <w:b/>
          <w:bCs/>
          <w:color w:val="1F4E79" w:themeColor="accent1" w:themeShade="80"/>
          <w:sz w:val="24"/>
          <w:szCs w:val="24"/>
        </w:rPr>
        <w:t>.</w:t>
      </w:r>
      <w:r>
        <w:tab/>
      </w:r>
      <w:r w:rsidRPr="6A33C773">
        <w:rPr>
          <w:rFonts w:ascii="Arial" w:hAnsi="Arial" w:cs="Arial"/>
          <w:b/>
          <w:bCs/>
          <w:color w:val="1F4E79" w:themeColor="accent1" w:themeShade="80"/>
          <w:sz w:val="28"/>
          <w:szCs w:val="28"/>
        </w:rPr>
        <w:t>Indicators of Quality and Standards</w:t>
      </w:r>
    </w:p>
    <w:p w14:paraId="38469CE2" w14:textId="1E199549" w:rsidR="6A33C773" w:rsidRPr="00D05A27" w:rsidRDefault="00D05A27" w:rsidP="6A33C773">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w:t>
      </w:r>
      <w:r w:rsidR="458A77A1" w:rsidRPr="6A33C773">
        <w:rPr>
          <w:rFonts w:ascii="Arial" w:hAnsi="Arial" w:cs="Arial"/>
          <w:color w:val="1F4E79" w:themeColor="accent1" w:themeShade="80"/>
          <w:sz w:val="24"/>
          <w:szCs w:val="24"/>
        </w:rPr>
        <w:t>Suggested indicators:</w:t>
      </w:r>
      <w:r>
        <w:rPr>
          <w:rFonts w:ascii="Arial" w:hAnsi="Arial" w:cs="Arial"/>
          <w:color w:val="1F4E79" w:themeColor="accent1" w:themeShade="80"/>
          <w:sz w:val="24"/>
          <w:szCs w:val="24"/>
        </w:rPr>
        <w:t>]</w:t>
      </w:r>
    </w:p>
    <w:p w14:paraId="653F9A2F" w14:textId="34EA1327" w:rsidR="4E2F2BC0" w:rsidRPr="00D05A27" w:rsidRDefault="4E2F2BC0" w:rsidP="6A33C773">
      <w:pPr>
        <w:pStyle w:val="ListParagraph"/>
        <w:numPr>
          <w:ilvl w:val="0"/>
          <w:numId w:val="1"/>
        </w:numPr>
        <w:tabs>
          <w:tab w:val="left" w:pos="1134"/>
        </w:tabs>
        <w:spacing w:line="360" w:lineRule="auto"/>
        <w:rPr>
          <w:rFonts w:asciiTheme="minorHAnsi" w:eastAsiaTheme="minorEastAsia" w:hAnsiTheme="minorHAnsi" w:cstheme="minorBidi"/>
          <w:color w:val="1F4E79" w:themeColor="accent1" w:themeShade="80"/>
          <w:sz w:val="24"/>
          <w:szCs w:val="24"/>
        </w:rPr>
      </w:pPr>
      <w:r w:rsidRPr="00D05A27">
        <w:rPr>
          <w:color w:val="1F4E79" w:themeColor="accent1" w:themeShade="80"/>
          <w:sz w:val="24"/>
          <w:szCs w:val="24"/>
        </w:rPr>
        <w:t>P</w:t>
      </w:r>
      <w:r w:rsidR="00D05A27" w:rsidRPr="00D05A27">
        <w:rPr>
          <w:color w:val="1F4E79" w:themeColor="accent1" w:themeShade="80"/>
          <w:sz w:val="24"/>
          <w:szCs w:val="24"/>
        </w:rPr>
        <w:t>ostgraduate Research Experience Survey (P</w:t>
      </w:r>
      <w:r w:rsidRPr="00D05A27">
        <w:rPr>
          <w:color w:val="1F4E79" w:themeColor="accent1" w:themeShade="80"/>
          <w:sz w:val="24"/>
          <w:szCs w:val="24"/>
        </w:rPr>
        <w:t>RES</w:t>
      </w:r>
      <w:r w:rsidR="00D05A27" w:rsidRPr="00D05A27">
        <w:rPr>
          <w:color w:val="1F4E79" w:themeColor="accent1" w:themeShade="80"/>
          <w:sz w:val="24"/>
          <w:szCs w:val="24"/>
        </w:rPr>
        <w:t>)</w:t>
      </w:r>
    </w:p>
    <w:p w14:paraId="7089404B" w14:textId="45D256DF" w:rsidR="2FAEB7F2" w:rsidRPr="00D05A27" w:rsidRDefault="2FAEB7F2" w:rsidP="6A33C773">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Annual Board Report</w:t>
      </w:r>
    </w:p>
    <w:p w14:paraId="2AC00B56" w14:textId="76BADB32" w:rsidR="4E2F2BC0" w:rsidRPr="00D05A27" w:rsidRDefault="4E2F2BC0" w:rsidP="6A33C773">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Subject reviews</w:t>
      </w:r>
    </w:p>
    <w:p w14:paraId="3A7320E1" w14:textId="6AD01373" w:rsidR="4E2F2BC0" w:rsidRPr="00D05A27" w:rsidRDefault="4E2F2BC0" w:rsidP="6A33C773">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REF</w:t>
      </w:r>
    </w:p>
    <w:p w14:paraId="06AA5C38" w14:textId="2647FB42" w:rsidR="2A3B1C5A" w:rsidRPr="00D05A27" w:rsidRDefault="2A3B1C5A" w:rsidP="6A33C773">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 xml:space="preserve">University </w:t>
      </w:r>
      <w:r w:rsidR="4E2F2BC0" w:rsidRPr="00D05A27">
        <w:rPr>
          <w:color w:val="1F4E79" w:themeColor="accent1" w:themeShade="80"/>
          <w:sz w:val="24"/>
          <w:szCs w:val="24"/>
        </w:rPr>
        <w:t>R</w:t>
      </w:r>
      <w:r w:rsidR="1B39CAB6" w:rsidRPr="00D05A27">
        <w:rPr>
          <w:color w:val="1F4E79" w:themeColor="accent1" w:themeShade="80"/>
          <w:sz w:val="24"/>
          <w:szCs w:val="24"/>
        </w:rPr>
        <w:t xml:space="preserve">esearch </w:t>
      </w:r>
      <w:r w:rsidR="4E2F2BC0" w:rsidRPr="00D05A27">
        <w:rPr>
          <w:color w:val="1F4E79" w:themeColor="accent1" w:themeShade="80"/>
          <w:sz w:val="24"/>
          <w:szCs w:val="24"/>
        </w:rPr>
        <w:t>C</w:t>
      </w:r>
      <w:r w:rsidR="66421974" w:rsidRPr="00D05A27">
        <w:rPr>
          <w:color w:val="1F4E79" w:themeColor="accent1" w:themeShade="80"/>
          <w:sz w:val="24"/>
          <w:szCs w:val="24"/>
        </w:rPr>
        <w:t>ommittee</w:t>
      </w:r>
    </w:p>
    <w:p w14:paraId="57614DC9" w14:textId="0964B21D" w:rsidR="00FC563F" w:rsidRPr="00B231FC" w:rsidRDefault="3C667B42" w:rsidP="004420CD">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Successful research bids and grants</w:t>
      </w:r>
    </w:p>
    <w:p w14:paraId="0818EB94" w14:textId="650737C0" w:rsidR="0065089D" w:rsidRPr="00D057CE" w:rsidRDefault="007262CF" w:rsidP="004420CD">
      <w:pPr>
        <w:tabs>
          <w:tab w:val="left" w:pos="1134"/>
        </w:tabs>
        <w:spacing w:after="0" w:line="360" w:lineRule="auto"/>
        <w:ind w:left="720" w:hanging="720"/>
        <w:rPr>
          <w:rFonts w:cs="Arial"/>
          <w:color w:val="1F4E79" w:themeColor="accent1" w:themeShade="80"/>
        </w:rPr>
      </w:pPr>
      <w:r>
        <w:rPr>
          <w:rFonts w:cs="Arial"/>
          <w:color w:val="1F4E79" w:themeColor="accent1" w:themeShade="80"/>
        </w:rPr>
        <w:pict w14:anchorId="60F2A54D">
          <v:rect id="_x0000_i1025" style="width:0;height:1.5pt" o:hrstd="t" o:hr="t" fillcolor="#a0a0a0" stroked="f"/>
        </w:pict>
      </w:r>
    </w:p>
    <w:tbl>
      <w:tblPr>
        <w:tblStyle w:val="TableGrid"/>
        <w:tblW w:w="0" w:type="auto"/>
        <w:tblInd w:w="720" w:type="dxa"/>
        <w:tblLook w:val="04A0" w:firstRow="1" w:lastRow="0" w:firstColumn="1" w:lastColumn="0" w:noHBand="0" w:noVBand="1"/>
        <w:tblCaption w:val="Guidance text on appendices to the programme specification"/>
      </w:tblPr>
      <w:tblGrid>
        <w:gridCol w:w="9736"/>
      </w:tblGrid>
      <w:tr w:rsidR="00DF15C1" w14:paraId="3578DB30" w14:textId="77777777" w:rsidTr="00B35A23">
        <w:trPr>
          <w:tblHeader/>
        </w:trPr>
        <w:tc>
          <w:tcPr>
            <w:tcW w:w="10456" w:type="dxa"/>
            <w:shd w:val="clear" w:color="auto" w:fill="E7E6E6" w:themeFill="background2"/>
          </w:tcPr>
          <w:p w14:paraId="042FB67F" w14:textId="6D867FA5" w:rsidR="00DF15C1" w:rsidRDefault="00DF15C1" w:rsidP="009A7F1A">
            <w:pPr>
              <w:tabs>
                <w:tab w:val="left" w:pos="1134"/>
              </w:tabs>
              <w:spacing w:line="360" w:lineRule="auto"/>
              <w:rPr>
                <w:rFonts w:ascii="Arial" w:hAnsi="Arial" w:cs="Arial"/>
                <w:b/>
                <w:color w:val="1F4E79" w:themeColor="accent1" w:themeShade="80"/>
                <w:sz w:val="24"/>
                <w:szCs w:val="24"/>
                <w:highlight w:val="lightGray"/>
              </w:rPr>
            </w:pPr>
            <w:bookmarkStart w:id="4" w:name="_Other_required_information"/>
            <w:bookmarkEnd w:id="4"/>
            <w:r w:rsidRPr="0031411B">
              <w:rPr>
                <w:rFonts w:ascii="Arial" w:hAnsi="Arial" w:cs="Arial"/>
                <w:b/>
                <w:color w:val="1F4E79" w:themeColor="accent1" w:themeShade="80"/>
                <w:sz w:val="24"/>
                <w:szCs w:val="24"/>
              </w:rPr>
              <w:t>Guidance on</w:t>
            </w:r>
            <w:r>
              <w:rPr>
                <w:rFonts w:ascii="Arial" w:hAnsi="Arial" w:cs="Arial"/>
                <w:b/>
                <w:color w:val="1F4E79" w:themeColor="accent1" w:themeShade="80"/>
                <w:sz w:val="24"/>
                <w:szCs w:val="24"/>
              </w:rPr>
              <w:t xml:space="preserve"> other required information</w:t>
            </w:r>
          </w:p>
        </w:tc>
      </w:tr>
      <w:tr w:rsidR="00DF15C1" w14:paraId="034A01DA" w14:textId="77777777" w:rsidTr="009A7F1A">
        <w:tc>
          <w:tcPr>
            <w:tcW w:w="10456" w:type="dxa"/>
            <w:shd w:val="clear" w:color="auto" w:fill="E7E6E6" w:themeFill="background2"/>
          </w:tcPr>
          <w:p w14:paraId="4DB29124" w14:textId="77777777" w:rsidR="00DF15C1" w:rsidRPr="00DF15C1" w:rsidRDefault="00DF15C1" w:rsidP="00DF15C1">
            <w:pPr>
              <w:tabs>
                <w:tab w:val="left" w:pos="1134"/>
              </w:tabs>
              <w:spacing w:line="360" w:lineRule="auto"/>
              <w:rPr>
                <w:rFonts w:ascii="Arial" w:hAnsi="Arial" w:cs="Arial"/>
                <w:b/>
                <w:color w:val="1F4E79" w:themeColor="accent1" w:themeShade="80"/>
                <w:sz w:val="24"/>
                <w:szCs w:val="24"/>
              </w:rPr>
            </w:pPr>
            <w:r w:rsidRPr="00DF15C1">
              <w:rPr>
                <w:rFonts w:ascii="Arial" w:hAnsi="Arial" w:cs="Arial"/>
                <w:color w:val="1F4E79" w:themeColor="accent1" w:themeShade="80"/>
                <w:sz w:val="24"/>
                <w:szCs w:val="24"/>
              </w:rPr>
              <w:t xml:space="preserve"> </w:t>
            </w:r>
            <w:r w:rsidRPr="00DF15C1">
              <w:rPr>
                <w:rFonts w:ascii="Arial" w:hAnsi="Arial" w:cs="Arial"/>
                <w:b/>
                <w:color w:val="1F4E79" w:themeColor="accent1" w:themeShade="80"/>
                <w:sz w:val="24"/>
                <w:szCs w:val="24"/>
              </w:rPr>
              <w:t>Appendices:</w:t>
            </w:r>
          </w:p>
          <w:p w14:paraId="1BCFF946" w14:textId="77777777" w:rsidR="001A7497" w:rsidRPr="001A7497" w:rsidRDefault="001A7497" w:rsidP="001A7497">
            <w:pPr>
              <w:numPr>
                <w:ilvl w:val="0"/>
                <w:numId w:val="9"/>
              </w:numPr>
              <w:tabs>
                <w:tab w:val="left" w:pos="1134"/>
              </w:tabs>
              <w:spacing w:line="360" w:lineRule="auto"/>
              <w:contextualSpacing/>
              <w:rPr>
                <w:rFonts w:ascii="Arial" w:eastAsia="Times New Roman" w:hAnsi="Arial"/>
                <w:color w:val="1F4E79" w:themeColor="accent1" w:themeShade="80"/>
                <w:sz w:val="24"/>
                <w:szCs w:val="24"/>
              </w:rPr>
            </w:pPr>
            <w:r w:rsidRPr="001A7497">
              <w:rPr>
                <w:rFonts w:ascii="Arial" w:eastAsia="Times New Roman" w:hAnsi="Arial"/>
                <w:color w:val="1F4E79" w:themeColor="accent1" w:themeShade="80"/>
                <w:sz w:val="24"/>
                <w:szCs w:val="24"/>
              </w:rPr>
              <w:t xml:space="preserve">Appendix 1: </w:t>
            </w:r>
          </w:p>
          <w:bookmarkStart w:id="5" w:name="_Hlk71271444"/>
          <w:p w14:paraId="149AB6C4" w14:textId="20F83532" w:rsidR="001A7497" w:rsidRPr="001A7497" w:rsidRDefault="0090084E" w:rsidP="001A7497">
            <w:pPr>
              <w:tabs>
                <w:tab w:val="left" w:pos="1134"/>
              </w:tabs>
              <w:spacing w:line="360" w:lineRule="auto"/>
              <w:ind w:left="720"/>
              <w:contextualSpacing/>
              <w:rPr>
                <w:rFonts w:ascii="Arial" w:eastAsia="Times New Roman" w:hAnsi="Arial"/>
                <w:color w:val="1F4E79" w:themeColor="accent1" w:themeShade="80"/>
                <w:sz w:val="24"/>
                <w:szCs w:val="24"/>
              </w:rPr>
            </w:pPr>
            <w:r>
              <w:rPr>
                <w:rFonts w:ascii="Arial" w:eastAsia="Times New Roman" w:hAnsi="Arial" w:cs="Arial"/>
                <w:color w:val="0000FF"/>
                <w:sz w:val="24"/>
                <w:szCs w:val="24"/>
                <w:u w:val="single"/>
                <w14:textFill>
                  <w14:solidFill>
                    <w14:srgbClr w14:val="0000FF">
                      <w14:lumMod w14:val="50000"/>
                    </w14:srgbClr>
                  </w14:solidFill>
                </w14:textFill>
              </w:rPr>
              <w:fldChar w:fldCharType="begin"/>
            </w:r>
            <w:r>
              <w:rPr>
                <w:rFonts w:ascii="Arial" w:eastAsia="Times New Roman" w:hAnsi="Arial" w:cs="Arial"/>
                <w:color w:val="0000FF"/>
                <w:sz w:val="24"/>
                <w:szCs w:val="24"/>
                <w:u w:val="single"/>
                <w14:textFill>
                  <w14:solidFill>
                    <w14:srgbClr w14:val="0000FF">
                      <w14:lumMod w14:val="50000"/>
                    </w14:srgbClr>
                  </w14:solidFill>
                </w14:textFill>
              </w:rPr>
              <w:instrText xml:space="preserve"> HYPERLINK "https://www.qaa.ac.uk/quality-code/qualifications-frameworks" </w:instrText>
            </w:r>
            <w:r>
              <w:rPr>
                <w:rFonts w:ascii="Arial" w:eastAsia="Times New Roman" w:hAnsi="Arial" w:cs="Arial"/>
                <w:color w:val="0000FF"/>
                <w:sz w:val="24"/>
                <w:szCs w:val="24"/>
                <w:u w:val="single"/>
                <w14:textFill>
                  <w14:solidFill>
                    <w14:srgbClr w14:val="0000FF">
                      <w14:lumMod w14:val="50000"/>
                    </w14:srgbClr>
                  </w14:solidFill>
                </w14:textFill>
              </w:rPr>
              <w:fldChar w:fldCharType="separate"/>
            </w:r>
            <w:r w:rsidR="001A7497" w:rsidRPr="0090084E">
              <w:rPr>
                <w:rStyle w:val="Hyperlink"/>
                <w:rFonts w:ascii="Arial" w:eastAsia="Times New Roman" w:hAnsi="Arial" w:cs="Arial"/>
                <w:sz w:val="24"/>
                <w:szCs w:val="24"/>
                <w14:textFill>
                  <w14:solidFill>
                    <w14:srgbClr w14:val="0000FF">
                      <w14:lumMod w14:val="50000"/>
                    </w14:srgbClr>
                  </w14:solidFill>
                </w14:textFill>
              </w:rPr>
              <w:t>The Frameworks for Higher Education Qualifications</w:t>
            </w:r>
            <w:r>
              <w:rPr>
                <w:rFonts w:ascii="Arial" w:eastAsia="Times New Roman" w:hAnsi="Arial" w:cs="Arial"/>
                <w:color w:val="0000FF"/>
                <w:sz w:val="24"/>
                <w:szCs w:val="24"/>
                <w:u w:val="single"/>
                <w14:textFill>
                  <w14:solidFill>
                    <w14:srgbClr w14:val="0000FF">
                      <w14:lumMod w14:val="50000"/>
                    </w14:srgbClr>
                  </w14:solidFill>
                </w14:textFill>
              </w:rPr>
              <w:fldChar w:fldCharType="end"/>
            </w:r>
            <w:r w:rsidR="001A7497" w:rsidRPr="001A7497">
              <w:rPr>
                <w:rFonts w:ascii="Arial" w:eastAsia="Times New Roman" w:hAnsi="Arial" w:cs="Arial"/>
                <w:color w:val="000000"/>
                <w:sz w:val="24"/>
                <w:szCs w:val="24"/>
                <w14:textFill>
                  <w14:solidFill>
                    <w14:srgbClr w14:val="000000">
                      <w14:lumMod w14:val="50000"/>
                    </w14:srgbClr>
                  </w14:solidFill>
                </w14:textFill>
              </w:rPr>
              <w:t>:</w:t>
            </w:r>
          </w:p>
          <w:p w14:paraId="0E6249DC" w14:textId="54EAA7D5" w:rsidR="001A7497" w:rsidRPr="001A7497" w:rsidRDefault="001A7497" w:rsidP="001A7497">
            <w:pPr>
              <w:tabs>
                <w:tab w:val="left" w:pos="1134"/>
              </w:tabs>
              <w:spacing w:line="360" w:lineRule="auto"/>
              <w:ind w:left="720"/>
              <w:contextualSpacing/>
              <w:rPr>
                <w:rFonts w:ascii="Arial" w:eastAsia="Times New Roman" w:hAnsi="Arial"/>
                <w:color w:val="1F4E79" w:themeColor="accent1" w:themeShade="80"/>
                <w:sz w:val="24"/>
                <w:szCs w:val="24"/>
              </w:rPr>
            </w:pPr>
            <w:r w:rsidRPr="001A7497">
              <w:rPr>
                <w:rFonts w:ascii="Arial" w:eastAsia="Times New Roman" w:hAnsi="Arial" w:cs="Arial"/>
                <w:color w:val="1F4E79" w:themeColor="accent1" w:themeShade="80"/>
                <w:sz w:val="24"/>
                <w:szCs w:val="24"/>
              </w:rPr>
              <w:t>4.1</w:t>
            </w:r>
            <w:r>
              <w:rPr>
                <w:rFonts w:ascii="Arial" w:eastAsia="Times New Roman" w:hAnsi="Arial" w:cs="Arial"/>
                <w:color w:val="1F4E79" w:themeColor="accent1" w:themeShade="80"/>
                <w:sz w:val="24"/>
                <w:szCs w:val="24"/>
              </w:rPr>
              <w:t>7</w:t>
            </w:r>
            <w:r w:rsidRPr="001A7497">
              <w:rPr>
                <w:rFonts w:ascii="Arial" w:eastAsia="Times New Roman" w:hAnsi="Arial" w:cs="Arial"/>
                <w:color w:val="1F4E79" w:themeColor="accent1" w:themeShade="80"/>
                <w:sz w:val="24"/>
                <w:szCs w:val="24"/>
              </w:rPr>
              <w:t xml:space="preserve"> Descriptor for a higher education qualification at level </w:t>
            </w:r>
            <w:r>
              <w:rPr>
                <w:rFonts w:ascii="Arial" w:eastAsia="Times New Roman" w:hAnsi="Arial" w:cs="Arial"/>
                <w:color w:val="1F4E79" w:themeColor="accent1" w:themeShade="80"/>
                <w:sz w:val="24"/>
                <w:szCs w:val="24"/>
              </w:rPr>
              <w:t>7</w:t>
            </w:r>
            <w:r w:rsidRPr="001A7497">
              <w:rPr>
                <w:rFonts w:ascii="Arial" w:eastAsia="Times New Roman" w:hAnsi="Arial" w:cs="Arial"/>
                <w:color w:val="1F4E79" w:themeColor="accent1" w:themeShade="80"/>
                <w:sz w:val="24"/>
                <w:szCs w:val="24"/>
              </w:rPr>
              <w:t xml:space="preserve"> on the FHEQ</w:t>
            </w:r>
            <w:r w:rsidRPr="001A7497">
              <w:rPr>
                <w:rFonts w:ascii="Arial" w:eastAsia="Times New Roman" w:hAnsi="Arial"/>
                <w:color w:val="1F4E79" w:themeColor="accent1" w:themeShade="80"/>
                <w:sz w:val="24"/>
                <w:szCs w:val="24"/>
              </w:rPr>
              <w:t xml:space="preserve"> mapped to course learning outcomes</w:t>
            </w:r>
          </w:p>
          <w:bookmarkEnd w:id="5"/>
          <w:p w14:paraId="6BB8296D" w14:textId="77777777" w:rsidR="001A7497" w:rsidRPr="001A7497" w:rsidRDefault="001A7497" w:rsidP="001A7497">
            <w:pPr>
              <w:numPr>
                <w:ilvl w:val="0"/>
                <w:numId w:val="1"/>
              </w:numPr>
              <w:tabs>
                <w:tab w:val="left" w:pos="1134"/>
              </w:tabs>
              <w:spacing w:line="360" w:lineRule="auto"/>
              <w:contextualSpacing/>
              <w:rPr>
                <w:rFonts w:ascii="Arial" w:eastAsia="Times New Roman" w:hAnsi="Arial"/>
                <w:color w:val="1F4E79" w:themeColor="accent1" w:themeShade="80"/>
                <w:sz w:val="24"/>
                <w:szCs w:val="24"/>
              </w:rPr>
            </w:pPr>
            <w:r w:rsidRPr="001A7497">
              <w:rPr>
                <w:rFonts w:ascii="Arial" w:eastAsia="Times New Roman" w:hAnsi="Arial"/>
                <w:color w:val="1F4E79" w:themeColor="accent1" w:themeShade="80"/>
                <w:sz w:val="24"/>
                <w:szCs w:val="24"/>
              </w:rPr>
              <w:t xml:space="preserve">Appendix 2: </w:t>
            </w:r>
          </w:p>
          <w:p w14:paraId="131A36C2" w14:textId="69CEE85C" w:rsidR="001A7497" w:rsidRPr="001A7497" w:rsidRDefault="007262CF" w:rsidP="001A7497">
            <w:pPr>
              <w:tabs>
                <w:tab w:val="left" w:pos="1134"/>
              </w:tabs>
              <w:spacing w:line="360" w:lineRule="auto"/>
              <w:ind w:left="720"/>
              <w:contextualSpacing/>
              <w:rPr>
                <w:rFonts w:ascii="Arial" w:eastAsia="Times New Roman" w:hAnsi="Arial"/>
                <w:color w:val="1F4E79" w:themeColor="accent1" w:themeShade="80"/>
                <w:sz w:val="24"/>
                <w:szCs w:val="24"/>
              </w:rPr>
            </w:pPr>
            <w:hyperlink r:id="rId31" w:history="1">
              <w:r w:rsidR="001A7497" w:rsidRPr="0090084E">
                <w:rPr>
                  <w:rStyle w:val="Hyperlink"/>
                  <w:rFonts w:ascii="Arial" w:eastAsia="Times New Roman" w:hAnsi="Arial"/>
                  <w:sz w:val="24"/>
                  <w:szCs w:val="24"/>
                </w:rPr>
                <w:t>QAA Masters Characteristics statement</w:t>
              </w:r>
            </w:hyperlink>
            <w:r w:rsidR="001A7497" w:rsidRPr="001A7497">
              <w:rPr>
                <w:rFonts w:ascii="Arial" w:eastAsia="Times New Roman" w:hAnsi="Arial"/>
                <w:color w:val="1F4E79" w:themeColor="accent1" w:themeShade="80"/>
                <w:sz w:val="24"/>
                <w:szCs w:val="24"/>
              </w:rPr>
              <w:t xml:space="preserve"> </w:t>
            </w:r>
            <w:r w:rsidR="001A7497">
              <w:rPr>
                <w:rFonts w:ascii="Arial" w:eastAsia="Times New Roman" w:hAnsi="Arial"/>
                <w:color w:val="1F4E79" w:themeColor="accent1" w:themeShade="80"/>
                <w:sz w:val="24"/>
                <w:szCs w:val="24"/>
              </w:rPr>
              <w:t xml:space="preserve">Category 1 </w:t>
            </w:r>
            <w:r w:rsidR="001A7497" w:rsidRPr="001A7497">
              <w:rPr>
                <w:rFonts w:ascii="Arial" w:eastAsia="Times New Roman" w:hAnsi="Arial"/>
                <w:color w:val="1F4E79" w:themeColor="accent1" w:themeShade="80"/>
                <w:sz w:val="24"/>
                <w:szCs w:val="24"/>
              </w:rPr>
              <w:t xml:space="preserve">mapped to course learning outcomes </w:t>
            </w:r>
          </w:p>
          <w:p w14:paraId="787D8AFD" w14:textId="6FB36333" w:rsidR="00DF15C1" w:rsidRPr="00DF15C1" w:rsidRDefault="001A7497" w:rsidP="001A7497">
            <w:pPr>
              <w:tabs>
                <w:tab w:val="left" w:pos="1134"/>
              </w:tabs>
              <w:spacing w:line="360" w:lineRule="auto"/>
              <w:rPr>
                <w:rFonts w:ascii="Arial" w:hAnsi="Arial" w:cs="Arial"/>
                <w:color w:val="1F4E79" w:themeColor="accent1" w:themeShade="80"/>
                <w:sz w:val="24"/>
                <w:szCs w:val="24"/>
              </w:rPr>
            </w:pPr>
            <w:r w:rsidRPr="001A7497">
              <w:rPr>
                <w:rFonts w:ascii="Arial" w:hAnsi="Arial" w:cs="Arial"/>
                <w:color w:val="1F4E79" w:themeColor="accent1" w:themeShade="80"/>
                <w:sz w:val="24"/>
                <w:szCs w:val="24"/>
                <w:lang w:eastAsia="en-US"/>
              </w:rPr>
              <w:t xml:space="preserve"> [End of Guidance text]</w:t>
            </w:r>
          </w:p>
        </w:tc>
      </w:tr>
    </w:tbl>
    <w:p w14:paraId="00280023" w14:textId="77777777" w:rsidR="00B231FC" w:rsidRDefault="00B231FC" w:rsidP="004420CD">
      <w:pPr>
        <w:tabs>
          <w:tab w:val="left" w:pos="1134"/>
        </w:tabs>
        <w:spacing w:after="0" w:line="360" w:lineRule="auto"/>
        <w:rPr>
          <w:rFonts w:ascii="Arial" w:hAnsi="Arial" w:cs="Arial"/>
          <w:color w:val="1F4E79" w:themeColor="accent1" w:themeShade="80"/>
          <w:sz w:val="24"/>
          <w:szCs w:val="24"/>
          <w:highlight w:val="lightGray"/>
        </w:rPr>
        <w:sectPr w:rsidR="00B231FC" w:rsidSect="00CB5224">
          <w:headerReference w:type="default" r:id="rId32"/>
          <w:footerReference w:type="default" r:id="rId33"/>
          <w:headerReference w:type="first" r:id="rId34"/>
          <w:pgSz w:w="11906" w:h="16838" w:code="9"/>
          <w:pgMar w:top="720" w:right="720" w:bottom="720" w:left="720" w:header="568" w:footer="709" w:gutter="0"/>
          <w:cols w:space="708"/>
          <w:titlePg/>
          <w:docGrid w:linePitch="360"/>
        </w:sectPr>
      </w:pPr>
    </w:p>
    <w:p w14:paraId="542D08C4" w14:textId="77777777" w:rsidR="001A7497" w:rsidRPr="00D7525A" w:rsidRDefault="001A7497" w:rsidP="001A7497">
      <w:pPr>
        <w:tabs>
          <w:tab w:val="left" w:pos="1134"/>
        </w:tabs>
        <w:spacing w:after="0" w:line="360" w:lineRule="auto"/>
        <w:ind w:left="567"/>
        <w:rPr>
          <w:rFonts w:cs="Arial"/>
          <w:b/>
          <w:color w:val="1B3A7E"/>
          <w:sz w:val="32"/>
          <w:szCs w:val="32"/>
        </w:rPr>
      </w:pPr>
      <w:r>
        <w:rPr>
          <w:rFonts w:cs="Arial"/>
          <w:b/>
          <w:color w:val="1B3A7E"/>
          <w:sz w:val="32"/>
          <w:szCs w:val="32"/>
        </w:rPr>
        <w:lastRenderedPageBreak/>
        <w:t>Benchmark Mapping</w:t>
      </w:r>
    </w:p>
    <w:p w14:paraId="79E152A9" w14:textId="77777777" w:rsidR="001A7497" w:rsidRDefault="001A7497" w:rsidP="001A7497">
      <w:pPr>
        <w:tabs>
          <w:tab w:val="left" w:pos="1134"/>
        </w:tabs>
        <w:spacing w:after="0" w:line="360" w:lineRule="auto"/>
        <w:rPr>
          <w:rFonts w:ascii="Arial" w:hAnsi="Arial" w:cs="Arial"/>
          <w:b/>
          <w:color w:val="1F4E79" w:themeColor="accent1" w:themeShade="80"/>
          <w:sz w:val="28"/>
          <w:szCs w:val="28"/>
        </w:rPr>
      </w:pPr>
    </w:p>
    <w:p w14:paraId="2F5F5328" w14:textId="1168BB2C" w:rsidR="005609A8" w:rsidRPr="00D057CE" w:rsidRDefault="005609A8" w:rsidP="00A54D9C">
      <w:pPr>
        <w:tabs>
          <w:tab w:val="left" w:pos="1134"/>
        </w:tabs>
        <w:spacing w:after="0" w:line="360" w:lineRule="auto"/>
        <w:ind w:left="567"/>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 xml:space="preserve">PSD Appendix </w:t>
      </w:r>
      <w:r w:rsidR="0032303B">
        <w:rPr>
          <w:rFonts w:ascii="Arial" w:hAnsi="Arial" w:cs="Arial"/>
          <w:b/>
          <w:color w:val="1F4E79" w:themeColor="accent1" w:themeShade="80"/>
          <w:sz w:val="28"/>
          <w:szCs w:val="28"/>
        </w:rPr>
        <w:t>1</w:t>
      </w:r>
    </w:p>
    <w:p w14:paraId="1FEFCB24" w14:textId="279A5405" w:rsidR="004F6FCD" w:rsidRDefault="004F6FCD" w:rsidP="00A54D9C">
      <w:pPr>
        <w:tabs>
          <w:tab w:val="left" w:pos="1134"/>
        </w:tabs>
        <w:overflowPunct w:val="0"/>
        <w:autoSpaceDE w:val="0"/>
        <w:autoSpaceDN w:val="0"/>
        <w:adjustRightInd w:val="0"/>
        <w:spacing w:after="0" w:line="360" w:lineRule="auto"/>
        <w:ind w:left="567"/>
        <w:textAlignment w:val="baseline"/>
        <w:rPr>
          <w:rFonts w:cs="Arial"/>
          <w:color w:val="1F4E79" w:themeColor="accent1" w:themeShade="80"/>
          <w:sz w:val="24"/>
          <w:szCs w:val="24"/>
        </w:rPr>
      </w:pPr>
      <w:r w:rsidRPr="00D057CE">
        <w:rPr>
          <w:rFonts w:ascii="Arial" w:hAnsi="Arial" w:cs="Arial"/>
          <w:color w:val="1F4E79" w:themeColor="accent1" w:themeShade="80"/>
          <w:sz w:val="24"/>
          <w:szCs w:val="24"/>
        </w:rPr>
        <w:t xml:space="preserve">Demonstration of how course learning outcomes map onto the </w:t>
      </w:r>
      <w:r w:rsidR="00D65259">
        <w:rPr>
          <w:rFonts w:ascii="Arial" w:hAnsi="Arial" w:cs="Arial"/>
          <w:color w:val="1F4E79" w:themeColor="accent1" w:themeShade="80"/>
          <w:sz w:val="24"/>
          <w:szCs w:val="24"/>
        </w:rPr>
        <w:t>FHEQ L7</w:t>
      </w:r>
      <w:r w:rsidR="00B132E4">
        <w:rPr>
          <w:rFonts w:ascii="Arial" w:hAnsi="Arial" w:cs="Arial"/>
          <w:color w:val="1F4E79" w:themeColor="accent1" w:themeShade="80"/>
          <w:sz w:val="24"/>
          <w:szCs w:val="24"/>
        </w:rPr>
        <w:t xml:space="preserve"> </w:t>
      </w:r>
      <w:hyperlink r:id="rId35" w:history="1">
        <w:r w:rsidR="00D65259" w:rsidRPr="0090084E">
          <w:rPr>
            <w:rStyle w:val="Hyperlink"/>
            <w:rFonts w:ascii="Arial" w:hAnsi="Arial" w:cs="Arial"/>
            <w:sz w:val="24"/>
            <w:szCs w:val="24"/>
          </w:rPr>
          <w:t>QAA Qualifications Descriptor</w:t>
        </w:r>
      </w:hyperlink>
      <w:r w:rsidR="00B132E4" w:rsidRPr="00B132E4">
        <w:rPr>
          <w:rFonts w:ascii="Arial" w:hAnsi="Arial" w:cs="Arial"/>
          <w:color w:val="1F4E79" w:themeColor="accent1" w:themeShade="80"/>
          <w:sz w:val="24"/>
          <w:szCs w:val="24"/>
        </w:rPr>
        <w:t xml:space="preserve"> </w:t>
      </w:r>
      <w:r w:rsidR="00376BB2">
        <w:rPr>
          <w:rFonts w:ascii="Arial" w:hAnsi="Arial" w:cs="Arial"/>
          <w:color w:val="1F4E79" w:themeColor="accent1" w:themeShade="80"/>
          <w:sz w:val="24"/>
          <w:szCs w:val="24"/>
        </w:rPr>
        <w:t xml:space="preserve">(4.17) </w:t>
      </w:r>
      <w:r w:rsidR="00B132E4">
        <w:rPr>
          <w:rFonts w:ascii="Arial" w:hAnsi="Arial" w:cs="Arial"/>
          <w:color w:val="1F4E79" w:themeColor="accent1" w:themeShade="80"/>
          <w:sz w:val="24"/>
          <w:szCs w:val="24"/>
        </w:rPr>
        <w:t xml:space="preserve">and 1.3 of the </w:t>
      </w:r>
      <w:hyperlink r:id="rId36" w:history="1">
        <w:r w:rsidR="00B132E4" w:rsidRPr="0090084E">
          <w:rPr>
            <w:rStyle w:val="Hyperlink"/>
            <w:rFonts w:ascii="Arial" w:hAnsi="Arial" w:cs="Arial"/>
            <w:sz w:val="24"/>
            <w:szCs w:val="24"/>
          </w:rPr>
          <w:t>QAA Master’s Degree characteristics</w:t>
        </w:r>
      </w:hyperlink>
    </w:p>
    <w:p w14:paraId="33C3EA5A" w14:textId="77777777" w:rsidR="00A54D9C" w:rsidRDefault="00A54D9C" w:rsidP="00A54D9C">
      <w:pPr>
        <w:tabs>
          <w:tab w:val="left" w:pos="1134"/>
        </w:tabs>
        <w:overflowPunct w:val="0"/>
        <w:autoSpaceDE w:val="0"/>
        <w:autoSpaceDN w:val="0"/>
        <w:adjustRightInd w:val="0"/>
        <w:spacing w:after="0" w:line="360" w:lineRule="auto"/>
        <w:ind w:left="1134"/>
        <w:textAlignment w:val="baseline"/>
        <w:rPr>
          <w:rFonts w:ascii="Arial" w:hAnsi="Arial" w:cs="Arial"/>
          <w:b/>
          <w:bCs/>
          <w:color w:val="1F4E79" w:themeColor="accent1" w:themeShade="80"/>
          <w:sz w:val="28"/>
          <w:szCs w:val="28"/>
        </w:rPr>
      </w:pPr>
    </w:p>
    <w:p w14:paraId="5E251935" w14:textId="6BFB756E" w:rsidR="006C0B4B" w:rsidRDefault="00554CA4" w:rsidP="00A54D9C">
      <w:pPr>
        <w:tabs>
          <w:tab w:val="left" w:pos="567"/>
        </w:tabs>
        <w:overflowPunct w:val="0"/>
        <w:autoSpaceDE w:val="0"/>
        <w:autoSpaceDN w:val="0"/>
        <w:adjustRightInd w:val="0"/>
        <w:spacing w:after="0" w:line="360" w:lineRule="auto"/>
        <w:ind w:left="1134" w:hanging="567"/>
        <w:textAlignment w:val="baseline"/>
        <w:rPr>
          <w:rFonts w:ascii="Arial" w:hAnsi="Arial" w:cs="Arial"/>
          <w:b/>
          <w:bCs/>
          <w:color w:val="1F4E79" w:themeColor="accent1" w:themeShade="80"/>
          <w:sz w:val="28"/>
          <w:szCs w:val="28"/>
        </w:rPr>
      </w:pPr>
      <w:bookmarkStart w:id="6" w:name="_Hlk64468967"/>
      <w:r>
        <w:rPr>
          <w:rFonts w:ascii="Arial" w:hAnsi="Arial" w:cs="Arial"/>
          <w:b/>
          <w:bCs/>
          <w:color w:val="1F4E79" w:themeColor="accent1" w:themeShade="80"/>
          <w:sz w:val="28"/>
          <w:szCs w:val="28"/>
        </w:rPr>
        <w:t>Course learning outcomes (CLOs)</w:t>
      </w:r>
      <w:r w:rsidR="006C0B4B" w:rsidRPr="006C0B4B">
        <w:rPr>
          <w:rFonts w:ascii="Arial" w:hAnsi="Arial" w:cs="Arial"/>
          <w:b/>
          <w:bCs/>
          <w:color w:val="1F4E79" w:themeColor="accent1" w:themeShade="80"/>
          <w:sz w:val="28"/>
          <w:szCs w:val="28"/>
        </w:rPr>
        <w:t xml:space="preserve"> mapped to </w:t>
      </w:r>
      <w:r w:rsidR="00A54D9C">
        <w:rPr>
          <w:rFonts w:ascii="Arial" w:hAnsi="Arial" w:cs="Arial"/>
          <w:b/>
          <w:bCs/>
          <w:color w:val="1F4E79" w:themeColor="accent1" w:themeShade="80"/>
          <w:sz w:val="28"/>
          <w:szCs w:val="28"/>
        </w:rPr>
        <w:t>QAA Qualifications Descriptor</w:t>
      </w:r>
    </w:p>
    <w:bookmarkEnd w:id="6"/>
    <w:p w14:paraId="3B7CA841" w14:textId="77777777" w:rsidR="00A54D9C" w:rsidRPr="006C0B4B" w:rsidRDefault="00A54D9C" w:rsidP="006C0B4B">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sz w:val="28"/>
          <w:szCs w:val="28"/>
        </w:rPr>
      </w:pPr>
    </w:p>
    <w:tbl>
      <w:tblPr>
        <w:tblStyle w:val="TableGrid2"/>
        <w:tblW w:w="5670" w:type="dxa"/>
        <w:tblInd w:w="562" w:type="dxa"/>
        <w:tblLook w:val="04A0" w:firstRow="1" w:lastRow="0" w:firstColumn="1" w:lastColumn="0" w:noHBand="0" w:noVBand="1"/>
        <w:tblCaption w:val="Subject Benchmark mapping"/>
        <w:tblDescription w:val="Table to show how course learning outcomes map to relevant QAA subject benchmarks"/>
      </w:tblPr>
      <w:tblGrid>
        <w:gridCol w:w="567"/>
        <w:gridCol w:w="567"/>
        <w:gridCol w:w="597"/>
        <w:gridCol w:w="548"/>
        <w:gridCol w:w="565"/>
        <w:gridCol w:w="585"/>
        <w:gridCol w:w="548"/>
        <w:gridCol w:w="564"/>
        <w:gridCol w:w="581"/>
        <w:gridCol w:w="548"/>
      </w:tblGrid>
      <w:tr w:rsidR="002716EF" w:rsidRPr="00D7525A" w14:paraId="56E87F56" w14:textId="77777777" w:rsidTr="002716EF">
        <w:trPr>
          <w:cantSplit/>
          <w:trHeight w:val="1818"/>
          <w:tblHeader/>
        </w:trPr>
        <w:tc>
          <w:tcPr>
            <w:tcW w:w="567" w:type="dxa"/>
            <w:shd w:val="clear" w:color="auto" w:fill="D9D9D9" w:themeFill="background1" w:themeFillShade="D9"/>
            <w:textDirection w:val="btLr"/>
          </w:tcPr>
          <w:p w14:paraId="76969AAD" w14:textId="34F7E2D8" w:rsidR="002716EF" w:rsidRPr="00492D8A" w:rsidRDefault="002716EF" w:rsidP="00D65259">
            <w:pPr>
              <w:tabs>
                <w:tab w:val="left" w:pos="1134"/>
              </w:tabs>
              <w:spacing w:line="276" w:lineRule="auto"/>
              <w:ind w:left="113" w:right="113"/>
              <w:rPr>
                <w:rFonts w:ascii="Arial" w:hAnsi="Arial" w:cs="Arial"/>
                <w:b/>
                <w:color w:val="0D558B"/>
                <w:sz w:val="24"/>
                <w:szCs w:val="24"/>
              </w:rPr>
            </w:pPr>
            <w:bookmarkStart w:id="7" w:name="_Hlk64468927"/>
            <w:r w:rsidRPr="00D65259">
              <w:rPr>
                <w:rFonts w:ascii="Arial" w:hAnsi="Arial" w:cs="Arial"/>
                <w:b/>
                <w:color w:val="0D558B"/>
              </w:rPr>
              <w:t xml:space="preserve">L7 </w:t>
            </w:r>
            <w:r>
              <w:rPr>
                <w:rFonts w:ascii="Arial" w:hAnsi="Arial" w:cs="Arial"/>
                <w:b/>
                <w:color w:val="0D558B"/>
                <w:sz w:val="24"/>
                <w:szCs w:val="24"/>
              </w:rPr>
              <w:t>Descriptor</w:t>
            </w:r>
          </w:p>
        </w:tc>
        <w:tc>
          <w:tcPr>
            <w:tcW w:w="567" w:type="dxa"/>
            <w:shd w:val="clear" w:color="auto" w:fill="D9D9D9" w:themeFill="background1" w:themeFillShade="D9"/>
            <w:textDirection w:val="btLr"/>
          </w:tcPr>
          <w:p w14:paraId="0AB8E25A" w14:textId="27F38EB9"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w:t>
            </w:r>
          </w:p>
        </w:tc>
        <w:tc>
          <w:tcPr>
            <w:tcW w:w="597" w:type="dxa"/>
            <w:shd w:val="clear" w:color="auto" w:fill="D9D9D9" w:themeFill="background1" w:themeFillShade="D9"/>
            <w:textDirection w:val="btLr"/>
          </w:tcPr>
          <w:p w14:paraId="71D041C7" w14:textId="654E7EE3" w:rsidR="002716EF" w:rsidRPr="00492D8A" w:rsidRDefault="002716EF" w:rsidP="004420CD">
            <w:pPr>
              <w:tabs>
                <w:tab w:val="left" w:pos="1134"/>
              </w:tabs>
              <w:spacing w:line="276" w:lineRule="auto"/>
              <w:ind w:left="113" w:right="113"/>
              <w:rPr>
                <w:rFonts w:ascii="Arial" w:hAnsi="Arial" w:cs="Arial"/>
                <w:b/>
                <w:color w:val="595959"/>
                <w:sz w:val="24"/>
                <w:szCs w:val="24"/>
              </w:rPr>
            </w:pPr>
            <w:r>
              <w:rPr>
                <w:rFonts w:ascii="Arial" w:hAnsi="Arial" w:cs="Arial"/>
                <w:b/>
                <w:color w:val="0D558B"/>
                <w:sz w:val="24"/>
                <w:szCs w:val="24"/>
              </w:rPr>
              <w:t>CLO2</w:t>
            </w:r>
          </w:p>
        </w:tc>
        <w:tc>
          <w:tcPr>
            <w:tcW w:w="548" w:type="dxa"/>
            <w:shd w:val="clear" w:color="auto" w:fill="D9D9D9" w:themeFill="background1" w:themeFillShade="D9"/>
            <w:textDirection w:val="btLr"/>
          </w:tcPr>
          <w:p w14:paraId="5D785A24" w14:textId="5567D3D2"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CLO3</w:t>
            </w:r>
          </w:p>
        </w:tc>
        <w:tc>
          <w:tcPr>
            <w:tcW w:w="565" w:type="dxa"/>
            <w:shd w:val="clear" w:color="auto" w:fill="D9D9D9" w:themeFill="background1" w:themeFillShade="D9"/>
            <w:textDirection w:val="btLr"/>
          </w:tcPr>
          <w:p w14:paraId="6D26F1D0" w14:textId="50D45B9F"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CLO4</w:t>
            </w:r>
          </w:p>
        </w:tc>
        <w:tc>
          <w:tcPr>
            <w:tcW w:w="585" w:type="dxa"/>
            <w:shd w:val="clear" w:color="auto" w:fill="D9D9D9" w:themeFill="background1" w:themeFillShade="D9"/>
            <w:textDirection w:val="btLr"/>
          </w:tcPr>
          <w:p w14:paraId="0A17B77F" w14:textId="55FADD45"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CLO5</w:t>
            </w:r>
          </w:p>
        </w:tc>
        <w:tc>
          <w:tcPr>
            <w:tcW w:w="548" w:type="dxa"/>
            <w:shd w:val="clear" w:color="auto" w:fill="D9D9D9" w:themeFill="background1" w:themeFillShade="D9"/>
            <w:textDirection w:val="btLr"/>
          </w:tcPr>
          <w:p w14:paraId="4AE72B39" w14:textId="6E3E15E1"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CLO6</w:t>
            </w:r>
          </w:p>
        </w:tc>
        <w:tc>
          <w:tcPr>
            <w:tcW w:w="564" w:type="dxa"/>
            <w:shd w:val="clear" w:color="auto" w:fill="D9D9D9" w:themeFill="background1" w:themeFillShade="D9"/>
            <w:textDirection w:val="btLr"/>
          </w:tcPr>
          <w:p w14:paraId="21720A5E" w14:textId="3C9657BB"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CLO7</w:t>
            </w:r>
          </w:p>
        </w:tc>
        <w:tc>
          <w:tcPr>
            <w:tcW w:w="581" w:type="dxa"/>
            <w:shd w:val="clear" w:color="auto" w:fill="D9D9D9" w:themeFill="background1" w:themeFillShade="D9"/>
            <w:textDirection w:val="btLr"/>
          </w:tcPr>
          <w:p w14:paraId="2F0477C4" w14:textId="77F015FD"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CLO8</w:t>
            </w:r>
          </w:p>
        </w:tc>
        <w:tc>
          <w:tcPr>
            <w:tcW w:w="548" w:type="dxa"/>
            <w:shd w:val="clear" w:color="auto" w:fill="D9D9D9" w:themeFill="background1" w:themeFillShade="D9"/>
            <w:textDirection w:val="btLr"/>
          </w:tcPr>
          <w:p w14:paraId="597355D8" w14:textId="30FE9C5B"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CLO9</w:t>
            </w:r>
          </w:p>
        </w:tc>
      </w:tr>
      <w:tr w:rsidR="002716EF" w:rsidRPr="00D7525A" w14:paraId="4D4539D0" w14:textId="77777777" w:rsidTr="002716EF">
        <w:tc>
          <w:tcPr>
            <w:tcW w:w="567" w:type="dxa"/>
            <w:shd w:val="clear" w:color="auto" w:fill="0D558B"/>
          </w:tcPr>
          <w:p w14:paraId="3069D9CA" w14:textId="6DDFD6F3"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1</w:t>
            </w:r>
          </w:p>
        </w:tc>
        <w:tc>
          <w:tcPr>
            <w:tcW w:w="567" w:type="dxa"/>
            <w:vAlign w:val="center"/>
          </w:tcPr>
          <w:p w14:paraId="67D4E229" w14:textId="1A395660"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6CF53F8B"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1793B2FB"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184607D9"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51A7E04E"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3054ED53"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45214C96"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2984029E" w14:textId="77777777" w:rsidR="002716EF" w:rsidRPr="00D7525A" w:rsidRDefault="002716EF" w:rsidP="004420CD">
            <w:pPr>
              <w:tabs>
                <w:tab w:val="left" w:pos="1134"/>
              </w:tabs>
              <w:spacing w:line="360" w:lineRule="auto"/>
            </w:pPr>
          </w:p>
        </w:tc>
        <w:tc>
          <w:tcPr>
            <w:tcW w:w="548" w:type="dxa"/>
            <w:shd w:val="clear" w:color="auto" w:fill="auto"/>
            <w:vAlign w:val="center"/>
          </w:tcPr>
          <w:p w14:paraId="48651EFF" w14:textId="77777777" w:rsidR="002716EF" w:rsidRPr="00D7525A" w:rsidRDefault="002716EF" w:rsidP="004420CD">
            <w:pPr>
              <w:tabs>
                <w:tab w:val="left" w:pos="1134"/>
              </w:tabs>
              <w:spacing w:line="360" w:lineRule="auto"/>
            </w:pPr>
          </w:p>
        </w:tc>
      </w:tr>
      <w:tr w:rsidR="002716EF" w:rsidRPr="00D7525A" w14:paraId="199BBDCC" w14:textId="77777777" w:rsidTr="002716EF">
        <w:tc>
          <w:tcPr>
            <w:tcW w:w="567" w:type="dxa"/>
            <w:shd w:val="clear" w:color="auto" w:fill="0D558B"/>
          </w:tcPr>
          <w:p w14:paraId="73C7C8B6" w14:textId="015AEAB5"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2</w:t>
            </w:r>
          </w:p>
        </w:tc>
        <w:tc>
          <w:tcPr>
            <w:tcW w:w="567" w:type="dxa"/>
            <w:vAlign w:val="center"/>
          </w:tcPr>
          <w:p w14:paraId="526BDA63" w14:textId="125E0857" w:rsidR="002716EF" w:rsidRPr="00846581" w:rsidRDefault="002716EF" w:rsidP="004420CD">
            <w:pPr>
              <w:tabs>
                <w:tab w:val="left" w:pos="1134"/>
              </w:tabs>
              <w:spacing w:line="360" w:lineRule="auto"/>
              <w:rPr>
                <w:rFonts w:ascii="Wingdings 2" w:hAnsi="Wingdings 2" w:cs="Arial"/>
                <w:b/>
                <w:color w:val="1F4E79" w:themeColor="accent1" w:themeShade="80"/>
                <w:sz w:val="28"/>
                <w:szCs w:val="28"/>
              </w:rPr>
            </w:pPr>
            <w:r w:rsidRPr="00846581">
              <w:rPr>
                <w:rFonts w:ascii="Wingdings 2" w:hAnsi="Wingdings 2" w:cs="Arial"/>
                <w:b/>
                <w:color w:val="1F4E79" w:themeColor="accent1" w:themeShade="80"/>
                <w:sz w:val="28"/>
                <w:szCs w:val="28"/>
              </w:rPr>
              <w:t></w:t>
            </w:r>
          </w:p>
        </w:tc>
        <w:tc>
          <w:tcPr>
            <w:tcW w:w="597" w:type="dxa"/>
            <w:shd w:val="clear" w:color="auto" w:fill="auto"/>
            <w:vAlign w:val="center"/>
          </w:tcPr>
          <w:p w14:paraId="0EA5F3F1"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0F8C0E37"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65" w:type="dxa"/>
            <w:shd w:val="clear" w:color="auto" w:fill="auto"/>
            <w:vAlign w:val="center"/>
          </w:tcPr>
          <w:p w14:paraId="0B0A0729"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85" w:type="dxa"/>
            <w:shd w:val="clear" w:color="auto" w:fill="auto"/>
            <w:vAlign w:val="center"/>
          </w:tcPr>
          <w:p w14:paraId="1AC165B2"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0867212E"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64" w:type="dxa"/>
            <w:shd w:val="clear" w:color="auto" w:fill="auto"/>
            <w:vAlign w:val="center"/>
          </w:tcPr>
          <w:p w14:paraId="77708812" w14:textId="654F91D4" w:rsidR="002716EF" w:rsidRPr="00846581" w:rsidRDefault="002716EF" w:rsidP="004420CD">
            <w:pPr>
              <w:tabs>
                <w:tab w:val="left" w:pos="1134"/>
              </w:tabs>
              <w:spacing w:line="360" w:lineRule="auto"/>
              <w:rPr>
                <w:rFonts w:cs="Arial"/>
                <w:color w:val="1F4E79" w:themeColor="accent1" w:themeShade="80"/>
                <w:sz w:val="24"/>
                <w:szCs w:val="24"/>
              </w:rPr>
            </w:pPr>
          </w:p>
        </w:tc>
        <w:tc>
          <w:tcPr>
            <w:tcW w:w="581" w:type="dxa"/>
            <w:shd w:val="clear" w:color="auto" w:fill="auto"/>
            <w:vAlign w:val="center"/>
          </w:tcPr>
          <w:p w14:paraId="33211ABE" w14:textId="77777777" w:rsidR="002716EF" w:rsidRPr="00D7525A" w:rsidRDefault="002716EF" w:rsidP="004420CD">
            <w:pPr>
              <w:tabs>
                <w:tab w:val="left" w:pos="1134"/>
              </w:tabs>
              <w:spacing w:line="360" w:lineRule="auto"/>
            </w:pPr>
          </w:p>
        </w:tc>
        <w:tc>
          <w:tcPr>
            <w:tcW w:w="548" w:type="dxa"/>
            <w:shd w:val="clear" w:color="auto" w:fill="auto"/>
            <w:vAlign w:val="center"/>
          </w:tcPr>
          <w:p w14:paraId="180BBCC6" w14:textId="77777777" w:rsidR="002716EF" w:rsidRPr="00D7525A" w:rsidRDefault="002716EF" w:rsidP="004420CD">
            <w:pPr>
              <w:tabs>
                <w:tab w:val="left" w:pos="1134"/>
              </w:tabs>
              <w:spacing w:line="360" w:lineRule="auto"/>
            </w:pPr>
          </w:p>
        </w:tc>
      </w:tr>
      <w:tr w:rsidR="002716EF" w:rsidRPr="00D7525A" w14:paraId="6A839BC3" w14:textId="77777777" w:rsidTr="002716EF">
        <w:tc>
          <w:tcPr>
            <w:tcW w:w="567" w:type="dxa"/>
            <w:shd w:val="clear" w:color="auto" w:fill="0D558B"/>
          </w:tcPr>
          <w:p w14:paraId="06CCFB67" w14:textId="28089E57"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3</w:t>
            </w:r>
          </w:p>
        </w:tc>
        <w:tc>
          <w:tcPr>
            <w:tcW w:w="567" w:type="dxa"/>
            <w:vAlign w:val="center"/>
          </w:tcPr>
          <w:p w14:paraId="00D54C0E" w14:textId="15A40343"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11D359F4"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742EA734"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3CD158C2"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4646EB0F"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29B47D76"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0C3DD7A2"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3B862B6F" w14:textId="77777777" w:rsidR="002716EF" w:rsidRPr="00D7525A" w:rsidRDefault="002716EF" w:rsidP="004420CD">
            <w:pPr>
              <w:tabs>
                <w:tab w:val="left" w:pos="1134"/>
              </w:tabs>
              <w:spacing w:line="360" w:lineRule="auto"/>
            </w:pPr>
          </w:p>
        </w:tc>
        <w:tc>
          <w:tcPr>
            <w:tcW w:w="548" w:type="dxa"/>
            <w:shd w:val="clear" w:color="auto" w:fill="auto"/>
            <w:vAlign w:val="center"/>
          </w:tcPr>
          <w:p w14:paraId="253D030A" w14:textId="77777777" w:rsidR="002716EF" w:rsidRPr="00D7525A" w:rsidRDefault="002716EF" w:rsidP="004420CD">
            <w:pPr>
              <w:tabs>
                <w:tab w:val="left" w:pos="1134"/>
              </w:tabs>
              <w:spacing w:line="360" w:lineRule="auto"/>
            </w:pPr>
          </w:p>
        </w:tc>
      </w:tr>
      <w:tr w:rsidR="002716EF" w:rsidRPr="00D7525A" w14:paraId="1EEDC951" w14:textId="77777777" w:rsidTr="002716EF">
        <w:tc>
          <w:tcPr>
            <w:tcW w:w="567" w:type="dxa"/>
            <w:shd w:val="clear" w:color="auto" w:fill="0D558B"/>
          </w:tcPr>
          <w:p w14:paraId="55FB81BF" w14:textId="75D43C5A"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4</w:t>
            </w:r>
          </w:p>
        </w:tc>
        <w:tc>
          <w:tcPr>
            <w:tcW w:w="567" w:type="dxa"/>
            <w:vAlign w:val="center"/>
          </w:tcPr>
          <w:p w14:paraId="2CAD6A88" w14:textId="225214EC"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13DCBDB3"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16662AC9" w14:textId="477EC4C5"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688421AE"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300D070C"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7ED43458"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2DE8FDC5"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5E5C3453" w14:textId="77777777" w:rsidR="002716EF" w:rsidRPr="00D7525A" w:rsidRDefault="002716EF" w:rsidP="004420CD">
            <w:pPr>
              <w:tabs>
                <w:tab w:val="left" w:pos="1134"/>
              </w:tabs>
              <w:spacing w:line="360" w:lineRule="auto"/>
            </w:pPr>
          </w:p>
        </w:tc>
        <w:tc>
          <w:tcPr>
            <w:tcW w:w="548" w:type="dxa"/>
            <w:shd w:val="clear" w:color="auto" w:fill="auto"/>
            <w:vAlign w:val="center"/>
          </w:tcPr>
          <w:p w14:paraId="1250321E" w14:textId="77777777" w:rsidR="002716EF" w:rsidRPr="00D7525A" w:rsidRDefault="002716EF" w:rsidP="004420CD">
            <w:pPr>
              <w:tabs>
                <w:tab w:val="left" w:pos="1134"/>
              </w:tabs>
              <w:spacing w:line="360" w:lineRule="auto"/>
            </w:pPr>
          </w:p>
        </w:tc>
      </w:tr>
      <w:tr w:rsidR="002716EF" w:rsidRPr="00D7525A" w14:paraId="135E6DAE" w14:textId="77777777" w:rsidTr="002716EF">
        <w:tc>
          <w:tcPr>
            <w:tcW w:w="567" w:type="dxa"/>
            <w:shd w:val="clear" w:color="auto" w:fill="0D558B"/>
          </w:tcPr>
          <w:p w14:paraId="2350F12F" w14:textId="47D6932D"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5</w:t>
            </w:r>
          </w:p>
        </w:tc>
        <w:tc>
          <w:tcPr>
            <w:tcW w:w="567" w:type="dxa"/>
            <w:vAlign w:val="center"/>
          </w:tcPr>
          <w:p w14:paraId="734159DC" w14:textId="159466CD"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2D213932"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6E9BF8C5"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70A393F3"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4E6FD12E"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32B8ADF3"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71F60DC1"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077A9416" w14:textId="77777777" w:rsidR="002716EF" w:rsidRPr="00D7525A" w:rsidRDefault="002716EF" w:rsidP="004420CD">
            <w:pPr>
              <w:tabs>
                <w:tab w:val="left" w:pos="1134"/>
              </w:tabs>
              <w:spacing w:line="360" w:lineRule="auto"/>
            </w:pPr>
          </w:p>
        </w:tc>
        <w:tc>
          <w:tcPr>
            <w:tcW w:w="548" w:type="dxa"/>
            <w:shd w:val="clear" w:color="auto" w:fill="auto"/>
            <w:vAlign w:val="center"/>
          </w:tcPr>
          <w:p w14:paraId="048FC3EC" w14:textId="77777777" w:rsidR="002716EF" w:rsidRPr="00D7525A" w:rsidRDefault="002716EF" w:rsidP="004420CD">
            <w:pPr>
              <w:tabs>
                <w:tab w:val="left" w:pos="1134"/>
              </w:tabs>
              <w:spacing w:line="360" w:lineRule="auto"/>
            </w:pPr>
          </w:p>
        </w:tc>
      </w:tr>
      <w:tr w:rsidR="002716EF" w:rsidRPr="00D7525A" w14:paraId="6D67DE0A" w14:textId="77777777" w:rsidTr="002716EF">
        <w:tc>
          <w:tcPr>
            <w:tcW w:w="567" w:type="dxa"/>
            <w:shd w:val="clear" w:color="auto" w:fill="0D558B"/>
          </w:tcPr>
          <w:p w14:paraId="28A25772" w14:textId="5624E43E"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6</w:t>
            </w:r>
          </w:p>
        </w:tc>
        <w:tc>
          <w:tcPr>
            <w:tcW w:w="567" w:type="dxa"/>
            <w:vAlign w:val="center"/>
          </w:tcPr>
          <w:p w14:paraId="770182D5" w14:textId="072C8B22"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10051E17"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2F6023CF"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164A92AB"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45E97520"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283F1FA6"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18ADE0AC"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6190F741" w14:textId="77777777" w:rsidR="002716EF" w:rsidRPr="00D7525A" w:rsidRDefault="002716EF" w:rsidP="004420CD">
            <w:pPr>
              <w:tabs>
                <w:tab w:val="left" w:pos="1134"/>
              </w:tabs>
              <w:spacing w:line="360" w:lineRule="auto"/>
            </w:pPr>
          </w:p>
        </w:tc>
        <w:tc>
          <w:tcPr>
            <w:tcW w:w="548" w:type="dxa"/>
            <w:shd w:val="clear" w:color="auto" w:fill="auto"/>
            <w:vAlign w:val="center"/>
          </w:tcPr>
          <w:p w14:paraId="116A717A" w14:textId="77777777" w:rsidR="002716EF" w:rsidRPr="00D7525A" w:rsidRDefault="002716EF" w:rsidP="004420CD">
            <w:pPr>
              <w:tabs>
                <w:tab w:val="left" w:pos="1134"/>
              </w:tabs>
              <w:spacing w:line="360" w:lineRule="auto"/>
            </w:pPr>
          </w:p>
        </w:tc>
      </w:tr>
      <w:tr w:rsidR="002716EF" w:rsidRPr="00D7525A" w14:paraId="469ABA6C" w14:textId="77777777" w:rsidTr="002716EF">
        <w:tc>
          <w:tcPr>
            <w:tcW w:w="567" w:type="dxa"/>
            <w:shd w:val="clear" w:color="auto" w:fill="0D558B"/>
          </w:tcPr>
          <w:p w14:paraId="6AFBD866" w14:textId="6054F909" w:rsidR="002716EF" w:rsidRPr="00D65259" w:rsidRDefault="002716EF" w:rsidP="004420CD">
            <w:pPr>
              <w:tabs>
                <w:tab w:val="left" w:pos="1134"/>
              </w:tabs>
              <w:spacing w:line="360" w:lineRule="auto"/>
              <w:rPr>
                <w:rFonts w:ascii="Arial" w:hAnsi="Arial" w:cs="Arial"/>
                <w:b/>
                <w:bCs/>
                <w:color w:val="FFFFFF" w:themeColor="background1"/>
                <w:sz w:val="24"/>
                <w:szCs w:val="24"/>
              </w:rPr>
            </w:pPr>
            <w:r w:rsidRPr="00D65259">
              <w:rPr>
                <w:rFonts w:ascii="Arial" w:hAnsi="Arial" w:cs="Arial"/>
                <w:b/>
                <w:bCs/>
                <w:color w:val="FFFFFF" w:themeColor="background1"/>
                <w:sz w:val="24"/>
                <w:szCs w:val="24"/>
              </w:rPr>
              <w:t>7</w:t>
            </w:r>
          </w:p>
        </w:tc>
        <w:tc>
          <w:tcPr>
            <w:tcW w:w="567" w:type="dxa"/>
            <w:shd w:val="clear" w:color="auto" w:fill="auto"/>
            <w:vAlign w:val="center"/>
          </w:tcPr>
          <w:p w14:paraId="5AA9C035" w14:textId="4F436E57"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3D3F9489"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4B321918"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5BF998F1"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116D2C9F"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245585C9"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7FFA486E"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3FB9B10D" w14:textId="77777777" w:rsidR="002716EF" w:rsidRPr="00D7525A" w:rsidRDefault="002716EF" w:rsidP="004420CD">
            <w:pPr>
              <w:tabs>
                <w:tab w:val="left" w:pos="1134"/>
              </w:tabs>
              <w:spacing w:line="360" w:lineRule="auto"/>
            </w:pPr>
          </w:p>
        </w:tc>
        <w:tc>
          <w:tcPr>
            <w:tcW w:w="548" w:type="dxa"/>
            <w:shd w:val="clear" w:color="auto" w:fill="auto"/>
            <w:vAlign w:val="center"/>
          </w:tcPr>
          <w:p w14:paraId="51CA1AC3" w14:textId="77777777" w:rsidR="002716EF" w:rsidRPr="00D7525A" w:rsidRDefault="002716EF" w:rsidP="004420CD">
            <w:pPr>
              <w:tabs>
                <w:tab w:val="left" w:pos="1134"/>
              </w:tabs>
              <w:spacing w:line="360" w:lineRule="auto"/>
            </w:pPr>
          </w:p>
        </w:tc>
      </w:tr>
      <w:tr w:rsidR="002716EF" w:rsidRPr="00D7525A" w14:paraId="606CDA89" w14:textId="77777777" w:rsidTr="002716EF">
        <w:tc>
          <w:tcPr>
            <w:tcW w:w="567" w:type="dxa"/>
            <w:shd w:val="clear" w:color="auto" w:fill="0D558B"/>
          </w:tcPr>
          <w:p w14:paraId="38EE9D8C" w14:textId="36E2B84B" w:rsidR="002716EF" w:rsidRPr="00D65259" w:rsidRDefault="002716EF" w:rsidP="004420CD">
            <w:pPr>
              <w:tabs>
                <w:tab w:val="left" w:pos="1134"/>
              </w:tabs>
              <w:spacing w:line="360" w:lineRule="auto"/>
              <w:rPr>
                <w:rFonts w:ascii="Arial" w:hAnsi="Arial" w:cs="Arial"/>
                <w:b/>
                <w:bCs/>
                <w:color w:val="FFFFFF" w:themeColor="background1"/>
                <w:sz w:val="24"/>
                <w:szCs w:val="24"/>
              </w:rPr>
            </w:pPr>
            <w:r w:rsidRPr="00D65259">
              <w:rPr>
                <w:rFonts w:ascii="Arial" w:hAnsi="Arial" w:cs="Arial"/>
                <w:b/>
                <w:bCs/>
                <w:color w:val="FFFFFF" w:themeColor="background1"/>
                <w:sz w:val="24"/>
                <w:szCs w:val="24"/>
              </w:rPr>
              <w:t>8</w:t>
            </w:r>
          </w:p>
        </w:tc>
        <w:tc>
          <w:tcPr>
            <w:tcW w:w="567" w:type="dxa"/>
            <w:shd w:val="clear" w:color="auto" w:fill="auto"/>
            <w:vAlign w:val="center"/>
          </w:tcPr>
          <w:p w14:paraId="351ED54F" w14:textId="63A361F6"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7AE9FC2E"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7D7C71A9"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2A215177"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5B3EF974"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19F4ABF6"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5A75C785"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73741A45" w14:textId="77777777" w:rsidR="002716EF" w:rsidRPr="00D7525A" w:rsidRDefault="002716EF" w:rsidP="004420CD">
            <w:pPr>
              <w:tabs>
                <w:tab w:val="left" w:pos="1134"/>
              </w:tabs>
              <w:spacing w:line="360" w:lineRule="auto"/>
            </w:pPr>
          </w:p>
        </w:tc>
        <w:tc>
          <w:tcPr>
            <w:tcW w:w="548" w:type="dxa"/>
            <w:shd w:val="clear" w:color="auto" w:fill="auto"/>
            <w:vAlign w:val="center"/>
          </w:tcPr>
          <w:p w14:paraId="4820CAEB" w14:textId="77777777" w:rsidR="002716EF" w:rsidRPr="00D7525A" w:rsidRDefault="002716EF" w:rsidP="004420CD">
            <w:pPr>
              <w:tabs>
                <w:tab w:val="left" w:pos="1134"/>
              </w:tabs>
              <w:spacing w:line="360" w:lineRule="auto"/>
            </w:pPr>
          </w:p>
        </w:tc>
      </w:tr>
      <w:bookmarkEnd w:id="7"/>
    </w:tbl>
    <w:p w14:paraId="54FBA31D" w14:textId="66F972F3" w:rsidR="00D7525A" w:rsidRDefault="00D7525A" w:rsidP="004420CD">
      <w:pPr>
        <w:tabs>
          <w:tab w:val="left" w:pos="1134"/>
        </w:tabs>
        <w:spacing w:after="0" w:line="360" w:lineRule="auto"/>
      </w:pPr>
    </w:p>
    <w:p w14:paraId="24B0A91D" w14:textId="77777777" w:rsidR="001A7497" w:rsidRDefault="001A7497" w:rsidP="002716EF">
      <w:pPr>
        <w:tabs>
          <w:tab w:val="left" w:pos="567"/>
        </w:tabs>
        <w:overflowPunct w:val="0"/>
        <w:autoSpaceDE w:val="0"/>
        <w:autoSpaceDN w:val="0"/>
        <w:adjustRightInd w:val="0"/>
        <w:spacing w:after="0" w:line="360" w:lineRule="auto"/>
        <w:ind w:left="567"/>
        <w:textAlignment w:val="baseline"/>
        <w:rPr>
          <w:rFonts w:ascii="Arial" w:hAnsi="Arial" w:cs="Arial"/>
          <w:b/>
          <w:bCs/>
          <w:color w:val="1F4E79" w:themeColor="accent1" w:themeShade="80"/>
          <w:sz w:val="28"/>
          <w:szCs w:val="28"/>
        </w:rPr>
        <w:sectPr w:rsidR="001A7497" w:rsidSect="00A54D9C">
          <w:pgSz w:w="11906" w:h="16838"/>
          <w:pgMar w:top="720" w:right="720" w:bottom="720" w:left="426" w:header="709" w:footer="709" w:gutter="0"/>
          <w:cols w:space="708"/>
          <w:docGrid w:linePitch="360"/>
        </w:sectPr>
      </w:pPr>
    </w:p>
    <w:p w14:paraId="4E9B865A" w14:textId="0DCDA146" w:rsidR="001A7497" w:rsidRDefault="001A7497" w:rsidP="002716EF">
      <w:pPr>
        <w:tabs>
          <w:tab w:val="left" w:pos="567"/>
        </w:tabs>
        <w:overflowPunct w:val="0"/>
        <w:autoSpaceDE w:val="0"/>
        <w:autoSpaceDN w:val="0"/>
        <w:adjustRightInd w:val="0"/>
        <w:spacing w:after="0" w:line="360" w:lineRule="auto"/>
        <w:ind w:left="567"/>
        <w:textAlignment w:val="baseline"/>
        <w:rPr>
          <w:rFonts w:ascii="Arial" w:hAnsi="Arial" w:cs="Arial"/>
          <w:b/>
          <w:bCs/>
          <w:color w:val="1F4E79" w:themeColor="accent1" w:themeShade="80"/>
          <w:sz w:val="28"/>
          <w:szCs w:val="28"/>
        </w:rPr>
      </w:pPr>
    </w:p>
    <w:p w14:paraId="27A40587" w14:textId="77777777" w:rsidR="001A7497" w:rsidRPr="001A7497" w:rsidRDefault="001A7497" w:rsidP="001A7497">
      <w:pPr>
        <w:tabs>
          <w:tab w:val="left" w:pos="1134"/>
        </w:tabs>
        <w:spacing w:after="0" w:line="360" w:lineRule="auto"/>
        <w:ind w:left="567"/>
        <w:rPr>
          <w:rFonts w:ascii="Arial" w:hAnsi="Arial" w:cs="Arial"/>
          <w:b/>
          <w:color w:val="1F4E79" w:themeColor="accent1" w:themeShade="80"/>
          <w:sz w:val="28"/>
          <w:szCs w:val="28"/>
        </w:rPr>
      </w:pPr>
      <w:r w:rsidRPr="001A7497">
        <w:rPr>
          <w:rFonts w:ascii="Arial" w:hAnsi="Arial" w:cs="Arial"/>
          <w:b/>
          <w:color w:val="1F4E79" w:themeColor="accent1" w:themeShade="80"/>
          <w:sz w:val="28"/>
          <w:szCs w:val="28"/>
        </w:rPr>
        <w:t>PSD Appendix 2</w:t>
      </w:r>
    </w:p>
    <w:p w14:paraId="614A0463" w14:textId="77777777" w:rsidR="001A7497" w:rsidRDefault="001A7497" w:rsidP="002716EF">
      <w:pPr>
        <w:tabs>
          <w:tab w:val="left" w:pos="567"/>
        </w:tabs>
        <w:overflowPunct w:val="0"/>
        <w:autoSpaceDE w:val="0"/>
        <w:autoSpaceDN w:val="0"/>
        <w:adjustRightInd w:val="0"/>
        <w:spacing w:after="0" w:line="360" w:lineRule="auto"/>
        <w:ind w:left="567"/>
        <w:textAlignment w:val="baseline"/>
        <w:rPr>
          <w:rFonts w:ascii="Arial" w:hAnsi="Arial" w:cs="Arial"/>
          <w:b/>
          <w:bCs/>
          <w:color w:val="1F4E79" w:themeColor="accent1" w:themeShade="80"/>
          <w:sz w:val="28"/>
          <w:szCs w:val="28"/>
        </w:rPr>
      </w:pPr>
    </w:p>
    <w:p w14:paraId="3F225CDB" w14:textId="3F7E09C8" w:rsidR="002716EF" w:rsidRDefault="002716EF" w:rsidP="002716EF">
      <w:pPr>
        <w:tabs>
          <w:tab w:val="left" w:pos="567"/>
        </w:tabs>
        <w:overflowPunct w:val="0"/>
        <w:autoSpaceDE w:val="0"/>
        <w:autoSpaceDN w:val="0"/>
        <w:adjustRightInd w:val="0"/>
        <w:spacing w:after="0" w:line="360" w:lineRule="auto"/>
        <w:ind w:left="567"/>
        <w:textAlignment w:val="baseline"/>
        <w:rPr>
          <w:rFonts w:ascii="Arial" w:hAnsi="Arial" w:cs="Arial"/>
          <w:b/>
          <w:bCs/>
          <w:color w:val="1F4E79" w:themeColor="accent1" w:themeShade="80"/>
          <w:sz w:val="28"/>
          <w:szCs w:val="28"/>
        </w:rPr>
      </w:pPr>
      <w:r>
        <w:rPr>
          <w:rFonts w:ascii="Arial" w:hAnsi="Arial" w:cs="Arial"/>
          <w:b/>
          <w:bCs/>
          <w:color w:val="1F4E79" w:themeColor="accent1" w:themeShade="80"/>
          <w:sz w:val="28"/>
          <w:szCs w:val="28"/>
        </w:rPr>
        <w:t>Course learning outcomes (CLOs)</w:t>
      </w:r>
      <w:r w:rsidRPr="006C0B4B">
        <w:rPr>
          <w:rFonts w:ascii="Arial" w:hAnsi="Arial" w:cs="Arial"/>
          <w:b/>
          <w:bCs/>
          <w:color w:val="1F4E79" w:themeColor="accent1" w:themeShade="80"/>
          <w:sz w:val="28"/>
          <w:szCs w:val="28"/>
        </w:rPr>
        <w:t xml:space="preserve"> mapped to </w:t>
      </w:r>
      <w:r>
        <w:rPr>
          <w:rFonts w:ascii="Arial" w:hAnsi="Arial" w:cs="Arial"/>
          <w:b/>
          <w:bCs/>
          <w:color w:val="1F4E79" w:themeColor="accent1" w:themeShade="80"/>
          <w:sz w:val="28"/>
          <w:szCs w:val="28"/>
        </w:rPr>
        <w:t>QAA Master’s Degree Characteristics</w:t>
      </w:r>
    </w:p>
    <w:p w14:paraId="0ABBCD37" w14:textId="77777777" w:rsidR="004F6FCD" w:rsidRPr="00D7525A" w:rsidRDefault="004F6FCD" w:rsidP="004420CD">
      <w:pPr>
        <w:tabs>
          <w:tab w:val="left" w:pos="1134"/>
        </w:tabs>
        <w:spacing w:after="0" w:line="360" w:lineRule="auto"/>
      </w:pPr>
    </w:p>
    <w:tbl>
      <w:tblPr>
        <w:tblStyle w:val="TableGrid2"/>
        <w:tblW w:w="9781" w:type="dxa"/>
        <w:tblInd w:w="562" w:type="dxa"/>
        <w:tblLook w:val="04A0" w:firstRow="1" w:lastRow="0" w:firstColumn="1" w:lastColumn="0" w:noHBand="0" w:noVBand="1"/>
        <w:tblCaption w:val="Subject Benchmark mapping"/>
        <w:tblDescription w:val="Table to show how course learning outcomes map to relevant QAA subject benchmarks"/>
      </w:tblPr>
      <w:tblGrid>
        <w:gridCol w:w="4811"/>
        <w:gridCol w:w="548"/>
        <w:gridCol w:w="558"/>
        <w:gridCol w:w="548"/>
        <w:gridCol w:w="548"/>
        <w:gridCol w:w="548"/>
        <w:gridCol w:w="548"/>
        <w:gridCol w:w="548"/>
        <w:gridCol w:w="576"/>
        <w:gridCol w:w="548"/>
      </w:tblGrid>
      <w:tr w:rsidR="0006318C" w:rsidRPr="00D7525A" w14:paraId="27C63BF1" w14:textId="77777777" w:rsidTr="0006318C">
        <w:trPr>
          <w:cantSplit/>
          <w:trHeight w:val="1818"/>
          <w:tblHeader/>
        </w:trPr>
        <w:tc>
          <w:tcPr>
            <w:tcW w:w="4820" w:type="dxa"/>
            <w:shd w:val="clear" w:color="auto" w:fill="D9D9D9" w:themeFill="background1" w:themeFillShade="D9"/>
            <w:vAlign w:val="center"/>
          </w:tcPr>
          <w:p w14:paraId="5813C207" w14:textId="77777777" w:rsidR="002716EF" w:rsidRDefault="002716EF" w:rsidP="008C220B">
            <w:pPr>
              <w:tabs>
                <w:tab w:val="left" w:pos="1134"/>
              </w:tabs>
              <w:spacing w:line="276" w:lineRule="auto"/>
              <w:jc w:val="center"/>
              <w:rPr>
                <w:rFonts w:ascii="Arial" w:hAnsi="Arial" w:cs="Arial"/>
                <w:b/>
                <w:color w:val="0D558B"/>
                <w:sz w:val="24"/>
                <w:szCs w:val="24"/>
              </w:rPr>
            </w:pPr>
            <w:r>
              <w:rPr>
                <w:rFonts w:ascii="Arial" w:hAnsi="Arial" w:cs="Arial"/>
                <w:b/>
                <w:color w:val="0D558B"/>
                <w:sz w:val="24"/>
                <w:szCs w:val="24"/>
              </w:rPr>
              <w:t>Degree characteristics</w:t>
            </w:r>
          </w:p>
        </w:tc>
        <w:tc>
          <w:tcPr>
            <w:tcW w:w="539" w:type="dxa"/>
            <w:shd w:val="clear" w:color="auto" w:fill="D9D9D9" w:themeFill="background1" w:themeFillShade="D9"/>
            <w:textDirection w:val="btLr"/>
          </w:tcPr>
          <w:p w14:paraId="09075BE4"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w:t>
            </w:r>
          </w:p>
        </w:tc>
        <w:tc>
          <w:tcPr>
            <w:tcW w:w="558" w:type="dxa"/>
            <w:shd w:val="clear" w:color="auto" w:fill="D9D9D9" w:themeFill="background1" w:themeFillShade="D9"/>
            <w:textDirection w:val="btLr"/>
          </w:tcPr>
          <w:p w14:paraId="7A5CE908" w14:textId="77777777" w:rsidR="002716EF" w:rsidRPr="00492D8A" w:rsidRDefault="002716EF" w:rsidP="008C220B">
            <w:pPr>
              <w:tabs>
                <w:tab w:val="left" w:pos="1134"/>
              </w:tabs>
              <w:spacing w:line="276" w:lineRule="auto"/>
              <w:ind w:left="113" w:right="113"/>
              <w:rPr>
                <w:rFonts w:ascii="Arial" w:hAnsi="Arial" w:cs="Arial"/>
                <w:b/>
                <w:color w:val="595959"/>
                <w:sz w:val="24"/>
                <w:szCs w:val="24"/>
              </w:rPr>
            </w:pPr>
            <w:r>
              <w:rPr>
                <w:rFonts w:ascii="Arial" w:hAnsi="Arial" w:cs="Arial"/>
                <w:b/>
                <w:color w:val="0D558B"/>
                <w:sz w:val="24"/>
                <w:szCs w:val="24"/>
              </w:rPr>
              <w:t>CLO2</w:t>
            </w:r>
          </w:p>
        </w:tc>
        <w:tc>
          <w:tcPr>
            <w:tcW w:w="548" w:type="dxa"/>
            <w:shd w:val="clear" w:color="auto" w:fill="D9D9D9" w:themeFill="background1" w:themeFillShade="D9"/>
            <w:textDirection w:val="btLr"/>
          </w:tcPr>
          <w:p w14:paraId="5964C261"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CLO3</w:t>
            </w:r>
          </w:p>
        </w:tc>
        <w:tc>
          <w:tcPr>
            <w:tcW w:w="548" w:type="dxa"/>
            <w:shd w:val="clear" w:color="auto" w:fill="D9D9D9" w:themeFill="background1" w:themeFillShade="D9"/>
            <w:textDirection w:val="btLr"/>
          </w:tcPr>
          <w:p w14:paraId="0981E16D"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CLO4</w:t>
            </w:r>
          </w:p>
        </w:tc>
        <w:tc>
          <w:tcPr>
            <w:tcW w:w="548" w:type="dxa"/>
            <w:shd w:val="clear" w:color="auto" w:fill="D9D9D9" w:themeFill="background1" w:themeFillShade="D9"/>
            <w:textDirection w:val="btLr"/>
          </w:tcPr>
          <w:p w14:paraId="56B1D26F"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CLO5</w:t>
            </w:r>
          </w:p>
        </w:tc>
        <w:tc>
          <w:tcPr>
            <w:tcW w:w="548" w:type="dxa"/>
            <w:shd w:val="clear" w:color="auto" w:fill="D9D9D9" w:themeFill="background1" w:themeFillShade="D9"/>
            <w:textDirection w:val="btLr"/>
          </w:tcPr>
          <w:p w14:paraId="7EE2E33B"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CLO6</w:t>
            </w:r>
          </w:p>
        </w:tc>
        <w:tc>
          <w:tcPr>
            <w:tcW w:w="548" w:type="dxa"/>
            <w:shd w:val="clear" w:color="auto" w:fill="D9D9D9" w:themeFill="background1" w:themeFillShade="D9"/>
            <w:textDirection w:val="btLr"/>
          </w:tcPr>
          <w:p w14:paraId="613458C0"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CLO7</w:t>
            </w:r>
          </w:p>
        </w:tc>
        <w:tc>
          <w:tcPr>
            <w:tcW w:w="576" w:type="dxa"/>
            <w:shd w:val="clear" w:color="auto" w:fill="D9D9D9" w:themeFill="background1" w:themeFillShade="D9"/>
            <w:textDirection w:val="btLr"/>
          </w:tcPr>
          <w:p w14:paraId="303DA394"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CLO8</w:t>
            </w:r>
          </w:p>
        </w:tc>
        <w:tc>
          <w:tcPr>
            <w:tcW w:w="548" w:type="dxa"/>
            <w:shd w:val="clear" w:color="auto" w:fill="D9D9D9" w:themeFill="background1" w:themeFillShade="D9"/>
            <w:textDirection w:val="btLr"/>
          </w:tcPr>
          <w:p w14:paraId="47B938D6"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CLO9</w:t>
            </w:r>
          </w:p>
        </w:tc>
      </w:tr>
      <w:tr w:rsidR="0006318C" w:rsidRPr="00D7525A" w14:paraId="54BD3530" w14:textId="77777777" w:rsidTr="0006318C">
        <w:tc>
          <w:tcPr>
            <w:tcW w:w="4820" w:type="dxa"/>
            <w:shd w:val="clear" w:color="auto" w:fill="2F5496" w:themeFill="accent5" w:themeFillShade="BF"/>
          </w:tcPr>
          <w:p w14:paraId="55816D03" w14:textId="0ED0CE11" w:rsidR="002716EF" w:rsidRPr="0006318C" w:rsidRDefault="0006318C" w:rsidP="008C220B">
            <w:pPr>
              <w:tabs>
                <w:tab w:val="left" w:pos="1134"/>
              </w:tabs>
              <w:spacing w:line="360" w:lineRule="auto"/>
              <w:rPr>
                <w:rFonts w:ascii="Arial" w:hAnsi="Arial" w:cs="Arial"/>
                <w:color w:val="FFFFFF" w:themeColor="background1"/>
                <w:sz w:val="24"/>
                <w:szCs w:val="24"/>
              </w:rPr>
            </w:pPr>
            <w:r>
              <w:rPr>
                <w:rFonts w:ascii="Arial" w:hAnsi="Arial" w:cs="Arial"/>
                <w:color w:val="FFFFFF" w:themeColor="background1"/>
                <w:sz w:val="24"/>
                <w:szCs w:val="24"/>
              </w:rPr>
              <w:t>I</w:t>
            </w:r>
            <w:r w:rsidR="002716EF" w:rsidRPr="0006318C">
              <w:rPr>
                <w:rFonts w:ascii="Arial" w:hAnsi="Arial" w:cs="Arial"/>
                <w:color w:val="FFFFFF" w:themeColor="background1"/>
                <w:sz w:val="24"/>
                <w:szCs w:val="24"/>
              </w:rPr>
              <w:t>n-depth and advanced knowledge and understanding of their subject and/or profession, informed by current practice, scholarship and research</w:t>
            </w:r>
          </w:p>
        </w:tc>
        <w:tc>
          <w:tcPr>
            <w:tcW w:w="539" w:type="dxa"/>
            <w:vAlign w:val="center"/>
          </w:tcPr>
          <w:p w14:paraId="614000E7"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6F6F7E93"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2357B362"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76897251"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11F384B7"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6371A8D"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B02644B"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35CE7F9E" w14:textId="77777777" w:rsidR="002716EF" w:rsidRPr="00D7525A" w:rsidRDefault="002716EF" w:rsidP="008C220B">
            <w:pPr>
              <w:tabs>
                <w:tab w:val="left" w:pos="1134"/>
              </w:tabs>
              <w:spacing w:line="360" w:lineRule="auto"/>
            </w:pPr>
          </w:p>
        </w:tc>
        <w:tc>
          <w:tcPr>
            <w:tcW w:w="548" w:type="dxa"/>
            <w:shd w:val="clear" w:color="auto" w:fill="auto"/>
            <w:vAlign w:val="center"/>
          </w:tcPr>
          <w:p w14:paraId="4E02993A" w14:textId="77777777" w:rsidR="002716EF" w:rsidRPr="00D7525A" w:rsidRDefault="002716EF" w:rsidP="008C220B">
            <w:pPr>
              <w:tabs>
                <w:tab w:val="left" w:pos="1134"/>
              </w:tabs>
              <w:spacing w:line="360" w:lineRule="auto"/>
            </w:pPr>
          </w:p>
        </w:tc>
      </w:tr>
      <w:tr w:rsidR="0006318C" w:rsidRPr="00D7525A" w14:paraId="6119E6C2" w14:textId="77777777" w:rsidTr="0006318C">
        <w:tc>
          <w:tcPr>
            <w:tcW w:w="4820" w:type="dxa"/>
            <w:shd w:val="clear" w:color="auto" w:fill="2F5496" w:themeFill="accent5" w:themeFillShade="BF"/>
          </w:tcPr>
          <w:p w14:paraId="30D618C4" w14:textId="30CC256D" w:rsidR="002716EF" w:rsidRPr="0006318C" w:rsidRDefault="0006318C" w:rsidP="008C220B">
            <w:pPr>
              <w:tabs>
                <w:tab w:val="left" w:pos="1134"/>
              </w:tabs>
              <w:spacing w:line="360" w:lineRule="auto"/>
              <w:rPr>
                <w:rFonts w:ascii="Arial" w:hAnsi="Arial" w:cs="Arial"/>
                <w:b/>
                <w:color w:val="FFFFFF" w:themeColor="background1"/>
                <w:sz w:val="24"/>
                <w:szCs w:val="24"/>
              </w:rPr>
            </w:pPr>
            <w:r>
              <w:rPr>
                <w:rFonts w:ascii="Arial" w:hAnsi="Arial" w:cs="Arial"/>
                <w:color w:val="FFFFFF" w:themeColor="background1"/>
                <w:sz w:val="24"/>
                <w:szCs w:val="24"/>
              </w:rPr>
              <w:t>C</w:t>
            </w:r>
            <w:r w:rsidR="002716EF" w:rsidRPr="0006318C">
              <w:rPr>
                <w:rFonts w:ascii="Arial" w:hAnsi="Arial" w:cs="Arial"/>
                <w:color w:val="FFFFFF" w:themeColor="background1"/>
                <w:sz w:val="24"/>
                <w:szCs w:val="24"/>
              </w:rPr>
              <w:t>ritical awareness of current issues and developments in the subject and/or profession</w:t>
            </w:r>
          </w:p>
        </w:tc>
        <w:tc>
          <w:tcPr>
            <w:tcW w:w="539" w:type="dxa"/>
            <w:vAlign w:val="center"/>
          </w:tcPr>
          <w:p w14:paraId="2080DCD0" w14:textId="77777777" w:rsidR="002716EF" w:rsidRPr="00846581" w:rsidRDefault="002716EF" w:rsidP="008C220B">
            <w:pPr>
              <w:tabs>
                <w:tab w:val="left" w:pos="1134"/>
              </w:tabs>
              <w:spacing w:line="360" w:lineRule="auto"/>
              <w:rPr>
                <w:rFonts w:ascii="Wingdings 2" w:hAnsi="Wingdings 2" w:cs="Arial"/>
                <w:b/>
                <w:color w:val="1F4E79" w:themeColor="accent1" w:themeShade="80"/>
                <w:sz w:val="28"/>
                <w:szCs w:val="28"/>
              </w:rPr>
            </w:pPr>
            <w:r w:rsidRPr="00846581">
              <w:rPr>
                <w:rFonts w:ascii="Wingdings 2" w:hAnsi="Wingdings 2" w:cs="Arial"/>
                <w:b/>
                <w:color w:val="1F4E79" w:themeColor="accent1" w:themeShade="80"/>
                <w:sz w:val="28"/>
                <w:szCs w:val="28"/>
              </w:rPr>
              <w:t></w:t>
            </w:r>
          </w:p>
        </w:tc>
        <w:tc>
          <w:tcPr>
            <w:tcW w:w="558" w:type="dxa"/>
            <w:shd w:val="clear" w:color="auto" w:fill="auto"/>
            <w:vAlign w:val="center"/>
          </w:tcPr>
          <w:p w14:paraId="0AA3E797"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4CF83F08"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6A96F211"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3BD1600D"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6A5E9F72"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4B17D89E"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76" w:type="dxa"/>
            <w:shd w:val="clear" w:color="auto" w:fill="auto"/>
            <w:vAlign w:val="center"/>
          </w:tcPr>
          <w:p w14:paraId="6CDDF711" w14:textId="77777777" w:rsidR="002716EF" w:rsidRPr="00D7525A" w:rsidRDefault="002716EF" w:rsidP="008C220B">
            <w:pPr>
              <w:tabs>
                <w:tab w:val="left" w:pos="1134"/>
              </w:tabs>
              <w:spacing w:line="360" w:lineRule="auto"/>
            </w:pPr>
          </w:p>
        </w:tc>
        <w:tc>
          <w:tcPr>
            <w:tcW w:w="548" w:type="dxa"/>
            <w:shd w:val="clear" w:color="auto" w:fill="auto"/>
            <w:vAlign w:val="center"/>
          </w:tcPr>
          <w:p w14:paraId="1A5C46EE" w14:textId="77777777" w:rsidR="002716EF" w:rsidRPr="00D7525A" w:rsidRDefault="002716EF" w:rsidP="008C220B">
            <w:pPr>
              <w:tabs>
                <w:tab w:val="left" w:pos="1134"/>
              </w:tabs>
              <w:spacing w:line="360" w:lineRule="auto"/>
            </w:pPr>
          </w:p>
        </w:tc>
      </w:tr>
      <w:tr w:rsidR="0006318C" w:rsidRPr="00D7525A" w14:paraId="1166A853" w14:textId="77777777" w:rsidTr="0006318C">
        <w:tc>
          <w:tcPr>
            <w:tcW w:w="4820" w:type="dxa"/>
            <w:shd w:val="clear" w:color="auto" w:fill="2F5496" w:themeFill="accent5" w:themeFillShade="BF"/>
          </w:tcPr>
          <w:p w14:paraId="2D2DF12C" w14:textId="691B5F16" w:rsidR="002716EF" w:rsidRPr="0006318C" w:rsidRDefault="0006318C" w:rsidP="008C220B">
            <w:pPr>
              <w:tabs>
                <w:tab w:val="left" w:pos="1134"/>
              </w:tabs>
              <w:spacing w:line="360" w:lineRule="auto"/>
              <w:rPr>
                <w:rFonts w:ascii="Arial" w:hAnsi="Arial" w:cs="Arial"/>
                <w:color w:val="FFFFFF" w:themeColor="background1"/>
                <w:sz w:val="24"/>
                <w:szCs w:val="24"/>
              </w:rPr>
            </w:pPr>
            <w:r>
              <w:rPr>
                <w:rFonts w:ascii="Arial" w:hAnsi="Arial" w:cs="Arial"/>
                <w:color w:val="FFFFFF" w:themeColor="background1"/>
                <w:sz w:val="24"/>
                <w:szCs w:val="24"/>
              </w:rPr>
              <w:t>C</w:t>
            </w:r>
            <w:r w:rsidRPr="0006318C">
              <w:rPr>
                <w:rFonts w:ascii="Arial" w:hAnsi="Arial" w:cs="Arial"/>
                <w:color w:val="FFFFFF" w:themeColor="background1"/>
                <w:sz w:val="24"/>
                <w:szCs w:val="24"/>
              </w:rPr>
              <w:t>ritical skills</w:t>
            </w:r>
          </w:p>
        </w:tc>
        <w:tc>
          <w:tcPr>
            <w:tcW w:w="539" w:type="dxa"/>
            <w:vAlign w:val="center"/>
          </w:tcPr>
          <w:p w14:paraId="5689DFE1"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025E8BBD"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02392B4"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6FBFA9FA"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26E8E190"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F2223CF"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6BC49583"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6FA8B035" w14:textId="77777777" w:rsidR="002716EF" w:rsidRPr="00D7525A" w:rsidRDefault="002716EF" w:rsidP="008C220B">
            <w:pPr>
              <w:tabs>
                <w:tab w:val="left" w:pos="1134"/>
              </w:tabs>
              <w:spacing w:line="360" w:lineRule="auto"/>
            </w:pPr>
          </w:p>
        </w:tc>
        <w:tc>
          <w:tcPr>
            <w:tcW w:w="548" w:type="dxa"/>
            <w:shd w:val="clear" w:color="auto" w:fill="auto"/>
            <w:vAlign w:val="center"/>
          </w:tcPr>
          <w:p w14:paraId="357CD791" w14:textId="77777777" w:rsidR="002716EF" w:rsidRPr="00D7525A" w:rsidRDefault="002716EF" w:rsidP="008C220B">
            <w:pPr>
              <w:tabs>
                <w:tab w:val="left" w:pos="1134"/>
              </w:tabs>
              <w:spacing w:line="360" w:lineRule="auto"/>
            </w:pPr>
          </w:p>
        </w:tc>
      </w:tr>
      <w:tr w:rsidR="0006318C" w:rsidRPr="00D7525A" w14:paraId="0506A06A" w14:textId="77777777" w:rsidTr="0006318C">
        <w:tc>
          <w:tcPr>
            <w:tcW w:w="4820" w:type="dxa"/>
            <w:shd w:val="clear" w:color="auto" w:fill="2F5496" w:themeFill="accent5" w:themeFillShade="BF"/>
          </w:tcPr>
          <w:p w14:paraId="7C1D1A02" w14:textId="7502E433" w:rsidR="002716EF" w:rsidRPr="0006318C" w:rsidRDefault="0006318C" w:rsidP="008C220B">
            <w:pPr>
              <w:tabs>
                <w:tab w:val="left" w:pos="1134"/>
              </w:tabs>
              <w:spacing w:line="360" w:lineRule="auto"/>
              <w:rPr>
                <w:rFonts w:ascii="Arial" w:hAnsi="Arial" w:cs="Arial"/>
                <w:color w:val="FFFFFF" w:themeColor="background1"/>
                <w:sz w:val="24"/>
                <w:szCs w:val="24"/>
              </w:rPr>
            </w:pPr>
            <w:r>
              <w:rPr>
                <w:rFonts w:ascii="Arial" w:hAnsi="Arial" w:cs="Arial"/>
                <w:color w:val="FFFFFF" w:themeColor="background1"/>
                <w:sz w:val="24"/>
                <w:szCs w:val="24"/>
              </w:rPr>
              <w:t>K</w:t>
            </w:r>
            <w:r w:rsidRPr="0006318C">
              <w:rPr>
                <w:rFonts w:ascii="Arial" w:hAnsi="Arial" w:cs="Arial"/>
                <w:color w:val="FFFFFF" w:themeColor="background1"/>
                <w:sz w:val="24"/>
                <w:szCs w:val="24"/>
              </w:rPr>
              <w:t>nowledge of professional responsibility, integrity and ethics</w:t>
            </w:r>
          </w:p>
        </w:tc>
        <w:tc>
          <w:tcPr>
            <w:tcW w:w="539" w:type="dxa"/>
            <w:vAlign w:val="center"/>
          </w:tcPr>
          <w:p w14:paraId="037BB5B7"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3BF6F20A"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BB04B31"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5415D50"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37A5769E"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61C459D9"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4B7BA7D"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577A3363" w14:textId="77777777" w:rsidR="002716EF" w:rsidRPr="00D7525A" w:rsidRDefault="002716EF" w:rsidP="008C220B">
            <w:pPr>
              <w:tabs>
                <w:tab w:val="left" w:pos="1134"/>
              </w:tabs>
              <w:spacing w:line="360" w:lineRule="auto"/>
            </w:pPr>
          </w:p>
        </w:tc>
        <w:tc>
          <w:tcPr>
            <w:tcW w:w="548" w:type="dxa"/>
            <w:shd w:val="clear" w:color="auto" w:fill="auto"/>
            <w:vAlign w:val="center"/>
          </w:tcPr>
          <w:p w14:paraId="06123EFA" w14:textId="77777777" w:rsidR="002716EF" w:rsidRPr="00D7525A" w:rsidRDefault="002716EF" w:rsidP="008C220B">
            <w:pPr>
              <w:tabs>
                <w:tab w:val="left" w:pos="1134"/>
              </w:tabs>
              <w:spacing w:line="360" w:lineRule="auto"/>
            </w:pPr>
          </w:p>
        </w:tc>
      </w:tr>
      <w:tr w:rsidR="0006318C" w:rsidRPr="00D7525A" w14:paraId="7DD39157" w14:textId="77777777" w:rsidTr="0006318C">
        <w:tc>
          <w:tcPr>
            <w:tcW w:w="4820" w:type="dxa"/>
            <w:shd w:val="clear" w:color="auto" w:fill="2F5496" w:themeFill="accent5" w:themeFillShade="BF"/>
          </w:tcPr>
          <w:p w14:paraId="6AA163B9" w14:textId="1DE48357" w:rsidR="002716EF" w:rsidRPr="0006318C" w:rsidRDefault="0006318C" w:rsidP="008C220B">
            <w:pPr>
              <w:tabs>
                <w:tab w:val="left" w:pos="1134"/>
              </w:tabs>
              <w:spacing w:line="360" w:lineRule="auto"/>
              <w:rPr>
                <w:rFonts w:ascii="Arial" w:hAnsi="Arial" w:cs="Arial"/>
                <w:color w:val="FFFFFF" w:themeColor="background1"/>
                <w:sz w:val="24"/>
                <w:szCs w:val="24"/>
              </w:rPr>
            </w:pPr>
            <w:r>
              <w:rPr>
                <w:rFonts w:ascii="Arial" w:hAnsi="Arial" w:cs="Arial"/>
                <w:color w:val="FFFFFF" w:themeColor="background1"/>
                <w:sz w:val="24"/>
                <w:szCs w:val="24"/>
              </w:rPr>
              <w:t>A</w:t>
            </w:r>
            <w:r w:rsidRPr="0006318C">
              <w:rPr>
                <w:rFonts w:ascii="Arial" w:hAnsi="Arial" w:cs="Arial"/>
                <w:color w:val="FFFFFF" w:themeColor="background1"/>
                <w:sz w:val="24"/>
                <w:szCs w:val="24"/>
              </w:rPr>
              <w:t>bility to reflect on their own progress as a learner</w:t>
            </w:r>
          </w:p>
        </w:tc>
        <w:tc>
          <w:tcPr>
            <w:tcW w:w="539" w:type="dxa"/>
            <w:vAlign w:val="center"/>
          </w:tcPr>
          <w:p w14:paraId="4C7BA219"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3E067685"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18FD9334"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5304DEEC"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7CE8E3F0"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D7D7716"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214E3513"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5056E894" w14:textId="77777777" w:rsidR="002716EF" w:rsidRPr="00D7525A" w:rsidRDefault="002716EF" w:rsidP="008C220B">
            <w:pPr>
              <w:tabs>
                <w:tab w:val="left" w:pos="1134"/>
              </w:tabs>
              <w:spacing w:line="360" w:lineRule="auto"/>
            </w:pPr>
          </w:p>
        </w:tc>
        <w:tc>
          <w:tcPr>
            <w:tcW w:w="548" w:type="dxa"/>
            <w:shd w:val="clear" w:color="auto" w:fill="auto"/>
            <w:vAlign w:val="center"/>
          </w:tcPr>
          <w:p w14:paraId="312544F7" w14:textId="77777777" w:rsidR="002716EF" w:rsidRPr="00D7525A" w:rsidRDefault="002716EF" w:rsidP="008C220B">
            <w:pPr>
              <w:tabs>
                <w:tab w:val="left" w:pos="1134"/>
              </w:tabs>
              <w:spacing w:line="360" w:lineRule="auto"/>
            </w:pPr>
          </w:p>
        </w:tc>
      </w:tr>
      <w:tr w:rsidR="0006318C" w:rsidRPr="00D7525A" w14:paraId="7BD7B484" w14:textId="77777777" w:rsidTr="0006318C">
        <w:tc>
          <w:tcPr>
            <w:tcW w:w="4820" w:type="dxa"/>
            <w:shd w:val="clear" w:color="auto" w:fill="2F5496" w:themeFill="accent5" w:themeFillShade="BF"/>
          </w:tcPr>
          <w:p w14:paraId="7E8564E8" w14:textId="32767A53" w:rsidR="002716EF" w:rsidRPr="0006318C" w:rsidRDefault="0006318C" w:rsidP="008C220B">
            <w:pPr>
              <w:tabs>
                <w:tab w:val="left" w:pos="1134"/>
              </w:tabs>
              <w:spacing w:line="360" w:lineRule="auto"/>
              <w:rPr>
                <w:rFonts w:ascii="Arial" w:hAnsi="Arial" w:cs="Arial"/>
                <w:color w:val="FFFFFF" w:themeColor="background1"/>
                <w:sz w:val="24"/>
                <w:szCs w:val="24"/>
              </w:rPr>
            </w:pPr>
            <w:r>
              <w:rPr>
                <w:rFonts w:ascii="Arial" w:hAnsi="Arial" w:cs="Arial"/>
                <w:color w:val="FFFFFF" w:themeColor="background1"/>
                <w:sz w:val="24"/>
                <w:szCs w:val="24"/>
              </w:rPr>
              <w:t>A</w:t>
            </w:r>
            <w:r w:rsidRPr="0006318C">
              <w:rPr>
                <w:rFonts w:ascii="Arial" w:hAnsi="Arial" w:cs="Arial"/>
                <w:color w:val="FFFFFF" w:themeColor="background1"/>
                <w:sz w:val="24"/>
                <w:szCs w:val="24"/>
              </w:rPr>
              <w:t>bility to study independently in the subject, and to use a range of techniques and research methods applicable to advanced scholarship in the subject</w:t>
            </w:r>
          </w:p>
        </w:tc>
        <w:tc>
          <w:tcPr>
            <w:tcW w:w="539" w:type="dxa"/>
            <w:vAlign w:val="center"/>
          </w:tcPr>
          <w:p w14:paraId="5E7D12B6"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7F43C8D3"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667C3864"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68C4A57"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F0CC8AB"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787B1286"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248286AF"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3E759F8C" w14:textId="77777777" w:rsidR="002716EF" w:rsidRPr="00D7525A" w:rsidRDefault="002716EF" w:rsidP="008C220B">
            <w:pPr>
              <w:tabs>
                <w:tab w:val="left" w:pos="1134"/>
              </w:tabs>
              <w:spacing w:line="360" w:lineRule="auto"/>
            </w:pPr>
          </w:p>
        </w:tc>
        <w:tc>
          <w:tcPr>
            <w:tcW w:w="548" w:type="dxa"/>
            <w:shd w:val="clear" w:color="auto" w:fill="auto"/>
            <w:vAlign w:val="center"/>
          </w:tcPr>
          <w:p w14:paraId="41768BA3" w14:textId="77777777" w:rsidR="002716EF" w:rsidRPr="00D7525A" w:rsidRDefault="002716EF" w:rsidP="008C220B">
            <w:pPr>
              <w:tabs>
                <w:tab w:val="left" w:pos="1134"/>
              </w:tabs>
              <w:spacing w:line="360" w:lineRule="auto"/>
            </w:pPr>
          </w:p>
        </w:tc>
      </w:tr>
    </w:tbl>
    <w:p w14:paraId="54AD639B" w14:textId="77777777" w:rsidR="00D7525A" w:rsidRPr="00D7525A" w:rsidRDefault="00D7525A" w:rsidP="004420CD">
      <w:pPr>
        <w:tabs>
          <w:tab w:val="left" w:pos="1134"/>
        </w:tabs>
        <w:spacing w:after="0" w:line="360" w:lineRule="auto"/>
      </w:pPr>
    </w:p>
    <w:p w14:paraId="5084F535" w14:textId="77777777" w:rsidR="00AD62DF" w:rsidRDefault="00AD62DF" w:rsidP="008D5626">
      <w:pPr>
        <w:tabs>
          <w:tab w:val="left" w:pos="1134"/>
        </w:tabs>
        <w:spacing w:after="0" w:line="360" w:lineRule="auto"/>
      </w:pPr>
    </w:p>
    <w:sectPr w:rsidR="00AD62DF" w:rsidSect="00A54D9C">
      <w:pgSz w:w="11906" w:h="16838"/>
      <w:pgMar w:top="720" w:right="720"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88CBD" w14:textId="77777777" w:rsidR="00A05A0C" w:rsidRDefault="00A05A0C">
      <w:r>
        <w:separator/>
      </w:r>
    </w:p>
  </w:endnote>
  <w:endnote w:type="continuationSeparator" w:id="0">
    <w:p w14:paraId="0748595D" w14:textId="77777777" w:rsidR="00A05A0C" w:rsidRDefault="00A0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co">
    <w:altName w:val="Arial"/>
    <w:charset w:val="00"/>
    <w:family w:val="swiss"/>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C2E65" w14:textId="77777777" w:rsidR="00A42590" w:rsidRPr="003F4942" w:rsidRDefault="00A42590" w:rsidP="00C52E0F">
    <w:pPr>
      <w:pStyle w:val="Footer"/>
      <w:tabs>
        <w:tab w:val="clear" w:pos="4153"/>
        <w:tab w:val="clear" w:pos="8306"/>
        <w:tab w:val="left" w:pos="2835"/>
        <w:tab w:val="left" w:pos="5387"/>
        <w:tab w:val="right" w:pos="8931"/>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1B07B" w14:textId="77777777" w:rsidR="00A05A0C" w:rsidRDefault="00A05A0C">
      <w:r>
        <w:separator/>
      </w:r>
    </w:p>
  </w:footnote>
  <w:footnote w:type="continuationSeparator" w:id="0">
    <w:p w14:paraId="102365C8" w14:textId="77777777" w:rsidR="00A05A0C" w:rsidRDefault="00A05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B63E" w14:textId="06D6FD5F" w:rsidR="00A42590" w:rsidRPr="002205B2" w:rsidRDefault="00A42590" w:rsidP="00C52E0F">
    <w:pPr>
      <w:pStyle w:val="Header"/>
      <w:tabs>
        <w:tab w:val="clear" w:pos="8306"/>
        <w:tab w:val="right" w:pos="9072"/>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83EB" w14:textId="1AA4F89B" w:rsidR="00A42590" w:rsidRPr="00CB5224" w:rsidRDefault="00A42590">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B17305"/>
    <w:multiLevelType w:val="multilevel"/>
    <w:tmpl w:val="96A23B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E7CC7"/>
    <w:multiLevelType w:val="hybridMultilevel"/>
    <w:tmpl w:val="4B0A2A72"/>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0C7A4BE9"/>
    <w:multiLevelType w:val="hybridMultilevel"/>
    <w:tmpl w:val="F790109C"/>
    <w:lvl w:ilvl="0" w:tplc="B4AA5634">
      <w:start w:val="1"/>
      <w:numFmt w:val="bullet"/>
      <w:lvlText w:val=""/>
      <w:lvlJc w:val="left"/>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6" w15:restartNumberingAfterBreak="0">
    <w:nsid w:val="0D827242"/>
    <w:multiLevelType w:val="hybridMultilevel"/>
    <w:tmpl w:val="376A3396"/>
    <w:lvl w:ilvl="0" w:tplc="EC0413CE">
      <w:numFmt w:val="bullet"/>
      <w:lvlText w:val=""/>
      <w:lvlJc w:val="left"/>
      <w:pPr>
        <w:ind w:left="720" w:hanging="360"/>
      </w:pPr>
      <w:rPr>
        <w:rFonts w:ascii="Wingdings 2" w:eastAsia="Calibri" w:hAnsi="Wingdings 2"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27785D"/>
    <w:multiLevelType w:val="hybridMultilevel"/>
    <w:tmpl w:val="68C848CE"/>
    <w:lvl w:ilvl="0" w:tplc="0809000B">
      <w:start w:val="1"/>
      <w:numFmt w:val="bullet"/>
      <w:lvlText w:val=""/>
      <w:lvlJc w:val="left"/>
      <w:pPr>
        <w:ind w:left="720" w:hanging="360"/>
      </w:pPr>
      <w:rPr>
        <w:rFonts w:ascii="Wingdings" w:hAnsi="Wingdings" w:hint="default"/>
      </w:rPr>
    </w:lvl>
    <w:lvl w:ilvl="1" w:tplc="347CF55C">
      <w:start w:val="1"/>
      <w:numFmt w:val="bullet"/>
      <w:lvlText w:val="o"/>
      <w:lvlJc w:val="left"/>
      <w:pPr>
        <w:ind w:left="1440" w:hanging="360"/>
      </w:pPr>
      <w:rPr>
        <w:rFonts w:ascii="Courier New" w:hAnsi="Courier New" w:hint="default"/>
      </w:rPr>
    </w:lvl>
    <w:lvl w:ilvl="2" w:tplc="900C94C2">
      <w:start w:val="1"/>
      <w:numFmt w:val="bullet"/>
      <w:lvlText w:val=""/>
      <w:lvlJc w:val="left"/>
      <w:pPr>
        <w:ind w:left="2160" w:hanging="360"/>
      </w:pPr>
      <w:rPr>
        <w:rFonts w:ascii="Wingdings" w:hAnsi="Wingdings" w:hint="default"/>
      </w:rPr>
    </w:lvl>
    <w:lvl w:ilvl="3" w:tplc="7EA862B2">
      <w:start w:val="1"/>
      <w:numFmt w:val="bullet"/>
      <w:lvlText w:val=""/>
      <w:lvlJc w:val="left"/>
      <w:pPr>
        <w:ind w:left="2880" w:hanging="360"/>
      </w:pPr>
      <w:rPr>
        <w:rFonts w:ascii="Symbol" w:hAnsi="Symbol" w:hint="default"/>
      </w:rPr>
    </w:lvl>
    <w:lvl w:ilvl="4" w:tplc="A0009DF6">
      <w:start w:val="1"/>
      <w:numFmt w:val="bullet"/>
      <w:lvlText w:val="o"/>
      <w:lvlJc w:val="left"/>
      <w:pPr>
        <w:ind w:left="3600" w:hanging="360"/>
      </w:pPr>
      <w:rPr>
        <w:rFonts w:ascii="Courier New" w:hAnsi="Courier New" w:hint="default"/>
      </w:rPr>
    </w:lvl>
    <w:lvl w:ilvl="5" w:tplc="4CFCD448">
      <w:start w:val="1"/>
      <w:numFmt w:val="bullet"/>
      <w:lvlText w:val=""/>
      <w:lvlJc w:val="left"/>
      <w:pPr>
        <w:ind w:left="4320" w:hanging="360"/>
      </w:pPr>
      <w:rPr>
        <w:rFonts w:ascii="Wingdings" w:hAnsi="Wingdings" w:hint="default"/>
      </w:rPr>
    </w:lvl>
    <w:lvl w:ilvl="6" w:tplc="6F80E926">
      <w:start w:val="1"/>
      <w:numFmt w:val="bullet"/>
      <w:lvlText w:val=""/>
      <w:lvlJc w:val="left"/>
      <w:pPr>
        <w:ind w:left="5040" w:hanging="360"/>
      </w:pPr>
      <w:rPr>
        <w:rFonts w:ascii="Symbol" w:hAnsi="Symbol" w:hint="default"/>
      </w:rPr>
    </w:lvl>
    <w:lvl w:ilvl="7" w:tplc="E404E7E6">
      <w:start w:val="1"/>
      <w:numFmt w:val="bullet"/>
      <w:lvlText w:val="o"/>
      <w:lvlJc w:val="left"/>
      <w:pPr>
        <w:ind w:left="5760" w:hanging="360"/>
      </w:pPr>
      <w:rPr>
        <w:rFonts w:ascii="Courier New" w:hAnsi="Courier New" w:hint="default"/>
      </w:rPr>
    </w:lvl>
    <w:lvl w:ilvl="8" w:tplc="00784678">
      <w:start w:val="1"/>
      <w:numFmt w:val="bullet"/>
      <w:lvlText w:val=""/>
      <w:lvlJc w:val="left"/>
      <w:pPr>
        <w:ind w:left="6480" w:hanging="360"/>
      </w:pPr>
      <w:rPr>
        <w:rFonts w:ascii="Wingdings" w:hAnsi="Wingdings" w:hint="default"/>
      </w:rPr>
    </w:lvl>
  </w:abstractNum>
  <w:abstractNum w:abstractNumId="10"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22B48"/>
    <w:multiLevelType w:val="hybridMultilevel"/>
    <w:tmpl w:val="4EC076B0"/>
    <w:lvl w:ilvl="0" w:tplc="B4AA5634">
      <w:start w:val="1"/>
      <w:numFmt w:val="bullet"/>
      <w:lvlText w:val=""/>
      <w:lvlJc w:val="left"/>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85963"/>
    <w:multiLevelType w:val="hybridMultilevel"/>
    <w:tmpl w:val="EB7A4C0C"/>
    <w:lvl w:ilvl="0" w:tplc="0809000F">
      <w:start w:val="1"/>
      <w:numFmt w:val="decimal"/>
      <w:lvlText w:val="%1."/>
      <w:lvlJc w:val="left"/>
      <w:pPr>
        <w:ind w:left="720" w:hanging="360"/>
      </w:pPr>
      <w:rPr>
        <w:rFont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E72E4"/>
    <w:multiLevelType w:val="hybridMultilevel"/>
    <w:tmpl w:val="E8DAA64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9BA20FE"/>
    <w:multiLevelType w:val="hybridMultilevel"/>
    <w:tmpl w:val="667621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2317B"/>
    <w:multiLevelType w:val="hybridMultilevel"/>
    <w:tmpl w:val="17849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D23BC5"/>
    <w:multiLevelType w:val="hybridMultilevel"/>
    <w:tmpl w:val="1C6EEC38"/>
    <w:lvl w:ilvl="0" w:tplc="B4AA5634">
      <w:start w:val="1"/>
      <w:numFmt w:val="bullet"/>
      <w:lvlText w:val=""/>
      <w:lvlJc w:val="left"/>
      <w:pPr>
        <w:ind w:left="1080" w:hanging="360"/>
      </w:pPr>
      <w:rPr>
        <w:rFonts w:ascii="Wingdings" w:hAnsi="Wingdings" w:hint="default"/>
        <w:color w:val="2F5496" w:themeColor="accent5"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16943"/>
    <w:multiLevelType w:val="hybridMultilevel"/>
    <w:tmpl w:val="F5CC226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910AB2"/>
    <w:multiLevelType w:val="hybridMultilevel"/>
    <w:tmpl w:val="EE608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44327"/>
    <w:multiLevelType w:val="multilevel"/>
    <w:tmpl w:val="BE0A0A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54D19E0"/>
    <w:multiLevelType w:val="hybridMultilevel"/>
    <w:tmpl w:val="9C5E5828"/>
    <w:lvl w:ilvl="0" w:tplc="B4AA5634">
      <w:start w:val="1"/>
      <w:numFmt w:val="bullet"/>
      <w:lvlText w:val=""/>
      <w:lvlJc w:val="left"/>
      <w:pPr>
        <w:ind w:left="743" w:hanging="360"/>
      </w:pPr>
      <w:rPr>
        <w:rFonts w:ascii="Wingdings" w:hAnsi="Wingdings" w:hint="default"/>
        <w:color w:val="2F5496" w:themeColor="accent5" w:themeShade="BF"/>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3" w15:restartNumberingAfterBreak="0">
    <w:nsid w:val="67B7242D"/>
    <w:multiLevelType w:val="hybridMultilevel"/>
    <w:tmpl w:val="0256FD72"/>
    <w:lvl w:ilvl="0" w:tplc="B4AA5634">
      <w:start w:val="1"/>
      <w:numFmt w:val="bullet"/>
      <w:lvlText w:val=""/>
      <w:lvlJc w:val="left"/>
      <w:pPr>
        <w:ind w:left="743" w:hanging="360"/>
      </w:pPr>
      <w:rPr>
        <w:rFonts w:ascii="Wingdings" w:hAnsi="Wingdings" w:hint="default"/>
        <w:color w:val="2F5496" w:themeColor="accent5" w:themeShade="BF"/>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4" w15:restartNumberingAfterBreak="0">
    <w:nsid w:val="6805651C"/>
    <w:multiLevelType w:val="multilevel"/>
    <w:tmpl w:val="74F2C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0D571EC"/>
    <w:multiLevelType w:val="hybridMultilevel"/>
    <w:tmpl w:val="72720CFC"/>
    <w:lvl w:ilvl="0" w:tplc="B4AA5634">
      <w:start w:val="1"/>
      <w:numFmt w:val="bullet"/>
      <w:lvlText w:val=""/>
      <w:lvlJc w:val="left"/>
      <w:pPr>
        <w:ind w:left="1512" w:hanging="360"/>
      </w:pPr>
      <w:rPr>
        <w:rFonts w:ascii="Wingdings" w:hAnsi="Wingdings" w:hint="default"/>
        <w:color w:val="2F5496" w:themeColor="accent5" w:themeShade="BF"/>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9"/>
  </w:num>
  <w:num w:numId="2">
    <w:abstractNumId w:val="5"/>
  </w:num>
  <w:num w:numId="3">
    <w:abstractNumId w:val="2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10"/>
  </w:num>
  <w:num w:numId="8">
    <w:abstractNumId w:val="8"/>
  </w:num>
  <w:num w:numId="9">
    <w:abstractNumId w:val="1"/>
  </w:num>
  <w:num w:numId="10">
    <w:abstractNumId w:val="17"/>
  </w:num>
  <w:num w:numId="11">
    <w:abstractNumId w:val="18"/>
  </w:num>
  <w:num w:numId="12">
    <w:abstractNumId w:val="19"/>
  </w:num>
  <w:num w:numId="13">
    <w:abstractNumId w:val="6"/>
  </w:num>
  <w:num w:numId="14">
    <w:abstractNumId w:val="15"/>
  </w:num>
  <w:num w:numId="15">
    <w:abstractNumId w:val="23"/>
  </w:num>
  <w:num w:numId="16">
    <w:abstractNumId w:val="22"/>
  </w:num>
  <w:num w:numId="17">
    <w:abstractNumId w:val="11"/>
  </w:num>
  <w:num w:numId="18">
    <w:abstractNumId w:val="12"/>
  </w:num>
  <w:num w:numId="19">
    <w:abstractNumId w:val="26"/>
  </w:num>
  <w:num w:numId="20">
    <w:abstractNumId w:val="4"/>
  </w:num>
  <w:num w:numId="21">
    <w:abstractNumId w:val="3"/>
  </w:num>
  <w:num w:numId="22">
    <w:abstractNumId w:val="20"/>
  </w:num>
  <w:num w:numId="23">
    <w:abstractNumId w:val="24"/>
  </w:num>
  <w:num w:numId="24">
    <w:abstractNumId w:val="2"/>
  </w:num>
  <w:num w:numId="25">
    <w:abstractNumId w:val="14"/>
  </w:num>
  <w:num w:numId="26">
    <w:abstractNumId w:val="13"/>
  </w:num>
  <w:num w:numId="2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0643B"/>
    <w:rsid w:val="00012C68"/>
    <w:rsid w:val="00022577"/>
    <w:rsid w:val="00027A7D"/>
    <w:rsid w:val="00030F83"/>
    <w:rsid w:val="00031483"/>
    <w:rsid w:val="00031BA2"/>
    <w:rsid w:val="00041D75"/>
    <w:rsid w:val="00052857"/>
    <w:rsid w:val="00061282"/>
    <w:rsid w:val="0006318C"/>
    <w:rsid w:val="00071523"/>
    <w:rsid w:val="0007433F"/>
    <w:rsid w:val="000757C3"/>
    <w:rsid w:val="0007762E"/>
    <w:rsid w:val="00080100"/>
    <w:rsid w:val="00081ACC"/>
    <w:rsid w:val="00082C14"/>
    <w:rsid w:val="00085837"/>
    <w:rsid w:val="0008798A"/>
    <w:rsid w:val="000A0207"/>
    <w:rsid w:val="000A1379"/>
    <w:rsid w:val="000A3085"/>
    <w:rsid w:val="000A3853"/>
    <w:rsid w:val="000B1534"/>
    <w:rsid w:val="000B36F3"/>
    <w:rsid w:val="000C270C"/>
    <w:rsid w:val="000C60F5"/>
    <w:rsid w:val="000C67A3"/>
    <w:rsid w:val="000D0234"/>
    <w:rsid w:val="000D0E75"/>
    <w:rsid w:val="000D59EA"/>
    <w:rsid w:val="000E18BA"/>
    <w:rsid w:val="000E3563"/>
    <w:rsid w:val="000E65B5"/>
    <w:rsid w:val="000F086A"/>
    <w:rsid w:val="000F2BC4"/>
    <w:rsid w:val="00105F5C"/>
    <w:rsid w:val="00106B3F"/>
    <w:rsid w:val="0011407C"/>
    <w:rsid w:val="0011629D"/>
    <w:rsid w:val="00125DDA"/>
    <w:rsid w:val="00135D3F"/>
    <w:rsid w:val="00152351"/>
    <w:rsid w:val="001526A8"/>
    <w:rsid w:val="001601C6"/>
    <w:rsid w:val="0016615F"/>
    <w:rsid w:val="0016645D"/>
    <w:rsid w:val="0016678B"/>
    <w:rsid w:val="00183BF8"/>
    <w:rsid w:val="001848F7"/>
    <w:rsid w:val="0019489F"/>
    <w:rsid w:val="001A02B3"/>
    <w:rsid w:val="001A074B"/>
    <w:rsid w:val="001A7497"/>
    <w:rsid w:val="001D1C78"/>
    <w:rsid w:val="001E4331"/>
    <w:rsid w:val="001F054C"/>
    <w:rsid w:val="001F3DAB"/>
    <w:rsid w:val="00206D51"/>
    <w:rsid w:val="002408BE"/>
    <w:rsid w:val="002665C4"/>
    <w:rsid w:val="00266E8B"/>
    <w:rsid w:val="002716EF"/>
    <w:rsid w:val="002A1B55"/>
    <w:rsid w:val="002A4DCE"/>
    <w:rsid w:val="002B19AA"/>
    <w:rsid w:val="002B7C6E"/>
    <w:rsid w:val="002C25FA"/>
    <w:rsid w:val="002D26E4"/>
    <w:rsid w:val="002D56EA"/>
    <w:rsid w:val="002E0213"/>
    <w:rsid w:val="002E06F5"/>
    <w:rsid w:val="002F12E1"/>
    <w:rsid w:val="002F1924"/>
    <w:rsid w:val="002F19C4"/>
    <w:rsid w:val="002F3D76"/>
    <w:rsid w:val="00300CE8"/>
    <w:rsid w:val="00305FD9"/>
    <w:rsid w:val="0031411B"/>
    <w:rsid w:val="00314C11"/>
    <w:rsid w:val="003158C8"/>
    <w:rsid w:val="0031781B"/>
    <w:rsid w:val="0032303B"/>
    <w:rsid w:val="00327383"/>
    <w:rsid w:val="003277BF"/>
    <w:rsid w:val="00336A86"/>
    <w:rsid w:val="00344D0B"/>
    <w:rsid w:val="00345A1E"/>
    <w:rsid w:val="00355625"/>
    <w:rsid w:val="00363F3D"/>
    <w:rsid w:val="003701B7"/>
    <w:rsid w:val="00371162"/>
    <w:rsid w:val="003742DE"/>
    <w:rsid w:val="0037619C"/>
    <w:rsid w:val="00376BB2"/>
    <w:rsid w:val="003A4475"/>
    <w:rsid w:val="003B7A29"/>
    <w:rsid w:val="003C4CC2"/>
    <w:rsid w:val="003D3D24"/>
    <w:rsid w:val="003D4105"/>
    <w:rsid w:val="003D41E7"/>
    <w:rsid w:val="003E6B5F"/>
    <w:rsid w:val="003F5E4B"/>
    <w:rsid w:val="003F66D8"/>
    <w:rsid w:val="003F6C75"/>
    <w:rsid w:val="0040611A"/>
    <w:rsid w:val="00411D3A"/>
    <w:rsid w:val="0041349E"/>
    <w:rsid w:val="004138EE"/>
    <w:rsid w:val="00413FE8"/>
    <w:rsid w:val="004420CD"/>
    <w:rsid w:val="00451027"/>
    <w:rsid w:val="00452DCF"/>
    <w:rsid w:val="004542BA"/>
    <w:rsid w:val="00463BB2"/>
    <w:rsid w:val="00470491"/>
    <w:rsid w:val="004733C3"/>
    <w:rsid w:val="0048560B"/>
    <w:rsid w:val="00486845"/>
    <w:rsid w:val="00486C75"/>
    <w:rsid w:val="004872E4"/>
    <w:rsid w:val="00492D8A"/>
    <w:rsid w:val="004944A2"/>
    <w:rsid w:val="004A1F56"/>
    <w:rsid w:val="004A6CD0"/>
    <w:rsid w:val="004C2869"/>
    <w:rsid w:val="004C3A38"/>
    <w:rsid w:val="004F0B95"/>
    <w:rsid w:val="004F216C"/>
    <w:rsid w:val="004F2CE8"/>
    <w:rsid w:val="004F6FCD"/>
    <w:rsid w:val="005034EC"/>
    <w:rsid w:val="005107DD"/>
    <w:rsid w:val="0051426E"/>
    <w:rsid w:val="005167BA"/>
    <w:rsid w:val="00516E5A"/>
    <w:rsid w:val="005355CD"/>
    <w:rsid w:val="005411BE"/>
    <w:rsid w:val="0054139F"/>
    <w:rsid w:val="00543B19"/>
    <w:rsid w:val="005511E8"/>
    <w:rsid w:val="005541A3"/>
    <w:rsid w:val="00554CA4"/>
    <w:rsid w:val="0055623D"/>
    <w:rsid w:val="00557A2C"/>
    <w:rsid w:val="005603F3"/>
    <w:rsid w:val="005609A8"/>
    <w:rsid w:val="005623E0"/>
    <w:rsid w:val="00567C4F"/>
    <w:rsid w:val="005851CA"/>
    <w:rsid w:val="00585A5F"/>
    <w:rsid w:val="00591C6D"/>
    <w:rsid w:val="005A7E45"/>
    <w:rsid w:val="005B0094"/>
    <w:rsid w:val="005B09A4"/>
    <w:rsid w:val="005B4E3F"/>
    <w:rsid w:val="005C03B4"/>
    <w:rsid w:val="005C30F0"/>
    <w:rsid w:val="005C7F8A"/>
    <w:rsid w:val="005E208B"/>
    <w:rsid w:val="00607728"/>
    <w:rsid w:val="00610AB9"/>
    <w:rsid w:val="00620A9F"/>
    <w:rsid w:val="00625EBE"/>
    <w:rsid w:val="0063290A"/>
    <w:rsid w:val="00637E30"/>
    <w:rsid w:val="0065089D"/>
    <w:rsid w:val="006608ED"/>
    <w:rsid w:val="00662237"/>
    <w:rsid w:val="006638CA"/>
    <w:rsid w:val="00665728"/>
    <w:rsid w:val="006673F2"/>
    <w:rsid w:val="006717E2"/>
    <w:rsid w:val="00680CD7"/>
    <w:rsid w:val="00682CBD"/>
    <w:rsid w:val="006958B0"/>
    <w:rsid w:val="006A64F9"/>
    <w:rsid w:val="006C0B4B"/>
    <w:rsid w:val="006C2F40"/>
    <w:rsid w:val="006C388B"/>
    <w:rsid w:val="006D2827"/>
    <w:rsid w:val="007037D5"/>
    <w:rsid w:val="007045DE"/>
    <w:rsid w:val="00706A58"/>
    <w:rsid w:val="00715988"/>
    <w:rsid w:val="00723E48"/>
    <w:rsid w:val="007262CF"/>
    <w:rsid w:val="0074566A"/>
    <w:rsid w:val="00746B20"/>
    <w:rsid w:val="00755B7F"/>
    <w:rsid w:val="00764B41"/>
    <w:rsid w:val="00775F17"/>
    <w:rsid w:val="007861E5"/>
    <w:rsid w:val="007A25CD"/>
    <w:rsid w:val="007A5462"/>
    <w:rsid w:val="007B3FA8"/>
    <w:rsid w:val="007B6F89"/>
    <w:rsid w:val="007C40D2"/>
    <w:rsid w:val="007C5F0C"/>
    <w:rsid w:val="007C7922"/>
    <w:rsid w:val="007D3644"/>
    <w:rsid w:val="007E1FE3"/>
    <w:rsid w:val="007F3403"/>
    <w:rsid w:val="008040D5"/>
    <w:rsid w:val="0080513C"/>
    <w:rsid w:val="00805378"/>
    <w:rsid w:val="00812EC5"/>
    <w:rsid w:val="00825484"/>
    <w:rsid w:val="00844545"/>
    <w:rsid w:val="00845493"/>
    <w:rsid w:val="00845911"/>
    <w:rsid w:val="00846581"/>
    <w:rsid w:val="00851A8C"/>
    <w:rsid w:val="00857D47"/>
    <w:rsid w:val="00860F81"/>
    <w:rsid w:val="00894135"/>
    <w:rsid w:val="00894BB1"/>
    <w:rsid w:val="0089702F"/>
    <w:rsid w:val="008A1A21"/>
    <w:rsid w:val="008A3553"/>
    <w:rsid w:val="008A6249"/>
    <w:rsid w:val="008A6D9F"/>
    <w:rsid w:val="008B03D5"/>
    <w:rsid w:val="008B1827"/>
    <w:rsid w:val="008C2E98"/>
    <w:rsid w:val="008D0076"/>
    <w:rsid w:val="008D1310"/>
    <w:rsid w:val="008D3090"/>
    <w:rsid w:val="008D5626"/>
    <w:rsid w:val="008D6B18"/>
    <w:rsid w:val="008E5A5F"/>
    <w:rsid w:val="008E5C90"/>
    <w:rsid w:val="0090084E"/>
    <w:rsid w:val="00900D6F"/>
    <w:rsid w:val="009222CD"/>
    <w:rsid w:val="00926E0D"/>
    <w:rsid w:val="00930191"/>
    <w:rsid w:val="00943E18"/>
    <w:rsid w:val="009513FB"/>
    <w:rsid w:val="0095182E"/>
    <w:rsid w:val="00962C9F"/>
    <w:rsid w:val="00970C74"/>
    <w:rsid w:val="00971B1C"/>
    <w:rsid w:val="009807FD"/>
    <w:rsid w:val="0098277C"/>
    <w:rsid w:val="00984F0A"/>
    <w:rsid w:val="00986AC4"/>
    <w:rsid w:val="00991E2C"/>
    <w:rsid w:val="00993AEC"/>
    <w:rsid w:val="00995EF6"/>
    <w:rsid w:val="00996554"/>
    <w:rsid w:val="0099782C"/>
    <w:rsid w:val="00997AFC"/>
    <w:rsid w:val="009A0807"/>
    <w:rsid w:val="009A523E"/>
    <w:rsid w:val="009A7F1A"/>
    <w:rsid w:val="009B5643"/>
    <w:rsid w:val="009C10A9"/>
    <w:rsid w:val="009C4FDF"/>
    <w:rsid w:val="009D26C8"/>
    <w:rsid w:val="009D378B"/>
    <w:rsid w:val="009D3C47"/>
    <w:rsid w:val="009E0C49"/>
    <w:rsid w:val="009E60BE"/>
    <w:rsid w:val="009E6BD3"/>
    <w:rsid w:val="009F19F6"/>
    <w:rsid w:val="00A038E1"/>
    <w:rsid w:val="00A04323"/>
    <w:rsid w:val="00A05A0C"/>
    <w:rsid w:val="00A14859"/>
    <w:rsid w:val="00A27060"/>
    <w:rsid w:val="00A27FDD"/>
    <w:rsid w:val="00A354E9"/>
    <w:rsid w:val="00A36A02"/>
    <w:rsid w:val="00A42590"/>
    <w:rsid w:val="00A54431"/>
    <w:rsid w:val="00A54D9C"/>
    <w:rsid w:val="00A61292"/>
    <w:rsid w:val="00A612CA"/>
    <w:rsid w:val="00A656B7"/>
    <w:rsid w:val="00A67544"/>
    <w:rsid w:val="00A77B9F"/>
    <w:rsid w:val="00A80D67"/>
    <w:rsid w:val="00A86090"/>
    <w:rsid w:val="00A86CA0"/>
    <w:rsid w:val="00A943A0"/>
    <w:rsid w:val="00A94E51"/>
    <w:rsid w:val="00AA6F16"/>
    <w:rsid w:val="00AB6FD6"/>
    <w:rsid w:val="00AB7E2B"/>
    <w:rsid w:val="00AD264D"/>
    <w:rsid w:val="00AD34AA"/>
    <w:rsid w:val="00AD62DF"/>
    <w:rsid w:val="00B00BE2"/>
    <w:rsid w:val="00B04508"/>
    <w:rsid w:val="00B04C5A"/>
    <w:rsid w:val="00B132E4"/>
    <w:rsid w:val="00B173F0"/>
    <w:rsid w:val="00B231FC"/>
    <w:rsid w:val="00B35A23"/>
    <w:rsid w:val="00B36C7A"/>
    <w:rsid w:val="00B41E55"/>
    <w:rsid w:val="00B53D16"/>
    <w:rsid w:val="00B616B2"/>
    <w:rsid w:val="00B70964"/>
    <w:rsid w:val="00B82A85"/>
    <w:rsid w:val="00B82BAE"/>
    <w:rsid w:val="00B965A7"/>
    <w:rsid w:val="00BA1B17"/>
    <w:rsid w:val="00BA5883"/>
    <w:rsid w:val="00BB7644"/>
    <w:rsid w:val="00BD0B8F"/>
    <w:rsid w:val="00BD16EC"/>
    <w:rsid w:val="00BF4944"/>
    <w:rsid w:val="00C1003A"/>
    <w:rsid w:val="00C26E8D"/>
    <w:rsid w:val="00C421E1"/>
    <w:rsid w:val="00C50464"/>
    <w:rsid w:val="00C510E0"/>
    <w:rsid w:val="00C51C8D"/>
    <w:rsid w:val="00C52E0F"/>
    <w:rsid w:val="00C55CCE"/>
    <w:rsid w:val="00C618BF"/>
    <w:rsid w:val="00C61935"/>
    <w:rsid w:val="00C75AE8"/>
    <w:rsid w:val="00C8024F"/>
    <w:rsid w:val="00C86F38"/>
    <w:rsid w:val="00C90A15"/>
    <w:rsid w:val="00C91AF0"/>
    <w:rsid w:val="00C928C5"/>
    <w:rsid w:val="00C94B91"/>
    <w:rsid w:val="00C9574E"/>
    <w:rsid w:val="00C963C5"/>
    <w:rsid w:val="00CA68A3"/>
    <w:rsid w:val="00CB5224"/>
    <w:rsid w:val="00CC35F3"/>
    <w:rsid w:val="00CD23A5"/>
    <w:rsid w:val="00CD66AB"/>
    <w:rsid w:val="00CF5B21"/>
    <w:rsid w:val="00CF7C06"/>
    <w:rsid w:val="00D04580"/>
    <w:rsid w:val="00D057CE"/>
    <w:rsid w:val="00D05A27"/>
    <w:rsid w:val="00D11F04"/>
    <w:rsid w:val="00D2426F"/>
    <w:rsid w:val="00D24E89"/>
    <w:rsid w:val="00D26A89"/>
    <w:rsid w:val="00D30B5D"/>
    <w:rsid w:val="00D30F45"/>
    <w:rsid w:val="00D3735B"/>
    <w:rsid w:val="00D37610"/>
    <w:rsid w:val="00D51DCC"/>
    <w:rsid w:val="00D51E8C"/>
    <w:rsid w:val="00D65259"/>
    <w:rsid w:val="00D72CA7"/>
    <w:rsid w:val="00D73D25"/>
    <w:rsid w:val="00D7525A"/>
    <w:rsid w:val="00D77DA5"/>
    <w:rsid w:val="00D8519F"/>
    <w:rsid w:val="00D85311"/>
    <w:rsid w:val="00D934FB"/>
    <w:rsid w:val="00DA2F3D"/>
    <w:rsid w:val="00DB5AAF"/>
    <w:rsid w:val="00DC0BCC"/>
    <w:rsid w:val="00DC0D92"/>
    <w:rsid w:val="00DC25AF"/>
    <w:rsid w:val="00DE3B92"/>
    <w:rsid w:val="00DF15C1"/>
    <w:rsid w:val="00DF5FC6"/>
    <w:rsid w:val="00DF728A"/>
    <w:rsid w:val="00E01726"/>
    <w:rsid w:val="00E01DA3"/>
    <w:rsid w:val="00E211E1"/>
    <w:rsid w:val="00E26B8B"/>
    <w:rsid w:val="00E26C44"/>
    <w:rsid w:val="00E33D67"/>
    <w:rsid w:val="00E72065"/>
    <w:rsid w:val="00E82B6E"/>
    <w:rsid w:val="00E82C55"/>
    <w:rsid w:val="00E8686B"/>
    <w:rsid w:val="00E93610"/>
    <w:rsid w:val="00EB251D"/>
    <w:rsid w:val="00EB3AEF"/>
    <w:rsid w:val="00EC0C82"/>
    <w:rsid w:val="00EC698D"/>
    <w:rsid w:val="00EC7D6D"/>
    <w:rsid w:val="00EE705B"/>
    <w:rsid w:val="00EF1C41"/>
    <w:rsid w:val="00EF4173"/>
    <w:rsid w:val="00EF6C95"/>
    <w:rsid w:val="00F07C04"/>
    <w:rsid w:val="00F07C5F"/>
    <w:rsid w:val="00F133F1"/>
    <w:rsid w:val="00F16BF9"/>
    <w:rsid w:val="00F173FE"/>
    <w:rsid w:val="00F20A3D"/>
    <w:rsid w:val="00F25703"/>
    <w:rsid w:val="00F275ED"/>
    <w:rsid w:val="00F2762F"/>
    <w:rsid w:val="00F30EC3"/>
    <w:rsid w:val="00F400CF"/>
    <w:rsid w:val="00F44F74"/>
    <w:rsid w:val="00F45DC4"/>
    <w:rsid w:val="00F50A7C"/>
    <w:rsid w:val="00F57126"/>
    <w:rsid w:val="00F60978"/>
    <w:rsid w:val="00F60FE4"/>
    <w:rsid w:val="00F80D20"/>
    <w:rsid w:val="00F816D5"/>
    <w:rsid w:val="00F9252A"/>
    <w:rsid w:val="00FA1803"/>
    <w:rsid w:val="00FA29E9"/>
    <w:rsid w:val="00FA672B"/>
    <w:rsid w:val="00FB5B08"/>
    <w:rsid w:val="00FB5F72"/>
    <w:rsid w:val="00FC563F"/>
    <w:rsid w:val="00FC6565"/>
    <w:rsid w:val="00FD12EA"/>
    <w:rsid w:val="00FE3DDD"/>
    <w:rsid w:val="00FE5639"/>
    <w:rsid w:val="00FE5F48"/>
    <w:rsid w:val="00FE6281"/>
    <w:rsid w:val="00FF527C"/>
    <w:rsid w:val="01D6EE80"/>
    <w:rsid w:val="03735FB8"/>
    <w:rsid w:val="056B6EC7"/>
    <w:rsid w:val="058A2798"/>
    <w:rsid w:val="05FFAF38"/>
    <w:rsid w:val="0F8D6921"/>
    <w:rsid w:val="14C70D16"/>
    <w:rsid w:val="1796CDAF"/>
    <w:rsid w:val="17FEADD8"/>
    <w:rsid w:val="1B39CAB6"/>
    <w:rsid w:val="1CC11DA3"/>
    <w:rsid w:val="20C8012B"/>
    <w:rsid w:val="216D7F26"/>
    <w:rsid w:val="252A3CD6"/>
    <w:rsid w:val="27E2F506"/>
    <w:rsid w:val="2813985D"/>
    <w:rsid w:val="28F8639A"/>
    <w:rsid w:val="294C1A4C"/>
    <w:rsid w:val="2A3B1C5A"/>
    <w:rsid w:val="2A53CDB1"/>
    <w:rsid w:val="2B95233F"/>
    <w:rsid w:val="2BEF9E12"/>
    <w:rsid w:val="2FAEB7F2"/>
    <w:rsid w:val="343B62D6"/>
    <w:rsid w:val="349D2D47"/>
    <w:rsid w:val="38ABF362"/>
    <w:rsid w:val="38C08EBE"/>
    <w:rsid w:val="3BADB43B"/>
    <w:rsid w:val="3C49E3A7"/>
    <w:rsid w:val="3C667B42"/>
    <w:rsid w:val="3E201526"/>
    <w:rsid w:val="4477D0DC"/>
    <w:rsid w:val="458A77A1"/>
    <w:rsid w:val="484111A6"/>
    <w:rsid w:val="4890826D"/>
    <w:rsid w:val="4AA558D9"/>
    <w:rsid w:val="4C396F3D"/>
    <w:rsid w:val="4D67A424"/>
    <w:rsid w:val="4E2F2BC0"/>
    <w:rsid w:val="509C4156"/>
    <w:rsid w:val="521052EF"/>
    <w:rsid w:val="5222762A"/>
    <w:rsid w:val="54D157FE"/>
    <w:rsid w:val="580D7CE2"/>
    <w:rsid w:val="5A50ABA3"/>
    <w:rsid w:val="5C133C3D"/>
    <w:rsid w:val="61E85C7B"/>
    <w:rsid w:val="622599A7"/>
    <w:rsid w:val="63F0164B"/>
    <w:rsid w:val="66421974"/>
    <w:rsid w:val="66D01340"/>
    <w:rsid w:val="66FC26B1"/>
    <w:rsid w:val="6838E617"/>
    <w:rsid w:val="694CF489"/>
    <w:rsid w:val="6A33C773"/>
    <w:rsid w:val="6CA244E4"/>
    <w:rsid w:val="6D78BCE5"/>
    <w:rsid w:val="703B9B5F"/>
    <w:rsid w:val="72531E74"/>
    <w:rsid w:val="7424A9EE"/>
    <w:rsid w:val="79489DFA"/>
    <w:rsid w:val="7D0CC6E7"/>
    <w:rsid w:val="7D3B0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E6A266"/>
  <w15:chartTrackingRefBased/>
  <w15:docId w15:val="{0F724146-E133-48CA-AFF6-CE430A8C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4"/>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customStyle="1" w:styleId="UnresolvedMention1">
    <w:name w:val="Unresolved Mention1"/>
    <w:basedOn w:val="DefaultParagraphFont"/>
    <w:uiPriority w:val="99"/>
    <w:semiHidden/>
    <w:unhideWhenUsed/>
    <w:rsid w:val="0074566A"/>
    <w:rPr>
      <w:color w:val="605E5C"/>
      <w:shd w:val="clear" w:color="auto" w:fill="E1DFDD"/>
    </w:rPr>
  </w:style>
  <w:style w:type="table" w:customStyle="1" w:styleId="TableGrid11">
    <w:name w:val="Table Grid11"/>
    <w:basedOn w:val="TableNormal"/>
    <w:next w:val="TableGrid"/>
    <w:uiPriority w:val="59"/>
    <w:rsid w:val="00336A86"/>
    <w:pPr>
      <w:spacing w:after="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1D75"/>
  </w:style>
  <w:style w:type="character" w:styleId="UnresolvedMention">
    <w:name w:val="Unresolved Mention"/>
    <w:basedOn w:val="DefaultParagraphFont"/>
    <w:uiPriority w:val="99"/>
    <w:semiHidden/>
    <w:unhideWhenUsed/>
    <w:rsid w:val="009A5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37364026">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298070669">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958990848">
      <w:bodyDiv w:val="1"/>
      <w:marLeft w:val="0"/>
      <w:marRight w:val="0"/>
      <w:marTop w:val="0"/>
      <w:marBottom w:val="0"/>
      <w:divBdr>
        <w:top w:val="none" w:sz="0" w:space="0" w:color="auto"/>
        <w:left w:val="none" w:sz="0" w:space="0" w:color="auto"/>
        <w:bottom w:val="none" w:sz="0" w:space="0" w:color="auto"/>
        <w:right w:val="none" w:sz="0" w:space="0" w:color="auto"/>
      </w:divBdr>
    </w:div>
    <w:div w:id="984239946">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06270710">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263873764">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697736445">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disability-services/" TargetMode="External"/><Relationship Id="rId18" Type="http://schemas.openxmlformats.org/officeDocument/2006/relationships/hyperlink" Target="http://www.hud.ac.uk/registry/current-students/pgr/" TargetMode="External"/><Relationship Id="rId26" Type="http://schemas.openxmlformats.org/officeDocument/2006/relationships/hyperlink" Target="http://www.hud.ac.uk/courses/" TargetMode="External"/><Relationship Id="rId21" Type="http://schemas.openxmlformats.org/officeDocument/2006/relationships/hyperlink" Target="http://www.hud.ac.uk/international" TargetMode="External"/><Relationship Id="rId34" Type="http://schemas.openxmlformats.org/officeDocument/2006/relationships/header" Target="header2.xml"/><Relationship Id="rId7" Type="http://schemas.openxmlformats.org/officeDocument/2006/relationships/hyperlink" Target="https://www.qaa.ac.uk/quality-code/characteristics-statements" TargetMode="External"/><Relationship Id="rId12" Type="http://schemas.openxmlformats.org/officeDocument/2006/relationships/hyperlink" Target="https://www.universityhealthhuddersfield.co.uk/" TargetMode="External"/><Relationship Id="rId17" Type="http://schemas.openxmlformats.org/officeDocument/2006/relationships/hyperlink" Target="https://library.hud.ac.uk/" TargetMode="External"/><Relationship Id="rId25" Type="http://schemas.openxmlformats.org/officeDocument/2006/relationships/hyperlink" Target="http://students.hud.ac.uk/wellbeing-disability-services/disabilityservice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udents.hud.ac.uk/studies/it/" TargetMode="External"/><Relationship Id="rId20" Type="http://schemas.openxmlformats.org/officeDocument/2006/relationships/hyperlink" Target="https://students.hud.ac.uk/grad/graduate-school/students/support-international-pgr/the-academic-english-centre/" TargetMode="External"/><Relationship Id="rId29" Type="http://schemas.openxmlformats.org/officeDocument/2006/relationships/hyperlink" Target="https://www.hud.ac.uk/policies/registry/awards-pgr/section-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hud.ac.uk/help/wellbeing/share-support/" TargetMode="External"/><Relationship Id="rId24" Type="http://schemas.openxmlformats.org/officeDocument/2006/relationships/hyperlink" Target="https://www.hud.ac.uk/policies/registry/awards-pgr/section-b/"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ud.ac.uk/students/finance" TargetMode="External"/><Relationship Id="rId23" Type="http://schemas.openxmlformats.org/officeDocument/2006/relationships/hyperlink" Target="http://www.hud.ac.uk/international/pre-sessionalenglishprogramme/" TargetMode="External"/><Relationship Id="rId28" Type="http://schemas.openxmlformats.org/officeDocument/2006/relationships/hyperlink" Target="https://www.hud.ac.uk/policies/registry/awards-pgr/" TargetMode="External"/><Relationship Id="rId36" Type="http://schemas.openxmlformats.org/officeDocument/2006/relationships/hyperlink" Target="https://www.qaa.ac.uk/quality-code/characteristics-statements" TargetMode="External"/><Relationship Id="rId10" Type="http://schemas.openxmlformats.org/officeDocument/2006/relationships/hyperlink" Target="https://togetherall.com/en-gb/" TargetMode="External"/><Relationship Id="rId19" Type="http://schemas.openxmlformats.org/officeDocument/2006/relationships/hyperlink" Target="https://hudresenv.wordpress.com/about/" TargetMode="External"/><Relationship Id="rId31" Type="http://schemas.openxmlformats.org/officeDocument/2006/relationships/hyperlink" Target="https://www.qaa.ac.uk/quality-code/characteristics-statements" TargetMode="External"/><Relationship Id="rId4" Type="http://schemas.openxmlformats.org/officeDocument/2006/relationships/webSettings" Target="webSettings.xml"/><Relationship Id="rId9" Type="http://schemas.openxmlformats.org/officeDocument/2006/relationships/hyperlink" Target="https://students.hud.ac.uk/help/wellbeing/" TargetMode="External"/><Relationship Id="rId14" Type="http://schemas.openxmlformats.org/officeDocument/2006/relationships/hyperlink" Target="https://students.hud.ac.uk/opportunities/careers/" TargetMode="External"/><Relationship Id="rId22" Type="http://schemas.openxmlformats.org/officeDocument/2006/relationships/hyperlink" Target="https://www.hud.ac.uk/international/applicants/" TargetMode="External"/><Relationship Id="rId27" Type="http://schemas.openxmlformats.org/officeDocument/2006/relationships/hyperlink" Target="https://www.hud.ac.uk/policies/registry/qa-procedures/" TargetMode="External"/><Relationship Id="rId30" Type="http://schemas.openxmlformats.org/officeDocument/2006/relationships/hyperlink" Target="https://www.hud.ac.uk/policies/registry/awards-pgr/section-b/" TargetMode="External"/><Relationship Id="rId35" Type="http://schemas.openxmlformats.org/officeDocument/2006/relationships/hyperlink" Target="https://www.qaa.ac.uk/quality-code/qualifications-frameworks" TargetMode="External"/><Relationship Id="rId8" Type="http://schemas.openxmlformats.org/officeDocument/2006/relationships/hyperlink" Target="https://www.qaa.ac.uk/quality-code/qualifications-framework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3069</Words>
  <Characters>17498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P09 PSD Psychology Suite-Nov19 17122019</dc:title>
  <dc:subject/>
  <dc:creator>Jane Tobbell</dc:creator>
  <cp:keywords/>
  <dc:description/>
  <cp:lastModifiedBy>Nicola Steel-Bryan</cp:lastModifiedBy>
  <cp:revision>4</cp:revision>
  <dcterms:created xsi:type="dcterms:W3CDTF">2021-12-13T11:49:00Z</dcterms:created>
  <dcterms:modified xsi:type="dcterms:W3CDTF">2021-12-15T08:51:00Z</dcterms:modified>
</cp:coreProperties>
</file>