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912"/>
      </w:tblGrid>
      <w:tr w:rsidR="001948A0" w:rsidRPr="00150012" w14:paraId="18F1DC13" w14:textId="77777777" w:rsidTr="001948A0">
        <w:trPr>
          <w:trHeight w:val="391"/>
        </w:trPr>
        <w:tc>
          <w:tcPr>
            <w:tcW w:w="9912" w:type="dxa"/>
            <w:shd w:val="clear" w:color="auto" w:fill="1F4E79" w:themeFill="accent1" w:themeFillShade="80"/>
            <w:vAlign w:val="center"/>
          </w:tcPr>
          <w:p w14:paraId="784C0F3F" w14:textId="77777777" w:rsidR="001948A0" w:rsidRPr="00150012" w:rsidRDefault="005A170E" w:rsidP="005A170E">
            <w:pPr>
              <w:spacing w:after="120"/>
              <w:jc w:val="center"/>
              <w:rPr>
                <w:rFonts w:ascii="Arial" w:hAnsi="Arial" w:cs="Arial"/>
                <w:b/>
                <w:color w:val="FFFFFF" w:themeColor="background1"/>
                <w:sz w:val="20"/>
                <w:szCs w:val="20"/>
              </w:rPr>
            </w:pPr>
            <w:r w:rsidRPr="00150012">
              <w:rPr>
                <w:rFonts w:ascii="Arial" w:hAnsi="Arial" w:cs="Arial"/>
                <w:b/>
                <w:color w:val="FFFFFF" w:themeColor="background1"/>
                <w:sz w:val="20"/>
                <w:szCs w:val="20"/>
              </w:rPr>
              <w:t>UNIVERSITY TEACHING AND LEARNING COMMITTEE</w:t>
            </w:r>
          </w:p>
        </w:tc>
      </w:tr>
      <w:tr w:rsidR="001948A0" w:rsidRPr="00150012" w14:paraId="09E05BA3" w14:textId="77777777" w:rsidTr="001948A0">
        <w:trPr>
          <w:trHeight w:val="411"/>
        </w:trPr>
        <w:tc>
          <w:tcPr>
            <w:tcW w:w="9912" w:type="dxa"/>
            <w:vAlign w:val="center"/>
          </w:tcPr>
          <w:p w14:paraId="119485DE" w14:textId="1A5A1E15" w:rsidR="001948A0" w:rsidRPr="00150012" w:rsidRDefault="00AD1BE0" w:rsidP="001948A0">
            <w:pPr>
              <w:jc w:val="cente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29 January 2020</w:t>
            </w:r>
            <w:r w:rsidR="005A170E" w:rsidRPr="00150012">
              <w:rPr>
                <w:rFonts w:ascii="Arial" w:hAnsi="Arial" w:cs="Arial"/>
                <w:b/>
                <w:color w:val="1F4E79" w:themeColor="accent1" w:themeShade="80"/>
                <w:sz w:val="20"/>
                <w:szCs w:val="20"/>
              </w:rPr>
              <w:t>, 9.30 am</w:t>
            </w:r>
          </w:p>
        </w:tc>
      </w:tr>
    </w:tbl>
    <w:p w14:paraId="7F28225A" w14:textId="77777777" w:rsidR="001948A0" w:rsidRPr="00150012" w:rsidRDefault="001948A0" w:rsidP="001948A0">
      <w:pPr>
        <w:spacing w:after="0" w:line="240" w:lineRule="auto"/>
        <w:rPr>
          <w:sz w:val="20"/>
          <w:szCs w:val="20"/>
        </w:rPr>
      </w:pPr>
    </w:p>
    <w:p w14:paraId="3891A89F" w14:textId="77777777" w:rsidR="005564C7" w:rsidRPr="00150012" w:rsidRDefault="005564C7" w:rsidP="005564C7">
      <w:pPr>
        <w:spacing w:after="0" w:line="240" w:lineRule="auto"/>
        <w:rPr>
          <w:sz w:val="20"/>
          <w:szCs w:val="20"/>
        </w:rPr>
      </w:pPr>
    </w:p>
    <w:tbl>
      <w:tblPr>
        <w:tblStyle w:val="TableGrid"/>
        <w:tblW w:w="0" w:type="auto"/>
        <w:tblLook w:val="04A0" w:firstRow="1" w:lastRow="0" w:firstColumn="1" w:lastColumn="0" w:noHBand="0" w:noVBand="1"/>
      </w:tblPr>
      <w:tblGrid>
        <w:gridCol w:w="2689"/>
        <w:gridCol w:w="7223"/>
      </w:tblGrid>
      <w:tr w:rsidR="005564C7" w:rsidRPr="00150012" w14:paraId="3202E3B7" w14:textId="77777777" w:rsidTr="00D55715">
        <w:trPr>
          <w:trHeight w:val="411"/>
        </w:trPr>
        <w:tc>
          <w:tcPr>
            <w:tcW w:w="9912" w:type="dxa"/>
            <w:gridSpan w:val="2"/>
            <w:shd w:val="clear" w:color="auto" w:fill="1F4E79" w:themeFill="accent1" w:themeFillShade="80"/>
            <w:vAlign w:val="center"/>
          </w:tcPr>
          <w:p w14:paraId="46FEA4BE" w14:textId="77777777" w:rsidR="005564C7" w:rsidRPr="00150012" w:rsidRDefault="005564C7" w:rsidP="00D55715">
            <w:pPr>
              <w:jc w:val="center"/>
              <w:rPr>
                <w:rFonts w:ascii="Arial" w:hAnsi="Arial" w:cs="Arial"/>
                <w:b/>
                <w:color w:val="FFFFFF" w:themeColor="background1"/>
                <w:sz w:val="20"/>
                <w:szCs w:val="20"/>
              </w:rPr>
            </w:pPr>
            <w:r w:rsidRPr="00150012">
              <w:rPr>
                <w:rFonts w:ascii="Arial" w:hAnsi="Arial" w:cs="Arial"/>
                <w:b/>
                <w:color w:val="FFFFFF" w:themeColor="background1"/>
                <w:sz w:val="20"/>
                <w:szCs w:val="20"/>
              </w:rPr>
              <w:t>MINUTES</w:t>
            </w:r>
          </w:p>
        </w:tc>
      </w:tr>
      <w:tr w:rsidR="005564C7" w:rsidRPr="00150012" w14:paraId="2E3A3D67" w14:textId="77777777" w:rsidTr="00D55715">
        <w:trPr>
          <w:trHeight w:val="411"/>
        </w:trPr>
        <w:tc>
          <w:tcPr>
            <w:tcW w:w="2689" w:type="dxa"/>
            <w:vAlign w:val="center"/>
          </w:tcPr>
          <w:p w14:paraId="33E6C364" w14:textId="77777777" w:rsidR="005564C7" w:rsidRPr="00150012" w:rsidRDefault="005564C7" w:rsidP="00D55715">
            <w:pP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Venue:</w:t>
            </w:r>
          </w:p>
        </w:tc>
        <w:tc>
          <w:tcPr>
            <w:tcW w:w="7223" w:type="dxa"/>
            <w:vAlign w:val="center"/>
          </w:tcPr>
          <w:p w14:paraId="36E299FD" w14:textId="77777777" w:rsidR="005564C7" w:rsidRPr="00150012" w:rsidRDefault="005564C7" w:rsidP="00D55715">
            <w:pPr>
              <w:rPr>
                <w:rFonts w:ascii="Arial" w:hAnsi="Arial" w:cs="Arial"/>
                <w:color w:val="1F4E79" w:themeColor="accent1" w:themeShade="80"/>
                <w:sz w:val="20"/>
                <w:szCs w:val="20"/>
              </w:rPr>
            </w:pPr>
            <w:r w:rsidRPr="00150012">
              <w:rPr>
                <w:rFonts w:ascii="Arial" w:hAnsi="Arial" w:cs="Arial"/>
                <w:sz w:val="20"/>
                <w:szCs w:val="20"/>
              </w:rPr>
              <w:t>The McClelland Suite, Schwann Building, level 7</w:t>
            </w:r>
          </w:p>
        </w:tc>
      </w:tr>
      <w:tr w:rsidR="005564C7" w:rsidRPr="00150012" w14:paraId="45189D57" w14:textId="77777777" w:rsidTr="00D55715">
        <w:trPr>
          <w:trHeight w:val="411"/>
        </w:trPr>
        <w:tc>
          <w:tcPr>
            <w:tcW w:w="2689" w:type="dxa"/>
            <w:vAlign w:val="center"/>
          </w:tcPr>
          <w:p w14:paraId="0B525EA1" w14:textId="77777777" w:rsidR="005564C7" w:rsidRPr="00150012" w:rsidRDefault="005564C7" w:rsidP="00D55715">
            <w:pP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Author:</w:t>
            </w:r>
          </w:p>
        </w:tc>
        <w:tc>
          <w:tcPr>
            <w:tcW w:w="7223" w:type="dxa"/>
            <w:vAlign w:val="center"/>
          </w:tcPr>
          <w:p w14:paraId="72050187" w14:textId="63A030DA" w:rsidR="005564C7" w:rsidRPr="00150012" w:rsidRDefault="005564C7" w:rsidP="00D55715">
            <w:pPr>
              <w:rPr>
                <w:rFonts w:ascii="Arial" w:hAnsi="Arial" w:cs="Arial"/>
                <w:sz w:val="20"/>
                <w:szCs w:val="20"/>
              </w:rPr>
            </w:pPr>
            <w:r w:rsidRPr="00150012">
              <w:rPr>
                <w:rFonts w:ascii="Arial" w:hAnsi="Arial" w:cs="Arial"/>
                <w:sz w:val="20"/>
                <w:szCs w:val="20"/>
              </w:rPr>
              <w:t>Karen Brough, Registry</w:t>
            </w:r>
          </w:p>
        </w:tc>
      </w:tr>
      <w:tr w:rsidR="005564C7" w:rsidRPr="00150012" w14:paraId="25122483" w14:textId="77777777" w:rsidTr="00D55715">
        <w:trPr>
          <w:trHeight w:val="411"/>
        </w:trPr>
        <w:tc>
          <w:tcPr>
            <w:tcW w:w="2689" w:type="dxa"/>
            <w:vAlign w:val="center"/>
          </w:tcPr>
          <w:p w14:paraId="5C58F1D7" w14:textId="77777777" w:rsidR="005564C7" w:rsidRPr="00150012" w:rsidRDefault="005564C7" w:rsidP="00D55715">
            <w:pP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Present:</w:t>
            </w:r>
            <w:r w:rsidRPr="00150012">
              <w:rPr>
                <w:rFonts w:ascii="Arial" w:hAnsi="Arial" w:cs="Arial"/>
                <w:b/>
                <w:color w:val="1F4E79" w:themeColor="accent1" w:themeShade="80"/>
                <w:sz w:val="20"/>
                <w:szCs w:val="20"/>
              </w:rPr>
              <w:tab/>
            </w:r>
          </w:p>
        </w:tc>
        <w:tc>
          <w:tcPr>
            <w:tcW w:w="7223" w:type="dxa"/>
            <w:vAlign w:val="center"/>
          </w:tcPr>
          <w:p w14:paraId="5B4299C6" w14:textId="149A72BC" w:rsidR="005564C7" w:rsidRPr="00150012" w:rsidRDefault="005564C7" w:rsidP="00D55715">
            <w:pPr>
              <w:rPr>
                <w:rFonts w:ascii="Arial" w:hAnsi="Arial" w:cs="Arial"/>
                <w:sz w:val="20"/>
                <w:szCs w:val="20"/>
              </w:rPr>
            </w:pPr>
            <w:r w:rsidRPr="00150012">
              <w:rPr>
                <w:rFonts w:ascii="Arial" w:hAnsi="Arial" w:cs="Arial"/>
                <w:sz w:val="20"/>
                <w:szCs w:val="20"/>
              </w:rPr>
              <w:t xml:space="preserve">Ms Adesewa Adibisi, Dr Robert Allan, Ms Claire Aydogan, </w:t>
            </w:r>
            <w:r w:rsidR="00472DBC" w:rsidRPr="00150012">
              <w:rPr>
                <w:rFonts w:ascii="Arial" w:hAnsi="Arial" w:cs="Arial"/>
                <w:sz w:val="20"/>
                <w:szCs w:val="20"/>
              </w:rPr>
              <w:t xml:space="preserve">Dr Liz Bennett, </w:t>
            </w:r>
            <w:r w:rsidRPr="00150012">
              <w:rPr>
                <w:rFonts w:ascii="Arial" w:hAnsi="Arial" w:cs="Arial"/>
                <w:sz w:val="20"/>
                <w:szCs w:val="20"/>
              </w:rPr>
              <w:t>Dr Rachel Birds, Dr G</w:t>
            </w:r>
            <w:r w:rsidR="00472DBC" w:rsidRPr="00150012">
              <w:rPr>
                <w:rFonts w:ascii="Arial" w:hAnsi="Arial" w:cs="Arial"/>
                <w:sz w:val="20"/>
                <w:szCs w:val="20"/>
              </w:rPr>
              <w:t>eorgina Blakeley</w:t>
            </w:r>
            <w:r w:rsidRPr="00150012">
              <w:rPr>
                <w:rFonts w:ascii="Arial" w:hAnsi="Arial" w:cs="Arial"/>
                <w:sz w:val="20"/>
                <w:szCs w:val="20"/>
              </w:rPr>
              <w:t xml:space="preserve">, </w:t>
            </w:r>
            <w:r w:rsidR="00472DBC" w:rsidRPr="00150012">
              <w:rPr>
                <w:rFonts w:ascii="Arial" w:hAnsi="Arial" w:cs="Arial"/>
                <w:sz w:val="20"/>
                <w:szCs w:val="20"/>
              </w:rPr>
              <w:t xml:space="preserve">Professor Andrew Crampton, </w:t>
            </w:r>
            <w:r w:rsidRPr="00150012">
              <w:rPr>
                <w:rFonts w:ascii="Arial" w:hAnsi="Arial" w:cs="Arial"/>
                <w:sz w:val="20"/>
                <w:szCs w:val="20"/>
              </w:rPr>
              <w:t xml:space="preserve">Dr Eleanor Davies, </w:t>
            </w:r>
            <w:r w:rsidR="00472DBC" w:rsidRPr="00150012">
              <w:rPr>
                <w:rFonts w:ascii="Arial" w:hAnsi="Arial" w:cs="Arial"/>
                <w:sz w:val="20"/>
                <w:szCs w:val="20"/>
              </w:rPr>
              <w:t>Dr Roddy Hunter</w:t>
            </w:r>
            <w:r w:rsidRPr="00150012">
              <w:rPr>
                <w:rFonts w:ascii="Arial" w:hAnsi="Arial" w:cs="Arial"/>
                <w:sz w:val="20"/>
                <w:szCs w:val="20"/>
              </w:rPr>
              <w:t xml:space="preserve">, </w:t>
            </w:r>
            <w:r w:rsidR="00472DBC" w:rsidRPr="00150012">
              <w:rPr>
                <w:rFonts w:ascii="Arial" w:hAnsi="Arial" w:cs="Arial"/>
                <w:sz w:val="20"/>
                <w:szCs w:val="20"/>
              </w:rPr>
              <w:t xml:space="preserve">Ms Alison Jones, </w:t>
            </w:r>
            <w:r w:rsidRPr="00150012">
              <w:rPr>
                <w:rFonts w:ascii="Arial" w:hAnsi="Arial" w:cs="Arial"/>
                <w:sz w:val="20"/>
                <w:szCs w:val="20"/>
              </w:rPr>
              <w:t xml:space="preserve">Dr Lianghui Lei, Dr Peter Mather, Dr Keith McCabe, </w:t>
            </w:r>
            <w:r w:rsidR="00472DBC" w:rsidRPr="00150012">
              <w:rPr>
                <w:rFonts w:ascii="Arial" w:hAnsi="Arial" w:cs="Arial"/>
                <w:sz w:val="20"/>
                <w:szCs w:val="20"/>
              </w:rPr>
              <w:t xml:space="preserve">Dr Gary McGladdery, </w:t>
            </w:r>
            <w:r w:rsidRPr="00150012">
              <w:rPr>
                <w:rFonts w:ascii="Arial" w:hAnsi="Arial" w:cs="Arial"/>
                <w:sz w:val="20"/>
                <w:szCs w:val="20"/>
              </w:rPr>
              <w:t xml:space="preserve">Mr Matt Mills, Ms Lorraine Noel, Professor Kevin Orr, Professor Jane Owen-Lynch (Chair), Mrs Ruth Stoker, Mr Nik Taylor, </w:t>
            </w:r>
            <w:r w:rsidR="00472DBC" w:rsidRPr="00150012">
              <w:rPr>
                <w:rFonts w:ascii="Arial" w:hAnsi="Arial" w:cs="Arial"/>
                <w:sz w:val="20"/>
                <w:szCs w:val="20"/>
              </w:rPr>
              <w:t>Dr Amanda Tinker</w:t>
            </w:r>
            <w:r w:rsidRPr="00150012">
              <w:rPr>
                <w:rFonts w:ascii="Arial" w:hAnsi="Arial" w:cs="Arial"/>
                <w:sz w:val="20"/>
                <w:szCs w:val="20"/>
              </w:rPr>
              <w:t>, Dr Pete Woodcock</w:t>
            </w:r>
          </w:p>
        </w:tc>
      </w:tr>
      <w:tr w:rsidR="005564C7" w:rsidRPr="00150012" w14:paraId="2D9163CF" w14:textId="77777777" w:rsidTr="00D55715">
        <w:trPr>
          <w:trHeight w:val="411"/>
        </w:trPr>
        <w:tc>
          <w:tcPr>
            <w:tcW w:w="2689" w:type="dxa"/>
            <w:vAlign w:val="center"/>
          </w:tcPr>
          <w:p w14:paraId="440F786D" w14:textId="77777777" w:rsidR="005564C7" w:rsidRPr="00150012" w:rsidRDefault="005564C7" w:rsidP="00D55715">
            <w:pP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In attendance:</w:t>
            </w:r>
          </w:p>
        </w:tc>
        <w:tc>
          <w:tcPr>
            <w:tcW w:w="7223" w:type="dxa"/>
            <w:vAlign w:val="center"/>
          </w:tcPr>
          <w:p w14:paraId="208BC857" w14:textId="77777777" w:rsidR="005564C7" w:rsidRPr="00150012" w:rsidRDefault="005564C7" w:rsidP="00D55715">
            <w:pPr>
              <w:rPr>
                <w:rFonts w:ascii="Arial" w:hAnsi="Arial" w:cs="Arial"/>
                <w:sz w:val="20"/>
                <w:szCs w:val="20"/>
              </w:rPr>
            </w:pPr>
            <w:r w:rsidRPr="00150012">
              <w:rPr>
                <w:rFonts w:ascii="Arial" w:hAnsi="Arial" w:cs="Arial"/>
                <w:sz w:val="20"/>
                <w:szCs w:val="20"/>
              </w:rPr>
              <w:t>Ms Lydia Blundell</w:t>
            </w:r>
          </w:p>
        </w:tc>
      </w:tr>
      <w:tr w:rsidR="005564C7" w:rsidRPr="00150012" w14:paraId="653A4990" w14:textId="77777777" w:rsidTr="00D55715">
        <w:trPr>
          <w:trHeight w:val="411"/>
        </w:trPr>
        <w:tc>
          <w:tcPr>
            <w:tcW w:w="2689" w:type="dxa"/>
            <w:vAlign w:val="center"/>
          </w:tcPr>
          <w:p w14:paraId="3DAECA80" w14:textId="77777777" w:rsidR="005564C7" w:rsidRPr="00150012" w:rsidRDefault="005564C7" w:rsidP="00D55715">
            <w:pPr>
              <w:rPr>
                <w:rFonts w:ascii="Arial" w:hAnsi="Arial" w:cs="Arial"/>
                <w:b/>
                <w:color w:val="1F4E79" w:themeColor="accent1" w:themeShade="80"/>
                <w:sz w:val="20"/>
                <w:szCs w:val="20"/>
              </w:rPr>
            </w:pPr>
            <w:r w:rsidRPr="00150012">
              <w:rPr>
                <w:rFonts w:ascii="Arial" w:hAnsi="Arial" w:cs="Arial"/>
                <w:b/>
                <w:color w:val="1F4E79" w:themeColor="accent1" w:themeShade="80"/>
                <w:sz w:val="20"/>
                <w:szCs w:val="20"/>
              </w:rPr>
              <w:t>Apologies:</w:t>
            </w:r>
          </w:p>
        </w:tc>
        <w:tc>
          <w:tcPr>
            <w:tcW w:w="7223" w:type="dxa"/>
            <w:vAlign w:val="center"/>
          </w:tcPr>
          <w:p w14:paraId="759B6338" w14:textId="5E097EF5" w:rsidR="005564C7" w:rsidRPr="00150012" w:rsidRDefault="005564C7" w:rsidP="00472DBC">
            <w:pPr>
              <w:rPr>
                <w:rFonts w:ascii="Arial" w:hAnsi="Arial" w:cs="Arial"/>
                <w:sz w:val="20"/>
                <w:szCs w:val="20"/>
              </w:rPr>
            </w:pPr>
            <w:r w:rsidRPr="00150012">
              <w:rPr>
                <w:rFonts w:ascii="Arial" w:hAnsi="Arial" w:cs="Arial"/>
                <w:sz w:val="20"/>
                <w:szCs w:val="20"/>
              </w:rPr>
              <w:t xml:space="preserve">Professor Andrew Ball, </w:t>
            </w:r>
            <w:r w:rsidR="00472DBC" w:rsidRPr="00150012">
              <w:rPr>
                <w:rFonts w:ascii="Arial" w:hAnsi="Arial" w:cs="Arial"/>
                <w:sz w:val="20"/>
                <w:szCs w:val="20"/>
              </w:rPr>
              <w:t>Dr Daniel Belton</w:t>
            </w:r>
            <w:r w:rsidRPr="00150012">
              <w:rPr>
                <w:rFonts w:ascii="Arial" w:hAnsi="Arial" w:cs="Arial"/>
                <w:sz w:val="20"/>
                <w:szCs w:val="20"/>
              </w:rPr>
              <w:t>, Professor Paul Bissell, Professor Andrew Crampton, Professor Sami</w:t>
            </w:r>
            <w:r w:rsidR="00472DBC" w:rsidRPr="00150012">
              <w:rPr>
                <w:rFonts w:ascii="Arial" w:hAnsi="Arial" w:cs="Arial"/>
                <w:sz w:val="20"/>
                <w:szCs w:val="20"/>
              </w:rPr>
              <w:t>r Dani</w:t>
            </w:r>
            <w:r w:rsidRPr="00150012">
              <w:rPr>
                <w:rFonts w:ascii="Arial" w:hAnsi="Arial" w:cs="Arial"/>
                <w:sz w:val="20"/>
                <w:szCs w:val="20"/>
              </w:rPr>
              <w:t>, M</w:t>
            </w:r>
            <w:r w:rsidR="00472DBC" w:rsidRPr="00150012">
              <w:rPr>
                <w:rFonts w:ascii="Arial" w:hAnsi="Arial" w:cs="Arial"/>
                <w:sz w:val="20"/>
                <w:szCs w:val="20"/>
              </w:rPr>
              <w:t>r Andrew Mandebura</w:t>
            </w:r>
            <w:r w:rsidRPr="00150012">
              <w:rPr>
                <w:rFonts w:ascii="Arial" w:hAnsi="Arial" w:cs="Arial"/>
                <w:sz w:val="20"/>
                <w:szCs w:val="20"/>
              </w:rPr>
              <w:t>, Professor David Taylor</w:t>
            </w:r>
          </w:p>
        </w:tc>
      </w:tr>
    </w:tbl>
    <w:p w14:paraId="17B7C3B0" w14:textId="745CE3CC" w:rsidR="001948A0" w:rsidRDefault="001948A0" w:rsidP="001948A0">
      <w:pPr>
        <w:spacing w:after="0" w:line="240" w:lineRule="auto"/>
        <w:rPr>
          <w:rFonts w:ascii="Arial" w:hAnsi="Arial" w:cs="Arial"/>
        </w:rPr>
      </w:pPr>
    </w:p>
    <w:p w14:paraId="0D160A28" w14:textId="77777777" w:rsidR="00224FAE" w:rsidRPr="009517B6" w:rsidRDefault="00224FAE" w:rsidP="001948A0">
      <w:pPr>
        <w:spacing w:after="0" w:line="240" w:lineRule="auto"/>
        <w:rPr>
          <w:rFonts w:ascii="Arial" w:hAnsi="Arial" w:cs="Arial"/>
        </w:rPr>
      </w:pPr>
    </w:p>
    <w:tbl>
      <w:tblPr>
        <w:tblStyle w:val="TableGrid"/>
        <w:tblW w:w="10065" w:type="dxa"/>
        <w:tblInd w:w="-147" w:type="dxa"/>
        <w:tblLayout w:type="fixed"/>
        <w:tblLook w:val="04A0" w:firstRow="1" w:lastRow="0" w:firstColumn="1" w:lastColumn="0" w:noHBand="0" w:noVBand="1"/>
      </w:tblPr>
      <w:tblGrid>
        <w:gridCol w:w="709"/>
        <w:gridCol w:w="7371"/>
        <w:gridCol w:w="1985"/>
      </w:tblGrid>
      <w:tr w:rsidR="005564C7" w14:paraId="41102B60" w14:textId="77777777" w:rsidTr="0039568E">
        <w:tc>
          <w:tcPr>
            <w:tcW w:w="8080" w:type="dxa"/>
            <w:gridSpan w:val="2"/>
            <w:tcBorders>
              <w:bottom w:val="nil"/>
            </w:tcBorders>
            <w:shd w:val="clear" w:color="auto" w:fill="1F4E79" w:themeFill="accent1" w:themeFillShade="80"/>
          </w:tcPr>
          <w:p w14:paraId="7FDAEB02" w14:textId="77777777" w:rsidR="00054A0E" w:rsidRPr="00054A0E" w:rsidRDefault="003F3B87" w:rsidP="00874C67">
            <w:pPr>
              <w:spacing w:after="120"/>
              <w:rPr>
                <w:rFonts w:ascii="Arial" w:hAnsi="Arial" w:cs="Arial"/>
                <w:b/>
                <w:color w:val="FFFFFF" w:themeColor="background1"/>
              </w:rPr>
            </w:pPr>
            <w:r>
              <w:rPr>
                <w:rFonts w:ascii="Arial" w:hAnsi="Arial" w:cs="Arial"/>
                <w:b/>
                <w:color w:val="FFFFFF" w:themeColor="background1"/>
              </w:rPr>
              <w:t>PRELIMINARY ITEMS</w:t>
            </w:r>
          </w:p>
        </w:tc>
        <w:tc>
          <w:tcPr>
            <w:tcW w:w="1985" w:type="dxa"/>
            <w:tcBorders>
              <w:bottom w:val="nil"/>
            </w:tcBorders>
            <w:shd w:val="clear" w:color="auto" w:fill="1F4E79" w:themeFill="accent1" w:themeFillShade="80"/>
          </w:tcPr>
          <w:p w14:paraId="0C76B526" w14:textId="28F78FDF" w:rsidR="00054A0E" w:rsidRPr="00054A0E" w:rsidRDefault="005564C7" w:rsidP="00874C67">
            <w:pPr>
              <w:spacing w:after="120"/>
              <w:rPr>
                <w:rFonts w:ascii="Arial" w:hAnsi="Arial" w:cs="Arial"/>
                <w:b/>
                <w:color w:val="FFFFFF" w:themeColor="background1"/>
              </w:rPr>
            </w:pPr>
            <w:r>
              <w:rPr>
                <w:rFonts w:ascii="Arial" w:hAnsi="Arial" w:cs="Arial"/>
                <w:b/>
                <w:color w:val="FFFFFF" w:themeColor="background1"/>
              </w:rPr>
              <w:t>Actions</w:t>
            </w:r>
          </w:p>
        </w:tc>
      </w:tr>
      <w:tr w:rsidR="005564C7" w14:paraId="28632A65" w14:textId="77777777" w:rsidTr="0039568E">
        <w:tc>
          <w:tcPr>
            <w:tcW w:w="8080" w:type="dxa"/>
            <w:gridSpan w:val="2"/>
            <w:tcBorders>
              <w:bottom w:val="nil"/>
            </w:tcBorders>
            <w:shd w:val="clear" w:color="auto" w:fill="1F4E79" w:themeFill="accent1" w:themeFillShade="80"/>
          </w:tcPr>
          <w:p w14:paraId="24BD4BA8" w14:textId="28FF4896" w:rsidR="005564C7" w:rsidRDefault="005564C7" w:rsidP="00874C67">
            <w:pPr>
              <w:spacing w:after="120"/>
              <w:rPr>
                <w:rFonts w:ascii="Arial" w:hAnsi="Arial" w:cs="Arial"/>
                <w:b/>
                <w:color w:val="FFFFFF" w:themeColor="background1"/>
              </w:rPr>
            </w:pPr>
            <w:r>
              <w:rPr>
                <w:rFonts w:ascii="Arial" w:hAnsi="Arial" w:cs="Arial"/>
                <w:b/>
                <w:color w:val="FFFFFF" w:themeColor="background1"/>
              </w:rPr>
              <w:t>Apologies for absence</w:t>
            </w:r>
          </w:p>
        </w:tc>
        <w:tc>
          <w:tcPr>
            <w:tcW w:w="1985" w:type="dxa"/>
            <w:tcBorders>
              <w:bottom w:val="nil"/>
            </w:tcBorders>
            <w:shd w:val="clear" w:color="auto" w:fill="1F4E79" w:themeFill="accent1" w:themeFillShade="80"/>
          </w:tcPr>
          <w:p w14:paraId="0D0C353D" w14:textId="77777777" w:rsidR="005564C7" w:rsidRDefault="005564C7" w:rsidP="00874C67">
            <w:pPr>
              <w:spacing w:after="120"/>
              <w:rPr>
                <w:rFonts w:ascii="Arial" w:hAnsi="Arial" w:cs="Arial"/>
                <w:b/>
                <w:color w:val="FFFFFF" w:themeColor="background1"/>
              </w:rPr>
            </w:pPr>
          </w:p>
        </w:tc>
      </w:tr>
      <w:tr w:rsidR="005564C7" w:rsidRPr="00445167" w14:paraId="793781D3" w14:textId="77777777" w:rsidTr="0039568E">
        <w:tc>
          <w:tcPr>
            <w:tcW w:w="709" w:type="dxa"/>
            <w:tcBorders>
              <w:top w:val="nil"/>
              <w:left w:val="nil"/>
              <w:bottom w:val="nil"/>
              <w:right w:val="nil"/>
            </w:tcBorders>
          </w:tcPr>
          <w:p w14:paraId="070388CC" w14:textId="77777777" w:rsidR="00054A0E" w:rsidRPr="00445167" w:rsidRDefault="00054A0E" w:rsidP="00057E76">
            <w:pPr>
              <w:pStyle w:val="ListParagraph"/>
              <w:ind w:left="785"/>
              <w:rPr>
                <w:rFonts w:ascii="Arial" w:hAnsi="Arial" w:cs="Arial"/>
                <w:b/>
                <w:sz w:val="20"/>
                <w:szCs w:val="20"/>
              </w:rPr>
            </w:pPr>
          </w:p>
        </w:tc>
        <w:tc>
          <w:tcPr>
            <w:tcW w:w="7371" w:type="dxa"/>
            <w:tcBorders>
              <w:top w:val="nil"/>
              <w:left w:val="nil"/>
              <w:bottom w:val="nil"/>
              <w:right w:val="nil"/>
            </w:tcBorders>
          </w:tcPr>
          <w:p w14:paraId="2DA3BC92" w14:textId="77777777" w:rsidR="00E86365" w:rsidRPr="00445167" w:rsidRDefault="00E86365" w:rsidP="001948A0">
            <w:pPr>
              <w:rPr>
                <w:rFonts w:ascii="Arial" w:hAnsi="Arial" w:cs="Arial"/>
                <w:b/>
                <w:sz w:val="20"/>
                <w:szCs w:val="20"/>
              </w:rPr>
            </w:pPr>
            <w:r w:rsidRPr="00445167">
              <w:rPr>
                <w:rFonts w:ascii="Arial" w:hAnsi="Arial" w:cs="Arial"/>
                <w:b/>
                <w:sz w:val="20"/>
                <w:szCs w:val="20"/>
              </w:rPr>
              <w:t>DECLARATIONS OF INTEREST</w:t>
            </w:r>
          </w:p>
          <w:p w14:paraId="1A6C4FC8" w14:textId="5D03DCB0" w:rsidR="00E86365" w:rsidRPr="00445167" w:rsidRDefault="00E82F23" w:rsidP="001948A0">
            <w:pPr>
              <w:rPr>
                <w:rFonts w:ascii="Arial" w:hAnsi="Arial" w:cs="Arial"/>
                <w:sz w:val="20"/>
                <w:szCs w:val="20"/>
              </w:rPr>
            </w:pPr>
            <w:r w:rsidRPr="00445167">
              <w:rPr>
                <w:rFonts w:ascii="Arial" w:hAnsi="Arial" w:cs="Arial"/>
                <w:sz w:val="20"/>
                <w:szCs w:val="20"/>
              </w:rPr>
              <w:t xml:space="preserve">Members </w:t>
            </w:r>
            <w:r w:rsidR="00BC5500">
              <w:rPr>
                <w:rFonts w:ascii="Arial" w:hAnsi="Arial" w:cs="Arial"/>
                <w:sz w:val="20"/>
                <w:szCs w:val="20"/>
              </w:rPr>
              <w:t>confirmed there were no</w:t>
            </w:r>
            <w:r w:rsidRPr="00445167">
              <w:rPr>
                <w:rFonts w:ascii="Arial" w:hAnsi="Arial" w:cs="Arial"/>
                <w:sz w:val="20"/>
                <w:szCs w:val="20"/>
              </w:rPr>
              <w:t xml:space="preserve"> conflicts of interest arising from the meeting agenda.</w:t>
            </w:r>
          </w:p>
        </w:tc>
        <w:tc>
          <w:tcPr>
            <w:tcW w:w="1985" w:type="dxa"/>
            <w:tcBorders>
              <w:top w:val="nil"/>
              <w:left w:val="nil"/>
              <w:bottom w:val="nil"/>
              <w:right w:val="nil"/>
            </w:tcBorders>
          </w:tcPr>
          <w:p w14:paraId="483D7828" w14:textId="77777777" w:rsidR="00054A0E" w:rsidRPr="00445167" w:rsidRDefault="00054A0E" w:rsidP="00E86365">
            <w:pPr>
              <w:rPr>
                <w:rFonts w:ascii="Arial" w:hAnsi="Arial" w:cs="Arial"/>
                <w:sz w:val="20"/>
                <w:szCs w:val="20"/>
              </w:rPr>
            </w:pPr>
          </w:p>
        </w:tc>
      </w:tr>
      <w:tr w:rsidR="00BC5500" w:rsidRPr="00445167" w14:paraId="6A0B1B53" w14:textId="77777777" w:rsidTr="0039568E">
        <w:tc>
          <w:tcPr>
            <w:tcW w:w="709" w:type="dxa"/>
            <w:tcBorders>
              <w:top w:val="nil"/>
              <w:left w:val="nil"/>
              <w:bottom w:val="nil"/>
              <w:right w:val="nil"/>
            </w:tcBorders>
          </w:tcPr>
          <w:p w14:paraId="219B50AB" w14:textId="77777777" w:rsidR="00BC5500" w:rsidRPr="00445167" w:rsidRDefault="00BC5500" w:rsidP="00057E76">
            <w:pPr>
              <w:pStyle w:val="ListParagraph"/>
              <w:ind w:left="785"/>
              <w:rPr>
                <w:rFonts w:ascii="Arial" w:hAnsi="Arial" w:cs="Arial"/>
                <w:b/>
                <w:sz w:val="20"/>
                <w:szCs w:val="20"/>
              </w:rPr>
            </w:pPr>
          </w:p>
        </w:tc>
        <w:tc>
          <w:tcPr>
            <w:tcW w:w="7371" w:type="dxa"/>
            <w:tcBorders>
              <w:top w:val="nil"/>
              <w:left w:val="nil"/>
              <w:bottom w:val="nil"/>
              <w:right w:val="nil"/>
            </w:tcBorders>
          </w:tcPr>
          <w:p w14:paraId="5E727AAC" w14:textId="77777777" w:rsidR="00BC5500" w:rsidRPr="00445167" w:rsidRDefault="00BC5500" w:rsidP="001948A0">
            <w:pPr>
              <w:rPr>
                <w:rFonts w:ascii="Arial" w:hAnsi="Arial" w:cs="Arial"/>
                <w:b/>
                <w:sz w:val="20"/>
                <w:szCs w:val="20"/>
              </w:rPr>
            </w:pPr>
          </w:p>
        </w:tc>
        <w:tc>
          <w:tcPr>
            <w:tcW w:w="1985" w:type="dxa"/>
            <w:tcBorders>
              <w:top w:val="nil"/>
              <w:left w:val="nil"/>
              <w:bottom w:val="nil"/>
              <w:right w:val="nil"/>
            </w:tcBorders>
          </w:tcPr>
          <w:p w14:paraId="68D90E6B" w14:textId="77777777" w:rsidR="00BC5500" w:rsidRPr="00445167" w:rsidRDefault="00BC5500" w:rsidP="00E86365">
            <w:pPr>
              <w:rPr>
                <w:rFonts w:ascii="Arial" w:hAnsi="Arial" w:cs="Arial"/>
                <w:sz w:val="20"/>
                <w:szCs w:val="20"/>
              </w:rPr>
            </w:pPr>
          </w:p>
        </w:tc>
      </w:tr>
      <w:tr w:rsidR="005564C7" w:rsidRPr="00445167" w14:paraId="0095C491" w14:textId="77777777" w:rsidTr="0039568E">
        <w:trPr>
          <w:trHeight w:val="242"/>
        </w:trPr>
        <w:tc>
          <w:tcPr>
            <w:tcW w:w="709" w:type="dxa"/>
            <w:tcBorders>
              <w:top w:val="nil"/>
              <w:left w:val="nil"/>
              <w:bottom w:val="nil"/>
              <w:right w:val="nil"/>
            </w:tcBorders>
          </w:tcPr>
          <w:p w14:paraId="617C800D" w14:textId="0611256C" w:rsidR="00F82317" w:rsidRPr="00445167" w:rsidRDefault="004B373B" w:rsidP="00445167">
            <w:pPr>
              <w:rPr>
                <w:rFonts w:ascii="Arial" w:hAnsi="Arial" w:cs="Arial"/>
                <w:b/>
                <w:sz w:val="20"/>
                <w:szCs w:val="20"/>
              </w:rPr>
            </w:pPr>
            <w:r>
              <w:rPr>
                <w:rFonts w:ascii="Arial" w:hAnsi="Arial" w:cs="Arial"/>
                <w:b/>
                <w:sz w:val="20"/>
                <w:szCs w:val="20"/>
              </w:rPr>
              <w:t>1.</w:t>
            </w:r>
          </w:p>
        </w:tc>
        <w:tc>
          <w:tcPr>
            <w:tcW w:w="7371" w:type="dxa"/>
            <w:tcBorders>
              <w:top w:val="nil"/>
              <w:left w:val="nil"/>
              <w:bottom w:val="nil"/>
              <w:right w:val="nil"/>
            </w:tcBorders>
          </w:tcPr>
          <w:p w14:paraId="7ED7B41F" w14:textId="5FA1F701" w:rsidR="00F82317" w:rsidRPr="005564C7" w:rsidRDefault="004B373B" w:rsidP="004B373B">
            <w:pPr>
              <w:keepLines/>
              <w:widowControl w:val="0"/>
              <w:rPr>
                <w:rFonts w:ascii="Arial" w:eastAsia="Times New Roman" w:hAnsi="Arial" w:cs="Arial"/>
                <w:sz w:val="20"/>
                <w:szCs w:val="20"/>
              </w:rPr>
            </w:pPr>
            <w:r>
              <w:rPr>
                <w:rFonts w:ascii="Arial" w:hAnsi="Arial" w:cs="Arial"/>
                <w:b/>
                <w:sz w:val="20"/>
                <w:szCs w:val="20"/>
              </w:rPr>
              <w:t>MINUTES</w:t>
            </w:r>
          </w:p>
        </w:tc>
        <w:tc>
          <w:tcPr>
            <w:tcW w:w="1985" w:type="dxa"/>
            <w:tcBorders>
              <w:top w:val="nil"/>
              <w:left w:val="nil"/>
              <w:bottom w:val="nil"/>
              <w:right w:val="nil"/>
            </w:tcBorders>
          </w:tcPr>
          <w:p w14:paraId="31901C2D" w14:textId="398B5E24" w:rsidR="00F82317" w:rsidRPr="00445167" w:rsidRDefault="00F82317" w:rsidP="00481952">
            <w:pPr>
              <w:rPr>
                <w:rFonts w:ascii="Arial" w:hAnsi="Arial" w:cs="Arial"/>
                <w:b/>
                <w:sz w:val="20"/>
                <w:szCs w:val="20"/>
              </w:rPr>
            </w:pPr>
          </w:p>
        </w:tc>
      </w:tr>
      <w:tr w:rsidR="004B373B" w:rsidRPr="00445167" w14:paraId="6ED39984" w14:textId="77777777" w:rsidTr="0039568E">
        <w:tc>
          <w:tcPr>
            <w:tcW w:w="709" w:type="dxa"/>
            <w:tcBorders>
              <w:top w:val="nil"/>
              <w:left w:val="nil"/>
              <w:bottom w:val="nil"/>
              <w:right w:val="nil"/>
            </w:tcBorders>
          </w:tcPr>
          <w:p w14:paraId="04B475B1" w14:textId="1C96E4F3" w:rsidR="004B373B" w:rsidRDefault="004B373B" w:rsidP="00445167">
            <w:pPr>
              <w:rPr>
                <w:rFonts w:ascii="Arial" w:hAnsi="Arial" w:cs="Arial"/>
                <w:b/>
                <w:sz w:val="20"/>
                <w:szCs w:val="20"/>
              </w:rPr>
            </w:pPr>
          </w:p>
        </w:tc>
        <w:tc>
          <w:tcPr>
            <w:tcW w:w="7371" w:type="dxa"/>
            <w:tcBorders>
              <w:top w:val="nil"/>
              <w:left w:val="nil"/>
              <w:bottom w:val="nil"/>
              <w:right w:val="nil"/>
            </w:tcBorders>
          </w:tcPr>
          <w:p w14:paraId="1A13AABF" w14:textId="04B9A08C" w:rsidR="004B373B" w:rsidRPr="00445167" w:rsidRDefault="004B373B" w:rsidP="004B373B">
            <w:pPr>
              <w:jc w:val="right"/>
              <w:rPr>
                <w:rFonts w:ascii="Arial" w:hAnsi="Arial" w:cs="Arial"/>
                <w:b/>
                <w:sz w:val="20"/>
                <w:szCs w:val="20"/>
              </w:rPr>
            </w:pPr>
            <w:r w:rsidRPr="00D746E0">
              <w:rPr>
                <w:rFonts w:ascii="Arial" w:hAnsi="Arial" w:cs="Arial"/>
                <w:b/>
                <w:sz w:val="20"/>
                <w:szCs w:val="20"/>
              </w:rPr>
              <w:t>REGS_UTLC_2019_11_27_M</w:t>
            </w:r>
          </w:p>
        </w:tc>
        <w:tc>
          <w:tcPr>
            <w:tcW w:w="1985" w:type="dxa"/>
            <w:tcBorders>
              <w:top w:val="nil"/>
              <w:left w:val="nil"/>
              <w:bottom w:val="nil"/>
              <w:right w:val="nil"/>
            </w:tcBorders>
          </w:tcPr>
          <w:p w14:paraId="7F8A11A3" w14:textId="77777777" w:rsidR="004B373B" w:rsidRPr="00445167" w:rsidRDefault="004B373B" w:rsidP="00481952">
            <w:pPr>
              <w:rPr>
                <w:rFonts w:ascii="Arial" w:hAnsi="Arial" w:cs="Arial"/>
                <w:sz w:val="20"/>
                <w:szCs w:val="20"/>
              </w:rPr>
            </w:pPr>
          </w:p>
        </w:tc>
      </w:tr>
      <w:tr w:rsidR="004B373B" w:rsidRPr="00445167" w14:paraId="17E143F9" w14:textId="77777777" w:rsidTr="0039568E">
        <w:tc>
          <w:tcPr>
            <w:tcW w:w="709" w:type="dxa"/>
            <w:tcBorders>
              <w:top w:val="nil"/>
              <w:left w:val="nil"/>
              <w:bottom w:val="nil"/>
              <w:right w:val="nil"/>
            </w:tcBorders>
          </w:tcPr>
          <w:p w14:paraId="370F9464" w14:textId="77777777" w:rsidR="004B373B" w:rsidRDefault="004B373B" w:rsidP="00445167">
            <w:pPr>
              <w:rPr>
                <w:rFonts w:ascii="Arial" w:hAnsi="Arial" w:cs="Arial"/>
                <w:b/>
                <w:sz w:val="20"/>
                <w:szCs w:val="20"/>
              </w:rPr>
            </w:pPr>
          </w:p>
        </w:tc>
        <w:tc>
          <w:tcPr>
            <w:tcW w:w="7371" w:type="dxa"/>
            <w:tcBorders>
              <w:top w:val="nil"/>
              <w:left w:val="nil"/>
              <w:bottom w:val="nil"/>
              <w:right w:val="nil"/>
            </w:tcBorders>
          </w:tcPr>
          <w:p w14:paraId="6BBC8DA7" w14:textId="151F906F" w:rsidR="004B373B" w:rsidRPr="00445167" w:rsidRDefault="004B373B" w:rsidP="007D67BF">
            <w:pPr>
              <w:rPr>
                <w:rFonts w:ascii="Arial" w:hAnsi="Arial" w:cs="Arial"/>
                <w:b/>
                <w:sz w:val="20"/>
                <w:szCs w:val="20"/>
              </w:rPr>
            </w:pPr>
            <w:r w:rsidRPr="005564C7">
              <w:rPr>
                <w:rFonts w:ascii="Arial" w:eastAsia="Times New Roman" w:hAnsi="Arial" w:cs="Arial"/>
                <w:sz w:val="20"/>
                <w:szCs w:val="20"/>
              </w:rPr>
              <w:t>The Committee approved the minutes of the meeting held on 27 November 2019.</w:t>
            </w:r>
          </w:p>
        </w:tc>
        <w:tc>
          <w:tcPr>
            <w:tcW w:w="1985" w:type="dxa"/>
            <w:tcBorders>
              <w:top w:val="nil"/>
              <w:left w:val="nil"/>
              <w:bottom w:val="nil"/>
              <w:right w:val="nil"/>
            </w:tcBorders>
          </w:tcPr>
          <w:p w14:paraId="3B932AE4" w14:textId="77777777" w:rsidR="004B373B" w:rsidRPr="00445167" w:rsidRDefault="004B373B" w:rsidP="00481952">
            <w:pPr>
              <w:rPr>
                <w:rFonts w:ascii="Arial" w:hAnsi="Arial" w:cs="Arial"/>
                <w:sz w:val="20"/>
                <w:szCs w:val="20"/>
              </w:rPr>
            </w:pPr>
          </w:p>
        </w:tc>
      </w:tr>
      <w:tr w:rsidR="005564C7" w:rsidRPr="00445167" w14:paraId="2E81E7DF" w14:textId="77777777" w:rsidTr="0039568E">
        <w:tc>
          <w:tcPr>
            <w:tcW w:w="709" w:type="dxa"/>
            <w:tcBorders>
              <w:top w:val="nil"/>
              <w:left w:val="nil"/>
              <w:bottom w:val="nil"/>
              <w:right w:val="nil"/>
            </w:tcBorders>
          </w:tcPr>
          <w:p w14:paraId="63671E3F" w14:textId="77777777" w:rsidR="005564C7" w:rsidRDefault="005564C7" w:rsidP="00445167">
            <w:pPr>
              <w:rPr>
                <w:rFonts w:ascii="Arial" w:hAnsi="Arial" w:cs="Arial"/>
                <w:b/>
                <w:sz w:val="20"/>
                <w:szCs w:val="20"/>
              </w:rPr>
            </w:pPr>
          </w:p>
        </w:tc>
        <w:tc>
          <w:tcPr>
            <w:tcW w:w="7371" w:type="dxa"/>
            <w:tcBorders>
              <w:top w:val="nil"/>
              <w:left w:val="nil"/>
              <w:bottom w:val="nil"/>
              <w:right w:val="nil"/>
            </w:tcBorders>
          </w:tcPr>
          <w:p w14:paraId="0600384C" w14:textId="77777777" w:rsidR="005564C7" w:rsidRPr="00445167" w:rsidRDefault="005564C7" w:rsidP="007D67BF">
            <w:pPr>
              <w:rPr>
                <w:rFonts w:ascii="Arial" w:hAnsi="Arial" w:cs="Arial"/>
                <w:b/>
                <w:sz w:val="20"/>
                <w:szCs w:val="20"/>
              </w:rPr>
            </w:pPr>
          </w:p>
        </w:tc>
        <w:tc>
          <w:tcPr>
            <w:tcW w:w="1985" w:type="dxa"/>
            <w:tcBorders>
              <w:top w:val="nil"/>
              <w:left w:val="nil"/>
              <w:bottom w:val="nil"/>
              <w:right w:val="nil"/>
            </w:tcBorders>
          </w:tcPr>
          <w:p w14:paraId="517C742E" w14:textId="77777777" w:rsidR="005564C7" w:rsidRPr="00445167" w:rsidRDefault="005564C7" w:rsidP="00481952">
            <w:pPr>
              <w:rPr>
                <w:rFonts w:ascii="Arial" w:hAnsi="Arial" w:cs="Arial"/>
                <w:sz w:val="20"/>
                <w:szCs w:val="20"/>
              </w:rPr>
            </w:pPr>
          </w:p>
        </w:tc>
      </w:tr>
      <w:tr w:rsidR="005564C7" w:rsidRPr="00445167" w14:paraId="75EF1220" w14:textId="77777777" w:rsidTr="0039568E">
        <w:tc>
          <w:tcPr>
            <w:tcW w:w="709" w:type="dxa"/>
            <w:tcBorders>
              <w:top w:val="nil"/>
              <w:left w:val="nil"/>
              <w:bottom w:val="nil"/>
              <w:right w:val="nil"/>
            </w:tcBorders>
          </w:tcPr>
          <w:p w14:paraId="0CA29677" w14:textId="1763B435" w:rsidR="00F82317" w:rsidRPr="00445167" w:rsidRDefault="00445167" w:rsidP="00445167">
            <w:pPr>
              <w:rPr>
                <w:rFonts w:ascii="Arial" w:hAnsi="Arial" w:cs="Arial"/>
                <w:b/>
                <w:sz w:val="20"/>
                <w:szCs w:val="20"/>
              </w:rPr>
            </w:pPr>
            <w:r>
              <w:rPr>
                <w:rFonts w:ascii="Arial" w:hAnsi="Arial" w:cs="Arial"/>
                <w:b/>
                <w:sz w:val="20"/>
                <w:szCs w:val="20"/>
              </w:rPr>
              <w:t>2.</w:t>
            </w:r>
          </w:p>
        </w:tc>
        <w:tc>
          <w:tcPr>
            <w:tcW w:w="7371" w:type="dxa"/>
            <w:tcBorders>
              <w:top w:val="nil"/>
              <w:left w:val="nil"/>
              <w:bottom w:val="nil"/>
              <w:right w:val="nil"/>
            </w:tcBorders>
          </w:tcPr>
          <w:p w14:paraId="5E6D2D0D" w14:textId="4DE44A86" w:rsidR="00F82317" w:rsidRPr="00445167" w:rsidRDefault="00F82317" w:rsidP="00584BAA">
            <w:pPr>
              <w:rPr>
                <w:rFonts w:ascii="Arial" w:hAnsi="Arial" w:cs="Arial"/>
                <w:sz w:val="20"/>
                <w:szCs w:val="20"/>
              </w:rPr>
            </w:pPr>
            <w:r w:rsidRPr="00445167">
              <w:rPr>
                <w:rFonts w:ascii="Arial" w:hAnsi="Arial" w:cs="Arial"/>
                <w:b/>
                <w:sz w:val="20"/>
                <w:szCs w:val="20"/>
              </w:rPr>
              <w:t>MATTERS ARISING</w:t>
            </w:r>
          </w:p>
        </w:tc>
        <w:tc>
          <w:tcPr>
            <w:tcW w:w="1985" w:type="dxa"/>
            <w:tcBorders>
              <w:top w:val="nil"/>
              <w:left w:val="nil"/>
              <w:bottom w:val="nil"/>
              <w:right w:val="nil"/>
            </w:tcBorders>
          </w:tcPr>
          <w:p w14:paraId="1D663AEB" w14:textId="77777777" w:rsidR="00F82317" w:rsidRPr="00445167" w:rsidRDefault="00F82317" w:rsidP="00481952">
            <w:pPr>
              <w:rPr>
                <w:rFonts w:ascii="Arial" w:hAnsi="Arial" w:cs="Arial"/>
                <w:sz w:val="20"/>
                <w:szCs w:val="20"/>
              </w:rPr>
            </w:pPr>
          </w:p>
        </w:tc>
      </w:tr>
      <w:tr w:rsidR="005564C7" w:rsidRPr="00445167" w14:paraId="41EA343E" w14:textId="77777777" w:rsidTr="0039568E">
        <w:tc>
          <w:tcPr>
            <w:tcW w:w="709" w:type="dxa"/>
            <w:tcBorders>
              <w:top w:val="nil"/>
              <w:left w:val="nil"/>
              <w:bottom w:val="nil"/>
              <w:right w:val="nil"/>
            </w:tcBorders>
          </w:tcPr>
          <w:p w14:paraId="6F973DC6" w14:textId="77777777" w:rsidR="00584BAA" w:rsidRPr="00445167" w:rsidRDefault="002021E0" w:rsidP="00445167">
            <w:pPr>
              <w:rPr>
                <w:rFonts w:ascii="Arial" w:hAnsi="Arial" w:cs="Arial"/>
                <w:b/>
                <w:sz w:val="20"/>
                <w:szCs w:val="20"/>
              </w:rPr>
            </w:pPr>
            <w:r w:rsidRPr="00445167">
              <w:rPr>
                <w:rFonts w:ascii="Arial" w:hAnsi="Arial" w:cs="Arial"/>
                <w:b/>
                <w:sz w:val="20"/>
                <w:szCs w:val="20"/>
              </w:rPr>
              <w:t>2.1</w:t>
            </w:r>
          </w:p>
        </w:tc>
        <w:tc>
          <w:tcPr>
            <w:tcW w:w="7371" w:type="dxa"/>
            <w:tcBorders>
              <w:top w:val="nil"/>
              <w:left w:val="nil"/>
              <w:bottom w:val="nil"/>
              <w:right w:val="nil"/>
            </w:tcBorders>
          </w:tcPr>
          <w:p w14:paraId="42BA4ED7" w14:textId="4A0BE3DA" w:rsidR="007834FA" w:rsidRPr="00A157C1" w:rsidRDefault="007834FA" w:rsidP="007834FA">
            <w:pPr>
              <w:rPr>
                <w:rFonts w:ascii="Arial" w:hAnsi="Arial" w:cs="Arial"/>
                <w:b/>
                <w:sz w:val="20"/>
                <w:szCs w:val="20"/>
              </w:rPr>
            </w:pPr>
            <w:r w:rsidRPr="00A157C1">
              <w:rPr>
                <w:rFonts w:ascii="Arial" w:hAnsi="Arial" w:cs="Arial"/>
                <w:b/>
                <w:sz w:val="20"/>
                <w:szCs w:val="20"/>
              </w:rPr>
              <w:t xml:space="preserve">Student Casework Summary (minute reference </w:t>
            </w:r>
            <w:r w:rsidR="00BD00D7">
              <w:rPr>
                <w:rFonts w:ascii="Arial" w:hAnsi="Arial" w:cs="Arial"/>
                <w:b/>
                <w:sz w:val="20"/>
                <w:szCs w:val="20"/>
              </w:rPr>
              <w:t>2.5</w:t>
            </w:r>
            <w:r w:rsidRPr="00A157C1">
              <w:rPr>
                <w:rFonts w:ascii="Arial" w:hAnsi="Arial" w:cs="Arial"/>
                <w:b/>
                <w:sz w:val="20"/>
                <w:szCs w:val="20"/>
              </w:rPr>
              <w:t>)</w:t>
            </w:r>
          </w:p>
          <w:p w14:paraId="26CAAB4E" w14:textId="7368D54E" w:rsidR="003E40D7" w:rsidRPr="00E2709D" w:rsidRDefault="005564C7" w:rsidP="00BC5500">
            <w:pPr>
              <w:rPr>
                <w:rFonts w:ascii="Calibri" w:eastAsia="Times New Roman" w:hAnsi="Calibri" w:cs="Calibri"/>
                <w:color w:val="000000"/>
              </w:rPr>
            </w:pPr>
            <w:r>
              <w:rPr>
                <w:rFonts w:ascii="Arial" w:hAnsi="Arial" w:cs="Arial"/>
                <w:sz w:val="20"/>
                <w:szCs w:val="20"/>
              </w:rPr>
              <w:t xml:space="preserve">It was confirmed that </w:t>
            </w:r>
            <w:r w:rsidR="00BC5500">
              <w:rPr>
                <w:rFonts w:ascii="Arial" w:hAnsi="Arial" w:cs="Arial"/>
                <w:sz w:val="20"/>
                <w:szCs w:val="20"/>
              </w:rPr>
              <w:t xml:space="preserve">Dr Hunter would send his report to the secretary for circulation to the members. </w:t>
            </w:r>
            <w:r w:rsidR="003E40D7">
              <w:rPr>
                <w:rFonts w:ascii="Arial" w:hAnsi="Arial" w:cs="Arial"/>
                <w:sz w:val="20"/>
                <w:szCs w:val="20"/>
              </w:rPr>
              <w:t xml:space="preserve"> </w:t>
            </w:r>
          </w:p>
        </w:tc>
        <w:tc>
          <w:tcPr>
            <w:tcW w:w="1985" w:type="dxa"/>
            <w:tcBorders>
              <w:top w:val="nil"/>
              <w:left w:val="nil"/>
              <w:bottom w:val="nil"/>
              <w:right w:val="nil"/>
            </w:tcBorders>
          </w:tcPr>
          <w:p w14:paraId="578EE256" w14:textId="77777777" w:rsidR="00584BAA" w:rsidRDefault="00584BAA" w:rsidP="00F95BDE">
            <w:pPr>
              <w:rPr>
                <w:rFonts w:ascii="Arial" w:hAnsi="Arial" w:cs="Arial"/>
                <w:sz w:val="20"/>
                <w:szCs w:val="20"/>
              </w:rPr>
            </w:pPr>
          </w:p>
          <w:p w14:paraId="481AA9A0" w14:textId="50955FD9" w:rsidR="00BC5500" w:rsidRPr="00BC5500" w:rsidRDefault="00BC5500" w:rsidP="00F95BDE">
            <w:pPr>
              <w:rPr>
                <w:rFonts w:ascii="Arial" w:hAnsi="Arial" w:cs="Arial"/>
                <w:b/>
                <w:sz w:val="20"/>
                <w:szCs w:val="20"/>
              </w:rPr>
            </w:pPr>
            <w:r w:rsidRPr="00BC5500">
              <w:rPr>
                <w:rFonts w:ascii="Arial" w:hAnsi="Arial" w:cs="Arial"/>
                <w:b/>
                <w:sz w:val="20"/>
                <w:szCs w:val="20"/>
              </w:rPr>
              <w:t>RH/Secretary</w:t>
            </w:r>
          </w:p>
        </w:tc>
      </w:tr>
      <w:tr w:rsidR="005564C7" w:rsidRPr="00445167" w14:paraId="4E43311A" w14:textId="77777777" w:rsidTr="0039568E">
        <w:tc>
          <w:tcPr>
            <w:tcW w:w="709" w:type="dxa"/>
            <w:tcBorders>
              <w:top w:val="nil"/>
              <w:left w:val="nil"/>
              <w:bottom w:val="nil"/>
              <w:right w:val="nil"/>
            </w:tcBorders>
          </w:tcPr>
          <w:p w14:paraId="50E3158D" w14:textId="77777777" w:rsidR="002021E0" w:rsidRPr="00445167" w:rsidRDefault="002021E0" w:rsidP="00584BAA">
            <w:pPr>
              <w:pStyle w:val="ListParagraph"/>
              <w:ind w:left="360"/>
              <w:rPr>
                <w:rFonts w:ascii="Arial" w:hAnsi="Arial" w:cs="Arial"/>
                <w:sz w:val="20"/>
                <w:szCs w:val="20"/>
              </w:rPr>
            </w:pPr>
          </w:p>
        </w:tc>
        <w:tc>
          <w:tcPr>
            <w:tcW w:w="7371" w:type="dxa"/>
            <w:tcBorders>
              <w:top w:val="nil"/>
              <w:left w:val="nil"/>
              <w:bottom w:val="nil"/>
              <w:right w:val="nil"/>
            </w:tcBorders>
          </w:tcPr>
          <w:p w14:paraId="32BE92B2" w14:textId="77777777" w:rsidR="002021E0" w:rsidRPr="00445167" w:rsidRDefault="002021E0" w:rsidP="00584BAA">
            <w:pPr>
              <w:rPr>
                <w:rFonts w:ascii="Arial" w:hAnsi="Arial" w:cs="Arial"/>
                <w:b/>
                <w:sz w:val="20"/>
                <w:szCs w:val="20"/>
              </w:rPr>
            </w:pPr>
          </w:p>
        </w:tc>
        <w:tc>
          <w:tcPr>
            <w:tcW w:w="1985" w:type="dxa"/>
            <w:tcBorders>
              <w:top w:val="nil"/>
              <w:left w:val="nil"/>
              <w:bottom w:val="nil"/>
              <w:right w:val="nil"/>
            </w:tcBorders>
          </w:tcPr>
          <w:p w14:paraId="540E93A6" w14:textId="77777777" w:rsidR="002021E0" w:rsidRPr="00445167" w:rsidRDefault="002021E0" w:rsidP="00584BAA">
            <w:pPr>
              <w:jc w:val="right"/>
              <w:rPr>
                <w:rFonts w:ascii="Arial" w:hAnsi="Arial" w:cs="Arial"/>
                <w:sz w:val="20"/>
                <w:szCs w:val="20"/>
              </w:rPr>
            </w:pPr>
          </w:p>
        </w:tc>
      </w:tr>
      <w:tr w:rsidR="005564C7" w:rsidRPr="00445167" w14:paraId="3CB84F5E" w14:textId="77777777" w:rsidTr="0039568E">
        <w:tc>
          <w:tcPr>
            <w:tcW w:w="709" w:type="dxa"/>
            <w:tcBorders>
              <w:top w:val="nil"/>
              <w:left w:val="nil"/>
              <w:bottom w:val="nil"/>
              <w:right w:val="nil"/>
            </w:tcBorders>
          </w:tcPr>
          <w:p w14:paraId="53BE2DFC" w14:textId="7D30103A" w:rsidR="00340C4D" w:rsidRPr="00445167" w:rsidRDefault="00E77C0F" w:rsidP="00340C4D">
            <w:pPr>
              <w:rPr>
                <w:rFonts w:ascii="Arial" w:hAnsi="Arial" w:cs="Arial"/>
                <w:b/>
                <w:sz w:val="20"/>
                <w:szCs w:val="20"/>
              </w:rPr>
            </w:pPr>
            <w:r>
              <w:rPr>
                <w:rFonts w:ascii="Arial" w:hAnsi="Arial" w:cs="Arial"/>
                <w:b/>
                <w:sz w:val="20"/>
                <w:szCs w:val="20"/>
              </w:rPr>
              <w:t>2.2</w:t>
            </w:r>
          </w:p>
        </w:tc>
        <w:tc>
          <w:tcPr>
            <w:tcW w:w="7371" w:type="dxa"/>
            <w:tcBorders>
              <w:top w:val="nil"/>
              <w:left w:val="nil"/>
              <w:bottom w:val="nil"/>
              <w:right w:val="nil"/>
            </w:tcBorders>
          </w:tcPr>
          <w:p w14:paraId="41F711F6" w14:textId="7BE941F0" w:rsidR="00340C4D" w:rsidRPr="00F8053D" w:rsidRDefault="007834FA" w:rsidP="005C2FA1">
            <w:pPr>
              <w:rPr>
                <w:rFonts w:ascii="Arial" w:hAnsi="Arial" w:cs="Arial"/>
                <w:b/>
                <w:sz w:val="20"/>
                <w:szCs w:val="20"/>
              </w:rPr>
            </w:pPr>
            <w:r w:rsidRPr="00F8053D">
              <w:rPr>
                <w:rFonts w:ascii="Arial" w:hAnsi="Arial" w:cs="Arial"/>
                <w:b/>
                <w:sz w:val="20"/>
                <w:szCs w:val="20"/>
              </w:rPr>
              <w:t>Term Dates: Academic Years 2019/20 to 2023/24</w:t>
            </w:r>
            <w:r w:rsidR="00F8053D">
              <w:rPr>
                <w:rFonts w:ascii="Arial" w:hAnsi="Arial" w:cs="Arial"/>
                <w:b/>
                <w:sz w:val="20"/>
                <w:szCs w:val="20"/>
              </w:rPr>
              <w:t xml:space="preserve"> (minute reference 6.1)</w:t>
            </w:r>
          </w:p>
        </w:tc>
        <w:tc>
          <w:tcPr>
            <w:tcW w:w="1985" w:type="dxa"/>
            <w:tcBorders>
              <w:top w:val="nil"/>
              <w:left w:val="nil"/>
              <w:bottom w:val="nil"/>
              <w:right w:val="nil"/>
            </w:tcBorders>
          </w:tcPr>
          <w:p w14:paraId="3E78D60C" w14:textId="77777777" w:rsidR="00340C4D" w:rsidRPr="00445167" w:rsidRDefault="00340C4D" w:rsidP="00340C4D">
            <w:pPr>
              <w:jc w:val="right"/>
              <w:rPr>
                <w:rFonts w:ascii="Arial" w:hAnsi="Arial" w:cs="Arial"/>
                <w:sz w:val="20"/>
                <w:szCs w:val="20"/>
              </w:rPr>
            </w:pPr>
          </w:p>
        </w:tc>
      </w:tr>
      <w:tr w:rsidR="005564C7" w:rsidRPr="00445167" w14:paraId="6BBCC3DB" w14:textId="77777777" w:rsidTr="0039568E">
        <w:tc>
          <w:tcPr>
            <w:tcW w:w="709" w:type="dxa"/>
            <w:tcBorders>
              <w:top w:val="nil"/>
              <w:left w:val="nil"/>
              <w:bottom w:val="nil"/>
              <w:right w:val="nil"/>
            </w:tcBorders>
          </w:tcPr>
          <w:p w14:paraId="05C9AE28" w14:textId="70ED4DCB" w:rsidR="00340C4D" w:rsidRPr="00445167" w:rsidRDefault="00340C4D" w:rsidP="00340C4D">
            <w:pPr>
              <w:rPr>
                <w:rFonts w:ascii="Arial" w:hAnsi="Arial" w:cs="Arial"/>
                <w:b/>
                <w:sz w:val="20"/>
                <w:szCs w:val="20"/>
              </w:rPr>
            </w:pPr>
          </w:p>
        </w:tc>
        <w:tc>
          <w:tcPr>
            <w:tcW w:w="7371" w:type="dxa"/>
            <w:tcBorders>
              <w:top w:val="nil"/>
              <w:left w:val="nil"/>
              <w:bottom w:val="nil"/>
              <w:right w:val="nil"/>
            </w:tcBorders>
          </w:tcPr>
          <w:p w14:paraId="717F8E0D" w14:textId="77777777" w:rsidR="00340C4D" w:rsidRDefault="00312EE3" w:rsidP="00340C4D">
            <w:pPr>
              <w:pStyle w:val="Header"/>
              <w:rPr>
                <w:rFonts w:ascii="Arial" w:hAnsi="Arial" w:cs="Arial"/>
                <w:sz w:val="20"/>
                <w:szCs w:val="20"/>
              </w:rPr>
            </w:pPr>
            <w:r>
              <w:rPr>
                <w:rFonts w:ascii="Arial" w:hAnsi="Arial" w:cs="Arial"/>
                <w:sz w:val="20"/>
                <w:szCs w:val="20"/>
              </w:rPr>
              <w:t>D</w:t>
            </w:r>
            <w:r w:rsidR="005564C7">
              <w:rPr>
                <w:rFonts w:ascii="Arial" w:hAnsi="Arial" w:cs="Arial"/>
                <w:sz w:val="20"/>
                <w:szCs w:val="20"/>
              </w:rPr>
              <w:t xml:space="preserve">r Rachel Birds </w:t>
            </w:r>
            <w:r w:rsidRPr="00645187">
              <w:rPr>
                <w:rFonts w:ascii="Arial" w:hAnsi="Arial" w:cs="Arial"/>
                <w:sz w:val="20"/>
                <w:szCs w:val="20"/>
              </w:rPr>
              <w:t>provide</w:t>
            </w:r>
            <w:r w:rsidR="005564C7">
              <w:rPr>
                <w:rFonts w:ascii="Arial" w:hAnsi="Arial" w:cs="Arial"/>
                <w:sz w:val="20"/>
                <w:szCs w:val="20"/>
              </w:rPr>
              <w:t>d</w:t>
            </w:r>
            <w:r w:rsidRPr="00645187">
              <w:rPr>
                <w:rFonts w:ascii="Arial" w:hAnsi="Arial" w:cs="Arial"/>
                <w:sz w:val="20"/>
                <w:szCs w:val="20"/>
              </w:rPr>
              <w:t xml:space="preserve"> a verbal update following</w:t>
            </w:r>
            <w:r w:rsidR="007834FA" w:rsidRPr="00645187">
              <w:rPr>
                <w:rFonts w:ascii="Arial" w:hAnsi="Arial" w:cs="Arial"/>
                <w:sz w:val="20"/>
                <w:szCs w:val="20"/>
              </w:rPr>
              <w:t xml:space="preserve"> consultation with other stakeholders</w:t>
            </w:r>
            <w:r w:rsidR="00F8053D" w:rsidRPr="00645187">
              <w:rPr>
                <w:rFonts w:ascii="Arial" w:hAnsi="Arial" w:cs="Arial"/>
                <w:sz w:val="20"/>
                <w:szCs w:val="20"/>
              </w:rPr>
              <w:t xml:space="preserve"> regarding dates of autumn term 2023</w:t>
            </w:r>
            <w:r w:rsidRPr="00645187">
              <w:rPr>
                <w:rFonts w:ascii="Arial" w:hAnsi="Arial" w:cs="Arial"/>
                <w:sz w:val="20"/>
                <w:szCs w:val="20"/>
              </w:rPr>
              <w:t>/24</w:t>
            </w:r>
            <w:r w:rsidR="00F8053D" w:rsidRPr="00645187">
              <w:rPr>
                <w:rFonts w:ascii="Arial" w:hAnsi="Arial" w:cs="Arial"/>
                <w:sz w:val="20"/>
                <w:szCs w:val="20"/>
              </w:rPr>
              <w:t>.</w:t>
            </w:r>
          </w:p>
          <w:p w14:paraId="4789DCC5" w14:textId="77777777" w:rsidR="005564C7" w:rsidRDefault="005564C7" w:rsidP="00340C4D">
            <w:pPr>
              <w:pStyle w:val="Header"/>
              <w:rPr>
                <w:rFonts w:ascii="Arial" w:hAnsi="Arial" w:cs="Arial"/>
                <w:sz w:val="20"/>
                <w:szCs w:val="20"/>
              </w:rPr>
            </w:pPr>
          </w:p>
          <w:p w14:paraId="55CD2268" w14:textId="7E92BDBC" w:rsidR="005564C7" w:rsidRDefault="005564C7" w:rsidP="00340C4D">
            <w:pPr>
              <w:pStyle w:val="Header"/>
              <w:rPr>
                <w:rFonts w:ascii="Arial" w:hAnsi="Arial" w:cs="Arial"/>
                <w:sz w:val="20"/>
                <w:szCs w:val="20"/>
              </w:rPr>
            </w:pPr>
            <w:r>
              <w:rPr>
                <w:rFonts w:ascii="Arial" w:hAnsi="Arial" w:cs="Arial"/>
                <w:sz w:val="20"/>
                <w:szCs w:val="20"/>
              </w:rPr>
              <w:t>It was agreed that the term dates would be updated for the 2023/24 academic year</w:t>
            </w:r>
            <w:r w:rsidR="00A96476">
              <w:rPr>
                <w:rFonts w:ascii="Arial" w:hAnsi="Arial" w:cs="Arial"/>
                <w:sz w:val="20"/>
                <w:szCs w:val="20"/>
              </w:rPr>
              <w:t xml:space="preserve"> to reflect that the start of term one and Christmas finish would be brought forward by a week.</w:t>
            </w:r>
            <w:r>
              <w:rPr>
                <w:rFonts w:ascii="Arial" w:hAnsi="Arial" w:cs="Arial"/>
                <w:sz w:val="20"/>
                <w:szCs w:val="20"/>
              </w:rPr>
              <w:t xml:space="preserve"> </w:t>
            </w:r>
          </w:p>
          <w:p w14:paraId="196745EE" w14:textId="77777777" w:rsidR="002E2368" w:rsidRDefault="002E2368" w:rsidP="00340C4D">
            <w:pPr>
              <w:pStyle w:val="Header"/>
              <w:rPr>
                <w:rFonts w:ascii="Arial" w:hAnsi="Arial" w:cs="Arial"/>
                <w:sz w:val="20"/>
                <w:szCs w:val="20"/>
              </w:rPr>
            </w:pPr>
          </w:p>
          <w:p w14:paraId="6C43844D" w14:textId="2FC6CF30" w:rsidR="002E2368" w:rsidRPr="00BE0896" w:rsidRDefault="002E2368" w:rsidP="00A96476">
            <w:pPr>
              <w:pStyle w:val="Header"/>
              <w:rPr>
                <w:rFonts w:ascii="Arial" w:hAnsi="Arial" w:cs="Arial"/>
                <w:sz w:val="20"/>
                <w:szCs w:val="20"/>
              </w:rPr>
            </w:pPr>
            <w:r>
              <w:rPr>
                <w:rFonts w:ascii="Arial" w:hAnsi="Arial" w:cs="Arial"/>
                <w:sz w:val="20"/>
                <w:szCs w:val="20"/>
              </w:rPr>
              <w:t xml:space="preserve">HHS </w:t>
            </w:r>
            <w:r w:rsidR="00A96476">
              <w:rPr>
                <w:rFonts w:ascii="Arial" w:hAnsi="Arial" w:cs="Arial"/>
                <w:sz w:val="20"/>
                <w:szCs w:val="20"/>
              </w:rPr>
              <w:t>noted that they may experience an</w:t>
            </w:r>
            <w:r>
              <w:rPr>
                <w:rFonts w:ascii="Arial" w:hAnsi="Arial" w:cs="Arial"/>
                <w:sz w:val="20"/>
                <w:szCs w:val="20"/>
              </w:rPr>
              <w:t xml:space="preserve"> impact on courses that start earlier </w:t>
            </w:r>
            <w:r w:rsidR="00A96476">
              <w:rPr>
                <w:rFonts w:ascii="Arial" w:hAnsi="Arial" w:cs="Arial"/>
                <w:sz w:val="20"/>
                <w:szCs w:val="20"/>
              </w:rPr>
              <w:t>in the year such as the nursing programmes</w:t>
            </w:r>
            <w:r>
              <w:rPr>
                <w:rFonts w:ascii="Arial" w:hAnsi="Arial" w:cs="Arial"/>
                <w:sz w:val="20"/>
                <w:szCs w:val="20"/>
              </w:rPr>
              <w:t>.</w:t>
            </w:r>
            <w:r w:rsidR="00A96476">
              <w:rPr>
                <w:rFonts w:ascii="Arial" w:hAnsi="Arial" w:cs="Arial"/>
                <w:sz w:val="20"/>
                <w:szCs w:val="20"/>
              </w:rPr>
              <w:t xml:space="preserve"> It was confirmed that the starting week being brought forward by a week would now be in line with the other years and so it is not anticipated to have any significant impact. </w:t>
            </w:r>
            <w:r>
              <w:rPr>
                <w:rFonts w:ascii="Arial" w:hAnsi="Arial" w:cs="Arial"/>
                <w:sz w:val="20"/>
                <w:szCs w:val="20"/>
              </w:rPr>
              <w:t xml:space="preserve"> </w:t>
            </w:r>
          </w:p>
        </w:tc>
        <w:tc>
          <w:tcPr>
            <w:tcW w:w="1985" w:type="dxa"/>
            <w:tcBorders>
              <w:top w:val="nil"/>
              <w:left w:val="nil"/>
              <w:bottom w:val="nil"/>
              <w:right w:val="nil"/>
            </w:tcBorders>
          </w:tcPr>
          <w:p w14:paraId="70BF7B21" w14:textId="77777777" w:rsidR="003D2750" w:rsidRDefault="003D2750" w:rsidP="00340C4D">
            <w:pPr>
              <w:rPr>
                <w:rFonts w:ascii="Arial" w:hAnsi="Arial" w:cs="Arial"/>
                <w:b/>
                <w:sz w:val="20"/>
                <w:szCs w:val="20"/>
              </w:rPr>
            </w:pPr>
          </w:p>
          <w:p w14:paraId="75377628" w14:textId="313904FB" w:rsidR="00340C4D" w:rsidRPr="00004DAA" w:rsidRDefault="00340C4D" w:rsidP="005C2FA1">
            <w:pPr>
              <w:rPr>
                <w:rFonts w:ascii="Arial" w:hAnsi="Arial" w:cs="Arial"/>
                <w:b/>
                <w:sz w:val="20"/>
                <w:szCs w:val="20"/>
              </w:rPr>
            </w:pPr>
          </w:p>
        </w:tc>
      </w:tr>
      <w:tr w:rsidR="005564C7" w:rsidRPr="00445167" w14:paraId="6DE7DB03" w14:textId="77777777" w:rsidTr="0039568E">
        <w:tc>
          <w:tcPr>
            <w:tcW w:w="709" w:type="dxa"/>
            <w:tcBorders>
              <w:top w:val="nil"/>
              <w:left w:val="nil"/>
              <w:bottom w:val="nil"/>
              <w:right w:val="nil"/>
            </w:tcBorders>
          </w:tcPr>
          <w:p w14:paraId="35548EE9" w14:textId="77777777" w:rsidR="00BD00D7" w:rsidRPr="00445167" w:rsidRDefault="00BD00D7" w:rsidP="00340C4D">
            <w:pPr>
              <w:rPr>
                <w:rFonts w:ascii="Arial" w:hAnsi="Arial" w:cs="Arial"/>
                <w:b/>
                <w:sz w:val="20"/>
                <w:szCs w:val="20"/>
              </w:rPr>
            </w:pPr>
          </w:p>
        </w:tc>
        <w:tc>
          <w:tcPr>
            <w:tcW w:w="7371" w:type="dxa"/>
            <w:tcBorders>
              <w:top w:val="nil"/>
              <w:left w:val="nil"/>
              <w:bottom w:val="nil"/>
              <w:right w:val="nil"/>
            </w:tcBorders>
          </w:tcPr>
          <w:p w14:paraId="07FB3E8A" w14:textId="77777777" w:rsidR="00BD00D7" w:rsidRDefault="00BD00D7" w:rsidP="005C2FA1">
            <w:pPr>
              <w:pStyle w:val="Header"/>
              <w:rPr>
                <w:rFonts w:ascii="Arial" w:hAnsi="Arial" w:cs="Arial"/>
                <w:sz w:val="20"/>
                <w:szCs w:val="20"/>
              </w:rPr>
            </w:pPr>
          </w:p>
        </w:tc>
        <w:tc>
          <w:tcPr>
            <w:tcW w:w="1985" w:type="dxa"/>
            <w:tcBorders>
              <w:top w:val="nil"/>
              <w:left w:val="nil"/>
              <w:bottom w:val="nil"/>
              <w:right w:val="nil"/>
            </w:tcBorders>
          </w:tcPr>
          <w:p w14:paraId="4C9AE8F5" w14:textId="77777777" w:rsidR="00BD00D7" w:rsidRDefault="00BD00D7" w:rsidP="00340C4D">
            <w:pPr>
              <w:rPr>
                <w:rFonts w:ascii="Arial" w:hAnsi="Arial" w:cs="Arial"/>
                <w:b/>
                <w:sz w:val="20"/>
                <w:szCs w:val="20"/>
              </w:rPr>
            </w:pPr>
          </w:p>
        </w:tc>
      </w:tr>
      <w:tr w:rsidR="005564C7" w:rsidRPr="00445167" w14:paraId="7AA61525" w14:textId="77777777" w:rsidTr="0039568E">
        <w:tc>
          <w:tcPr>
            <w:tcW w:w="709" w:type="dxa"/>
            <w:tcBorders>
              <w:top w:val="nil"/>
              <w:left w:val="nil"/>
              <w:bottom w:val="nil"/>
              <w:right w:val="nil"/>
            </w:tcBorders>
          </w:tcPr>
          <w:p w14:paraId="61580BCA" w14:textId="0DBBD429" w:rsidR="00E77C0F" w:rsidRPr="00445167" w:rsidRDefault="00E77C0F" w:rsidP="00E77C0F">
            <w:pPr>
              <w:rPr>
                <w:rFonts w:ascii="Arial" w:hAnsi="Arial" w:cs="Arial"/>
                <w:b/>
                <w:sz w:val="20"/>
                <w:szCs w:val="20"/>
              </w:rPr>
            </w:pPr>
            <w:r>
              <w:rPr>
                <w:rFonts w:ascii="Arial" w:hAnsi="Arial" w:cs="Arial"/>
                <w:b/>
                <w:sz w:val="20"/>
                <w:szCs w:val="20"/>
              </w:rPr>
              <w:t>2.3</w:t>
            </w:r>
          </w:p>
        </w:tc>
        <w:tc>
          <w:tcPr>
            <w:tcW w:w="7371" w:type="dxa"/>
            <w:tcBorders>
              <w:top w:val="nil"/>
              <w:left w:val="nil"/>
              <w:bottom w:val="nil"/>
              <w:right w:val="nil"/>
            </w:tcBorders>
          </w:tcPr>
          <w:p w14:paraId="089B48B4" w14:textId="42977496" w:rsidR="00E77C0F" w:rsidRPr="00A157C1" w:rsidRDefault="00E77C0F" w:rsidP="00E77C0F">
            <w:pPr>
              <w:rPr>
                <w:rFonts w:ascii="Arial" w:hAnsi="Arial" w:cs="Arial"/>
                <w:sz w:val="20"/>
                <w:szCs w:val="20"/>
              </w:rPr>
            </w:pPr>
            <w:r w:rsidRPr="00A157C1">
              <w:rPr>
                <w:rFonts w:ascii="Arial" w:hAnsi="Arial" w:cs="Arial"/>
                <w:b/>
                <w:sz w:val="20"/>
                <w:szCs w:val="20"/>
              </w:rPr>
              <w:t>QAA UK Quality Code for Higher Education (minute reference 10.1)</w:t>
            </w:r>
          </w:p>
        </w:tc>
        <w:tc>
          <w:tcPr>
            <w:tcW w:w="1985" w:type="dxa"/>
            <w:tcBorders>
              <w:top w:val="nil"/>
              <w:left w:val="nil"/>
              <w:bottom w:val="nil"/>
              <w:right w:val="nil"/>
            </w:tcBorders>
          </w:tcPr>
          <w:p w14:paraId="4840D7DD" w14:textId="77777777" w:rsidR="00E77C0F" w:rsidRPr="00445167" w:rsidRDefault="00E77C0F" w:rsidP="00E77C0F">
            <w:pPr>
              <w:jc w:val="right"/>
              <w:rPr>
                <w:rFonts w:ascii="Arial" w:hAnsi="Arial" w:cs="Arial"/>
                <w:sz w:val="20"/>
                <w:szCs w:val="20"/>
              </w:rPr>
            </w:pPr>
          </w:p>
        </w:tc>
      </w:tr>
      <w:tr w:rsidR="005564C7" w:rsidRPr="00445167" w14:paraId="28D8ECAE" w14:textId="77777777" w:rsidTr="0039568E">
        <w:tc>
          <w:tcPr>
            <w:tcW w:w="709" w:type="dxa"/>
            <w:tcBorders>
              <w:top w:val="nil"/>
              <w:left w:val="nil"/>
              <w:bottom w:val="nil"/>
              <w:right w:val="nil"/>
            </w:tcBorders>
          </w:tcPr>
          <w:p w14:paraId="508620CE" w14:textId="77777777" w:rsidR="00E77C0F" w:rsidRPr="00445167" w:rsidRDefault="00E77C0F" w:rsidP="00E77C0F">
            <w:pPr>
              <w:rPr>
                <w:rFonts w:ascii="Arial" w:hAnsi="Arial" w:cs="Arial"/>
                <w:b/>
                <w:sz w:val="20"/>
                <w:szCs w:val="20"/>
              </w:rPr>
            </w:pPr>
          </w:p>
        </w:tc>
        <w:tc>
          <w:tcPr>
            <w:tcW w:w="7371" w:type="dxa"/>
            <w:tcBorders>
              <w:top w:val="nil"/>
              <w:left w:val="nil"/>
              <w:bottom w:val="nil"/>
              <w:right w:val="nil"/>
            </w:tcBorders>
          </w:tcPr>
          <w:p w14:paraId="44A55C1F" w14:textId="5F67835E" w:rsidR="00E77C0F" w:rsidRPr="00A157C1" w:rsidRDefault="00241D38" w:rsidP="00697782">
            <w:pPr>
              <w:rPr>
                <w:rFonts w:ascii="Arial" w:hAnsi="Arial" w:cs="Arial"/>
                <w:sz w:val="20"/>
                <w:szCs w:val="20"/>
              </w:rPr>
            </w:pPr>
            <w:r>
              <w:rPr>
                <w:rFonts w:ascii="Arial" w:hAnsi="Arial" w:cs="Arial"/>
                <w:sz w:val="20"/>
                <w:szCs w:val="20"/>
              </w:rPr>
              <w:t xml:space="preserve">It was confirmed that the responsibility for PGR quality assurance matters will now be considered via the PGR governance strand. Confirmation of those matters falling under URC and Graduate Board will be confirmed and agreed at those committees. </w:t>
            </w:r>
          </w:p>
        </w:tc>
        <w:tc>
          <w:tcPr>
            <w:tcW w:w="1985" w:type="dxa"/>
            <w:tcBorders>
              <w:top w:val="nil"/>
              <w:left w:val="nil"/>
              <w:bottom w:val="nil"/>
              <w:right w:val="nil"/>
            </w:tcBorders>
          </w:tcPr>
          <w:p w14:paraId="16CBF093" w14:textId="77777777" w:rsidR="00E77C0F" w:rsidRPr="00445167" w:rsidRDefault="00E77C0F" w:rsidP="00E77C0F">
            <w:pPr>
              <w:jc w:val="right"/>
              <w:rPr>
                <w:rFonts w:ascii="Arial" w:hAnsi="Arial" w:cs="Arial"/>
                <w:sz w:val="20"/>
                <w:szCs w:val="20"/>
              </w:rPr>
            </w:pPr>
          </w:p>
        </w:tc>
      </w:tr>
      <w:tr w:rsidR="005564C7" w:rsidRPr="00445167" w14:paraId="272F1705" w14:textId="77777777" w:rsidTr="0039568E">
        <w:tc>
          <w:tcPr>
            <w:tcW w:w="709" w:type="dxa"/>
            <w:tcBorders>
              <w:top w:val="nil"/>
              <w:left w:val="nil"/>
              <w:bottom w:val="nil"/>
              <w:right w:val="nil"/>
            </w:tcBorders>
          </w:tcPr>
          <w:p w14:paraId="24FC884F" w14:textId="5A0E8CFA" w:rsidR="00E77C0F" w:rsidRPr="00445167" w:rsidRDefault="00E77C0F" w:rsidP="00E77C0F">
            <w:pPr>
              <w:rPr>
                <w:rFonts w:ascii="Arial" w:hAnsi="Arial" w:cs="Arial"/>
                <w:b/>
                <w:sz w:val="20"/>
                <w:szCs w:val="20"/>
              </w:rPr>
            </w:pPr>
          </w:p>
        </w:tc>
        <w:tc>
          <w:tcPr>
            <w:tcW w:w="7371" w:type="dxa"/>
            <w:tcBorders>
              <w:top w:val="nil"/>
              <w:left w:val="nil"/>
              <w:bottom w:val="nil"/>
              <w:right w:val="nil"/>
            </w:tcBorders>
          </w:tcPr>
          <w:p w14:paraId="0A2EE910" w14:textId="46E4FEC4" w:rsidR="00E77C0F" w:rsidRPr="00C84EDB" w:rsidRDefault="00E77C0F" w:rsidP="00E77C0F">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44AFCBED" w14:textId="77777777" w:rsidR="00E77C0F" w:rsidRPr="00445167" w:rsidRDefault="00E77C0F" w:rsidP="00E77C0F">
            <w:pPr>
              <w:jc w:val="right"/>
              <w:rPr>
                <w:rFonts w:ascii="Arial" w:hAnsi="Arial" w:cs="Arial"/>
                <w:sz w:val="20"/>
                <w:szCs w:val="20"/>
              </w:rPr>
            </w:pPr>
          </w:p>
        </w:tc>
      </w:tr>
      <w:tr w:rsidR="005564C7" w:rsidRPr="00445167" w14:paraId="1CCD087D" w14:textId="77777777" w:rsidTr="0039568E">
        <w:tc>
          <w:tcPr>
            <w:tcW w:w="709" w:type="dxa"/>
            <w:tcBorders>
              <w:top w:val="nil"/>
              <w:left w:val="nil"/>
              <w:bottom w:val="nil"/>
              <w:right w:val="nil"/>
            </w:tcBorders>
          </w:tcPr>
          <w:p w14:paraId="5492DF13" w14:textId="7B5B1C06" w:rsidR="00C84EDB" w:rsidRPr="00445167" w:rsidRDefault="00C84EDB" w:rsidP="00C84EDB">
            <w:pPr>
              <w:rPr>
                <w:rFonts w:ascii="Arial" w:hAnsi="Arial" w:cs="Arial"/>
                <w:b/>
                <w:sz w:val="20"/>
                <w:szCs w:val="20"/>
              </w:rPr>
            </w:pPr>
            <w:r>
              <w:rPr>
                <w:rFonts w:ascii="Arial" w:hAnsi="Arial" w:cs="Arial"/>
                <w:b/>
                <w:sz w:val="20"/>
                <w:szCs w:val="20"/>
              </w:rPr>
              <w:lastRenderedPageBreak/>
              <w:t>2.4</w:t>
            </w:r>
          </w:p>
        </w:tc>
        <w:tc>
          <w:tcPr>
            <w:tcW w:w="7371" w:type="dxa"/>
            <w:tcBorders>
              <w:top w:val="nil"/>
              <w:left w:val="nil"/>
              <w:bottom w:val="nil"/>
              <w:right w:val="nil"/>
            </w:tcBorders>
          </w:tcPr>
          <w:p w14:paraId="2184C7F3" w14:textId="714F1873" w:rsidR="00C84EDB" w:rsidRPr="00445167" w:rsidRDefault="00C84EDB" w:rsidP="00C84EDB">
            <w:pPr>
              <w:pStyle w:val="BodyTextIndent"/>
              <w:keepLines/>
              <w:widowControl w:val="0"/>
              <w:ind w:left="0" w:firstLine="0"/>
              <w:jc w:val="left"/>
              <w:rPr>
                <w:rFonts w:ascii="Arial" w:hAnsi="Arial" w:cs="Arial"/>
                <w:sz w:val="20"/>
                <w:szCs w:val="20"/>
              </w:rPr>
            </w:pPr>
            <w:r w:rsidRPr="00C84EDB">
              <w:rPr>
                <w:rFonts w:ascii="Arial" w:hAnsi="Arial" w:cs="Arial"/>
                <w:sz w:val="20"/>
                <w:szCs w:val="20"/>
              </w:rPr>
              <w:t>External Examiners/Summary of External Examiner Reports 2018/19 (minute reference 17.2)</w:t>
            </w:r>
          </w:p>
        </w:tc>
        <w:tc>
          <w:tcPr>
            <w:tcW w:w="1985" w:type="dxa"/>
            <w:tcBorders>
              <w:top w:val="nil"/>
              <w:left w:val="nil"/>
              <w:bottom w:val="nil"/>
              <w:right w:val="nil"/>
            </w:tcBorders>
          </w:tcPr>
          <w:p w14:paraId="7DF78C44" w14:textId="77777777" w:rsidR="00C84EDB" w:rsidRPr="00445167" w:rsidRDefault="00C84EDB" w:rsidP="00C84EDB">
            <w:pPr>
              <w:jc w:val="right"/>
              <w:rPr>
                <w:rFonts w:ascii="Arial" w:hAnsi="Arial" w:cs="Arial"/>
                <w:sz w:val="20"/>
                <w:szCs w:val="20"/>
              </w:rPr>
            </w:pPr>
          </w:p>
        </w:tc>
      </w:tr>
      <w:tr w:rsidR="005564C7" w:rsidRPr="00445167" w14:paraId="1C83186B" w14:textId="77777777" w:rsidTr="0039568E">
        <w:tc>
          <w:tcPr>
            <w:tcW w:w="709" w:type="dxa"/>
            <w:tcBorders>
              <w:top w:val="nil"/>
              <w:left w:val="nil"/>
              <w:bottom w:val="nil"/>
              <w:right w:val="nil"/>
            </w:tcBorders>
          </w:tcPr>
          <w:p w14:paraId="00CB5996" w14:textId="746C7E61" w:rsidR="00C84EDB" w:rsidRPr="00445167" w:rsidRDefault="00C84EDB" w:rsidP="00C84EDB">
            <w:pPr>
              <w:rPr>
                <w:rFonts w:ascii="Arial" w:hAnsi="Arial" w:cs="Arial"/>
                <w:b/>
                <w:sz w:val="20"/>
                <w:szCs w:val="20"/>
              </w:rPr>
            </w:pPr>
          </w:p>
        </w:tc>
        <w:tc>
          <w:tcPr>
            <w:tcW w:w="7371" w:type="dxa"/>
            <w:tcBorders>
              <w:top w:val="nil"/>
              <w:left w:val="nil"/>
              <w:bottom w:val="nil"/>
              <w:right w:val="nil"/>
            </w:tcBorders>
          </w:tcPr>
          <w:p w14:paraId="58E5402B" w14:textId="33D33D56" w:rsidR="00C02D56" w:rsidRPr="00645187" w:rsidRDefault="004B373B" w:rsidP="004B373B">
            <w:pPr>
              <w:rPr>
                <w:rFonts w:ascii="Arial" w:hAnsi="Arial" w:cs="Arial"/>
                <w:sz w:val="20"/>
                <w:szCs w:val="20"/>
              </w:rPr>
            </w:pPr>
            <w:r>
              <w:rPr>
                <w:rFonts w:ascii="Arial" w:hAnsi="Arial" w:cs="Arial"/>
                <w:sz w:val="20"/>
                <w:szCs w:val="20"/>
              </w:rPr>
              <w:t>It was confirmed by Registry</w:t>
            </w:r>
            <w:r w:rsidR="00D207B6">
              <w:rPr>
                <w:rFonts w:ascii="Arial" w:hAnsi="Arial" w:cs="Arial"/>
                <w:sz w:val="20"/>
                <w:szCs w:val="20"/>
              </w:rPr>
              <w:t xml:space="preserve"> that in future </w:t>
            </w:r>
            <w:r w:rsidR="00016303">
              <w:rPr>
                <w:rFonts w:ascii="Arial" w:hAnsi="Arial" w:cs="Arial"/>
                <w:sz w:val="20"/>
                <w:szCs w:val="20"/>
              </w:rPr>
              <w:t>School</w:t>
            </w:r>
            <w:r w:rsidR="00D207B6">
              <w:rPr>
                <w:rFonts w:ascii="Arial" w:hAnsi="Arial" w:cs="Arial"/>
                <w:sz w:val="20"/>
                <w:szCs w:val="20"/>
              </w:rPr>
              <w:t>s will be asked to send</w:t>
            </w:r>
            <w:r w:rsidR="00645187" w:rsidRPr="00645187">
              <w:rPr>
                <w:rFonts w:ascii="Arial" w:hAnsi="Arial" w:cs="Arial"/>
                <w:sz w:val="20"/>
                <w:szCs w:val="20"/>
              </w:rPr>
              <w:t xml:space="preserve"> their EE3 forms to Registry once they have been agreed/signed by the EE.  The </w:t>
            </w:r>
            <w:r w:rsidR="00D207B6">
              <w:rPr>
                <w:rFonts w:ascii="Arial" w:hAnsi="Arial" w:cs="Arial"/>
                <w:sz w:val="20"/>
                <w:szCs w:val="20"/>
              </w:rPr>
              <w:t xml:space="preserve">new </w:t>
            </w:r>
            <w:r w:rsidR="00645187" w:rsidRPr="00645187">
              <w:rPr>
                <w:rFonts w:ascii="Arial" w:hAnsi="Arial" w:cs="Arial"/>
                <w:sz w:val="20"/>
                <w:szCs w:val="20"/>
              </w:rPr>
              <w:t xml:space="preserve">process will be communicated by Registry to </w:t>
            </w:r>
            <w:r w:rsidR="00016303">
              <w:rPr>
                <w:rFonts w:ascii="Arial" w:hAnsi="Arial" w:cs="Arial"/>
                <w:sz w:val="20"/>
                <w:szCs w:val="20"/>
              </w:rPr>
              <w:t>School</w:t>
            </w:r>
            <w:r w:rsidR="00645187" w:rsidRPr="00645187">
              <w:rPr>
                <w:rFonts w:ascii="Arial" w:hAnsi="Arial" w:cs="Arial"/>
                <w:sz w:val="20"/>
                <w:szCs w:val="20"/>
              </w:rPr>
              <w:t>s shortly.</w:t>
            </w:r>
          </w:p>
        </w:tc>
        <w:tc>
          <w:tcPr>
            <w:tcW w:w="1985" w:type="dxa"/>
            <w:tcBorders>
              <w:top w:val="nil"/>
              <w:left w:val="nil"/>
              <w:bottom w:val="nil"/>
              <w:right w:val="nil"/>
            </w:tcBorders>
          </w:tcPr>
          <w:p w14:paraId="194BD94D" w14:textId="77777777" w:rsidR="00C84EDB" w:rsidRDefault="00C84EDB" w:rsidP="00BE24F1">
            <w:pPr>
              <w:rPr>
                <w:rFonts w:ascii="Arial" w:hAnsi="Arial" w:cs="Arial"/>
                <w:b/>
                <w:sz w:val="20"/>
                <w:szCs w:val="20"/>
              </w:rPr>
            </w:pPr>
          </w:p>
          <w:p w14:paraId="6DDB98D5" w14:textId="4A3BBE50" w:rsidR="0007544D" w:rsidRPr="00BE24F1" w:rsidRDefault="0007544D" w:rsidP="00BE24F1">
            <w:pPr>
              <w:rPr>
                <w:rFonts w:ascii="Arial" w:hAnsi="Arial" w:cs="Arial"/>
                <w:b/>
                <w:sz w:val="20"/>
                <w:szCs w:val="20"/>
              </w:rPr>
            </w:pPr>
            <w:r>
              <w:rPr>
                <w:rFonts w:ascii="Arial" w:hAnsi="Arial" w:cs="Arial"/>
                <w:b/>
                <w:sz w:val="20"/>
                <w:szCs w:val="20"/>
              </w:rPr>
              <w:t>Registry</w:t>
            </w:r>
          </w:p>
        </w:tc>
      </w:tr>
      <w:tr w:rsidR="005564C7" w:rsidRPr="00445167" w14:paraId="0AD65483" w14:textId="77777777" w:rsidTr="0039568E">
        <w:tc>
          <w:tcPr>
            <w:tcW w:w="709" w:type="dxa"/>
            <w:tcBorders>
              <w:top w:val="nil"/>
              <w:left w:val="nil"/>
              <w:bottom w:val="nil"/>
              <w:right w:val="nil"/>
            </w:tcBorders>
          </w:tcPr>
          <w:p w14:paraId="6C4C9038" w14:textId="77777777" w:rsidR="00C84EDB" w:rsidRPr="00445167" w:rsidRDefault="00C84EDB" w:rsidP="00C84EDB">
            <w:pPr>
              <w:rPr>
                <w:rFonts w:ascii="Arial" w:hAnsi="Arial" w:cs="Arial"/>
                <w:b/>
                <w:sz w:val="20"/>
                <w:szCs w:val="20"/>
              </w:rPr>
            </w:pPr>
          </w:p>
        </w:tc>
        <w:tc>
          <w:tcPr>
            <w:tcW w:w="7371" w:type="dxa"/>
            <w:tcBorders>
              <w:top w:val="nil"/>
              <w:left w:val="nil"/>
              <w:bottom w:val="nil"/>
              <w:right w:val="nil"/>
            </w:tcBorders>
          </w:tcPr>
          <w:p w14:paraId="50459BE5" w14:textId="77777777" w:rsidR="00C84EDB" w:rsidRPr="00445167" w:rsidRDefault="00C84EDB" w:rsidP="00C84EDB">
            <w:pPr>
              <w:rPr>
                <w:rFonts w:ascii="Arial" w:hAnsi="Arial" w:cs="Arial"/>
                <w:b/>
                <w:sz w:val="20"/>
                <w:szCs w:val="20"/>
              </w:rPr>
            </w:pPr>
          </w:p>
        </w:tc>
        <w:tc>
          <w:tcPr>
            <w:tcW w:w="1985" w:type="dxa"/>
            <w:tcBorders>
              <w:top w:val="nil"/>
              <w:left w:val="nil"/>
              <w:bottom w:val="nil"/>
              <w:right w:val="nil"/>
            </w:tcBorders>
          </w:tcPr>
          <w:p w14:paraId="197A7B3B" w14:textId="77777777" w:rsidR="00C84EDB" w:rsidRPr="00BE24F1" w:rsidRDefault="00C84EDB" w:rsidP="00BE24F1">
            <w:pPr>
              <w:rPr>
                <w:rFonts w:ascii="Arial" w:hAnsi="Arial" w:cs="Arial"/>
                <w:b/>
                <w:sz w:val="20"/>
                <w:szCs w:val="20"/>
              </w:rPr>
            </w:pPr>
          </w:p>
        </w:tc>
      </w:tr>
      <w:tr w:rsidR="005564C7" w:rsidRPr="00445167" w14:paraId="359EA039" w14:textId="77777777" w:rsidTr="0039568E">
        <w:tc>
          <w:tcPr>
            <w:tcW w:w="709" w:type="dxa"/>
            <w:tcBorders>
              <w:top w:val="nil"/>
              <w:left w:val="nil"/>
              <w:bottom w:val="nil"/>
              <w:right w:val="nil"/>
            </w:tcBorders>
          </w:tcPr>
          <w:p w14:paraId="5B74E368" w14:textId="70FB4752" w:rsidR="00C84EDB" w:rsidRPr="00445167" w:rsidRDefault="00206DD0" w:rsidP="00C84EDB">
            <w:pPr>
              <w:rPr>
                <w:rFonts w:ascii="Arial" w:hAnsi="Arial" w:cs="Arial"/>
                <w:b/>
                <w:sz w:val="20"/>
                <w:szCs w:val="20"/>
              </w:rPr>
            </w:pPr>
            <w:r>
              <w:rPr>
                <w:rFonts w:ascii="Arial" w:hAnsi="Arial" w:cs="Arial"/>
                <w:b/>
                <w:sz w:val="20"/>
                <w:szCs w:val="20"/>
              </w:rPr>
              <w:t>2.5</w:t>
            </w:r>
          </w:p>
        </w:tc>
        <w:tc>
          <w:tcPr>
            <w:tcW w:w="7371" w:type="dxa"/>
            <w:tcBorders>
              <w:top w:val="nil"/>
              <w:left w:val="nil"/>
              <w:bottom w:val="nil"/>
              <w:right w:val="nil"/>
            </w:tcBorders>
          </w:tcPr>
          <w:p w14:paraId="23637580" w14:textId="48BBCB52" w:rsidR="00C84EDB" w:rsidRPr="00C84EDB" w:rsidRDefault="00C84EDB" w:rsidP="00C84EDB">
            <w:pPr>
              <w:rPr>
                <w:rFonts w:ascii="Arial" w:hAnsi="Arial" w:cs="Arial"/>
                <w:b/>
                <w:sz w:val="20"/>
                <w:szCs w:val="20"/>
              </w:rPr>
            </w:pPr>
            <w:r w:rsidRPr="00C84EDB">
              <w:rPr>
                <w:rFonts w:ascii="Arial" w:hAnsi="Arial" w:cs="Arial"/>
                <w:b/>
                <w:sz w:val="20"/>
                <w:szCs w:val="20"/>
              </w:rPr>
              <w:t xml:space="preserve">External </w:t>
            </w:r>
            <w:r>
              <w:rPr>
                <w:rFonts w:ascii="Arial" w:hAnsi="Arial" w:cs="Arial"/>
                <w:b/>
                <w:sz w:val="20"/>
                <w:szCs w:val="20"/>
              </w:rPr>
              <w:t>Examiners/Demographical Statistics (minute reference 17.3</w:t>
            </w:r>
            <w:r w:rsidRPr="00C84EDB">
              <w:rPr>
                <w:rFonts w:ascii="Arial" w:hAnsi="Arial" w:cs="Arial"/>
                <w:b/>
                <w:sz w:val="20"/>
                <w:szCs w:val="20"/>
              </w:rPr>
              <w:t>)</w:t>
            </w:r>
          </w:p>
        </w:tc>
        <w:tc>
          <w:tcPr>
            <w:tcW w:w="1985" w:type="dxa"/>
            <w:tcBorders>
              <w:top w:val="nil"/>
              <w:left w:val="nil"/>
              <w:bottom w:val="nil"/>
              <w:right w:val="nil"/>
            </w:tcBorders>
          </w:tcPr>
          <w:p w14:paraId="399F76D5" w14:textId="77777777" w:rsidR="00C84EDB" w:rsidRPr="00BE24F1" w:rsidRDefault="00C84EDB" w:rsidP="00BE24F1">
            <w:pPr>
              <w:rPr>
                <w:rFonts w:ascii="Arial" w:hAnsi="Arial" w:cs="Arial"/>
                <w:b/>
                <w:sz w:val="20"/>
                <w:szCs w:val="20"/>
              </w:rPr>
            </w:pPr>
          </w:p>
        </w:tc>
      </w:tr>
      <w:tr w:rsidR="00191473" w:rsidRPr="00445167" w14:paraId="03F29DAD" w14:textId="77777777" w:rsidTr="0039568E">
        <w:tc>
          <w:tcPr>
            <w:tcW w:w="709" w:type="dxa"/>
            <w:tcBorders>
              <w:top w:val="nil"/>
              <w:left w:val="nil"/>
              <w:bottom w:val="nil"/>
              <w:right w:val="nil"/>
            </w:tcBorders>
          </w:tcPr>
          <w:p w14:paraId="6B8A83A6" w14:textId="77777777" w:rsidR="00191473" w:rsidRDefault="00191473" w:rsidP="00C84EDB">
            <w:pPr>
              <w:rPr>
                <w:rFonts w:ascii="Arial" w:hAnsi="Arial" w:cs="Arial"/>
                <w:b/>
                <w:sz w:val="20"/>
                <w:szCs w:val="20"/>
              </w:rPr>
            </w:pPr>
          </w:p>
        </w:tc>
        <w:tc>
          <w:tcPr>
            <w:tcW w:w="7371" w:type="dxa"/>
            <w:tcBorders>
              <w:top w:val="nil"/>
              <w:left w:val="nil"/>
              <w:bottom w:val="nil"/>
              <w:right w:val="nil"/>
            </w:tcBorders>
          </w:tcPr>
          <w:p w14:paraId="3BE95557" w14:textId="1855FBEA" w:rsidR="00191473" w:rsidRPr="00C84EDB" w:rsidRDefault="00753176" w:rsidP="00191473">
            <w:pPr>
              <w:jc w:val="right"/>
              <w:rPr>
                <w:rFonts w:ascii="Arial" w:hAnsi="Arial" w:cs="Arial"/>
                <w:b/>
                <w:sz w:val="20"/>
                <w:szCs w:val="20"/>
              </w:rPr>
            </w:pPr>
            <w:r w:rsidRPr="00D746E0">
              <w:rPr>
                <w:rFonts w:ascii="Arial" w:hAnsi="Arial" w:cs="Arial"/>
                <w:b/>
                <w:sz w:val="20"/>
                <w:szCs w:val="20"/>
              </w:rPr>
              <w:t>REGS_UTLC_2020_01_29_P2.5</w:t>
            </w:r>
          </w:p>
        </w:tc>
        <w:tc>
          <w:tcPr>
            <w:tcW w:w="1985" w:type="dxa"/>
            <w:tcBorders>
              <w:top w:val="nil"/>
              <w:left w:val="nil"/>
              <w:bottom w:val="nil"/>
              <w:right w:val="nil"/>
            </w:tcBorders>
          </w:tcPr>
          <w:p w14:paraId="017BC2F3" w14:textId="77777777" w:rsidR="00191473" w:rsidRPr="00BE24F1" w:rsidRDefault="00191473" w:rsidP="00BE24F1">
            <w:pPr>
              <w:rPr>
                <w:rFonts w:ascii="Arial" w:hAnsi="Arial" w:cs="Arial"/>
                <w:b/>
                <w:sz w:val="20"/>
                <w:szCs w:val="20"/>
              </w:rPr>
            </w:pPr>
          </w:p>
        </w:tc>
      </w:tr>
      <w:tr w:rsidR="005564C7" w:rsidRPr="00445167" w14:paraId="746170A7" w14:textId="77777777" w:rsidTr="0039568E">
        <w:tc>
          <w:tcPr>
            <w:tcW w:w="709" w:type="dxa"/>
            <w:tcBorders>
              <w:top w:val="nil"/>
              <w:left w:val="nil"/>
              <w:bottom w:val="nil"/>
              <w:right w:val="nil"/>
            </w:tcBorders>
          </w:tcPr>
          <w:p w14:paraId="21757231" w14:textId="77777777" w:rsidR="00C84EDB" w:rsidRPr="00445167" w:rsidRDefault="00C84EDB" w:rsidP="00C84EDB">
            <w:pPr>
              <w:rPr>
                <w:rFonts w:ascii="Arial" w:hAnsi="Arial" w:cs="Arial"/>
                <w:b/>
                <w:sz w:val="20"/>
                <w:szCs w:val="20"/>
              </w:rPr>
            </w:pPr>
          </w:p>
        </w:tc>
        <w:tc>
          <w:tcPr>
            <w:tcW w:w="7371" w:type="dxa"/>
            <w:tcBorders>
              <w:top w:val="nil"/>
              <w:left w:val="nil"/>
              <w:bottom w:val="nil"/>
              <w:right w:val="nil"/>
            </w:tcBorders>
          </w:tcPr>
          <w:p w14:paraId="4B52358A" w14:textId="77777777" w:rsidR="00C84EDB" w:rsidRDefault="00191473" w:rsidP="00191473">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Committee</w:t>
            </w:r>
            <w:r w:rsidR="00C84EDB" w:rsidRPr="00C84EDB">
              <w:rPr>
                <w:rFonts w:ascii="Arial" w:hAnsi="Arial" w:cs="Arial"/>
                <w:b w:val="0"/>
                <w:sz w:val="20"/>
                <w:szCs w:val="20"/>
              </w:rPr>
              <w:t xml:space="preserve"> receive</w:t>
            </w:r>
            <w:r>
              <w:rPr>
                <w:rFonts w:ascii="Arial" w:hAnsi="Arial" w:cs="Arial"/>
                <w:b w:val="0"/>
                <w:sz w:val="20"/>
                <w:szCs w:val="20"/>
              </w:rPr>
              <w:t>d the attached paper and update from</w:t>
            </w:r>
            <w:r w:rsidR="00C84EDB" w:rsidRPr="00C84EDB">
              <w:rPr>
                <w:rFonts w:ascii="Arial" w:hAnsi="Arial" w:cs="Arial"/>
                <w:b w:val="0"/>
                <w:sz w:val="20"/>
                <w:szCs w:val="20"/>
              </w:rPr>
              <w:t xml:space="preserve"> Registry on </w:t>
            </w:r>
            <w:r>
              <w:rPr>
                <w:rFonts w:ascii="Arial" w:hAnsi="Arial" w:cs="Arial"/>
                <w:b w:val="0"/>
                <w:sz w:val="20"/>
                <w:szCs w:val="20"/>
              </w:rPr>
              <w:t xml:space="preserve">the </w:t>
            </w:r>
            <w:r w:rsidR="00C84EDB" w:rsidRPr="00C84EDB">
              <w:rPr>
                <w:rFonts w:ascii="Arial" w:hAnsi="Arial" w:cs="Arial"/>
                <w:b w:val="0"/>
                <w:sz w:val="20"/>
                <w:szCs w:val="20"/>
              </w:rPr>
              <w:t>collection of ethnicity data for EEs to help inform BAME issues.</w:t>
            </w:r>
          </w:p>
          <w:p w14:paraId="50B7C2E3" w14:textId="77777777" w:rsidR="00924132" w:rsidRDefault="00924132" w:rsidP="00191473">
            <w:pPr>
              <w:pStyle w:val="BodyTextIndent"/>
              <w:keepLines/>
              <w:widowControl w:val="0"/>
              <w:ind w:left="0" w:firstLine="0"/>
              <w:jc w:val="left"/>
              <w:rPr>
                <w:rFonts w:ascii="Arial" w:hAnsi="Arial" w:cs="Arial"/>
                <w:b w:val="0"/>
                <w:sz w:val="20"/>
                <w:szCs w:val="20"/>
              </w:rPr>
            </w:pPr>
          </w:p>
          <w:p w14:paraId="27BC0EAD" w14:textId="77777777" w:rsidR="00B13236" w:rsidRDefault="00B13236" w:rsidP="00191473">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Registry clarified that the form being proposed for use mirrored that being used by HR but slightly simplified. </w:t>
            </w:r>
          </w:p>
          <w:p w14:paraId="6A5B57FA" w14:textId="77777777" w:rsidR="00B13236" w:rsidRDefault="00B13236" w:rsidP="00191473">
            <w:pPr>
              <w:pStyle w:val="BodyTextIndent"/>
              <w:keepLines/>
              <w:widowControl w:val="0"/>
              <w:ind w:left="0" w:firstLine="0"/>
              <w:jc w:val="left"/>
              <w:rPr>
                <w:rFonts w:ascii="Arial" w:hAnsi="Arial" w:cs="Arial"/>
                <w:b w:val="0"/>
                <w:sz w:val="20"/>
                <w:szCs w:val="20"/>
              </w:rPr>
            </w:pPr>
          </w:p>
          <w:p w14:paraId="31AA8038" w14:textId="7D024711" w:rsidR="00162ECF" w:rsidRPr="00C84EDB" w:rsidRDefault="00B13236" w:rsidP="00B13236">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form was approved for use subject to each question including the addition of ‘prefer not to say’ as an option.</w:t>
            </w:r>
          </w:p>
        </w:tc>
        <w:tc>
          <w:tcPr>
            <w:tcW w:w="1985" w:type="dxa"/>
            <w:tcBorders>
              <w:top w:val="nil"/>
              <w:left w:val="nil"/>
              <w:bottom w:val="nil"/>
              <w:right w:val="nil"/>
            </w:tcBorders>
          </w:tcPr>
          <w:p w14:paraId="3E2A8088" w14:textId="77777777" w:rsidR="00C84EDB" w:rsidRDefault="00C84EDB" w:rsidP="00BE24F1">
            <w:pPr>
              <w:rPr>
                <w:rFonts w:ascii="Arial" w:hAnsi="Arial" w:cs="Arial"/>
                <w:b/>
                <w:sz w:val="20"/>
                <w:szCs w:val="20"/>
              </w:rPr>
            </w:pPr>
          </w:p>
          <w:p w14:paraId="68F16440" w14:textId="77777777" w:rsidR="000D65F8" w:rsidRDefault="000D65F8" w:rsidP="00BE24F1">
            <w:pPr>
              <w:rPr>
                <w:rFonts w:ascii="Arial" w:hAnsi="Arial" w:cs="Arial"/>
                <w:b/>
                <w:sz w:val="20"/>
                <w:szCs w:val="20"/>
              </w:rPr>
            </w:pPr>
          </w:p>
          <w:p w14:paraId="52526F16" w14:textId="77777777" w:rsidR="000D65F8" w:rsidRDefault="000D65F8" w:rsidP="00BE24F1">
            <w:pPr>
              <w:rPr>
                <w:rFonts w:ascii="Arial" w:hAnsi="Arial" w:cs="Arial"/>
                <w:b/>
                <w:sz w:val="20"/>
                <w:szCs w:val="20"/>
              </w:rPr>
            </w:pPr>
          </w:p>
          <w:p w14:paraId="151F700B" w14:textId="77777777" w:rsidR="000D65F8" w:rsidRDefault="000D65F8" w:rsidP="00BE24F1">
            <w:pPr>
              <w:rPr>
                <w:rFonts w:ascii="Arial" w:hAnsi="Arial" w:cs="Arial"/>
                <w:b/>
                <w:sz w:val="20"/>
                <w:szCs w:val="20"/>
              </w:rPr>
            </w:pPr>
          </w:p>
          <w:p w14:paraId="2F675775" w14:textId="77777777" w:rsidR="000D65F8" w:rsidRDefault="000D65F8" w:rsidP="00BE24F1">
            <w:pPr>
              <w:rPr>
                <w:rFonts w:ascii="Arial" w:hAnsi="Arial" w:cs="Arial"/>
                <w:b/>
                <w:sz w:val="20"/>
                <w:szCs w:val="20"/>
              </w:rPr>
            </w:pPr>
          </w:p>
          <w:p w14:paraId="09AA44A3" w14:textId="77777777" w:rsidR="000D65F8" w:rsidRDefault="000D65F8" w:rsidP="00BE24F1">
            <w:pPr>
              <w:rPr>
                <w:rFonts w:ascii="Arial" w:hAnsi="Arial" w:cs="Arial"/>
                <w:b/>
                <w:sz w:val="20"/>
                <w:szCs w:val="20"/>
              </w:rPr>
            </w:pPr>
          </w:p>
          <w:p w14:paraId="7505A395" w14:textId="49077922" w:rsidR="000D65F8" w:rsidRPr="00BE24F1" w:rsidRDefault="000D65F8" w:rsidP="00BE24F1">
            <w:pPr>
              <w:rPr>
                <w:rFonts w:ascii="Arial" w:hAnsi="Arial" w:cs="Arial"/>
                <w:b/>
                <w:sz w:val="20"/>
                <w:szCs w:val="20"/>
              </w:rPr>
            </w:pPr>
            <w:r>
              <w:rPr>
                <w:rFonts w:ascii="Arial" w:hAnsi="Arial" w:cs="Arial"/>
                <w:b/>
                <w:sz w:val="20"/>
                <w:szCs w:val="20"/>
              </w:rPr>
              <w:t>Registry</w:t>
            </w:r>
          </w:p>
        </w:tc>
      </w:tr>
      <w:tr w:rsidR="005564C7" w:rsidRPr="00445167" w14:paraId="1428C7FB" w14:textId="77777777" w:rsidTr="0039568E">
        <w:tc>
          <w:tcPr>
            <w:tcW w:w="709" w:type="dxa"/>
            <w:tcBorders>
              <w:top w:val="nil"/>
              <w:left w:val="nil"/>
              <w:bottom w:val="nil"/>
              <w:right w:val="nil"/>
            </w:tcBorders>
          </w:tcPr>
          <w:p w14:paraId="17953DC7" w14:textId="77777777" w:rsidR="00811D6C" w:rsidRDefault="00811D6C" w:rsidP="00C84EDB">
            <w:pPr>
              <w:rPr>
                <w:rFonts w:ascii="Arial" w:hAnsi="Arial" w:cs="Arial"/>
                <w:b/>
                <w:sz w:val="20"/>
                <w:szCs w:val="20"/>
              </w:rPr>
            </w:pPr>
          </w:p>
        </w:tc>
        <w:tc>
          <w:tcPr>
            <w:tcW w:w="7371" w:type="dxa"/>
            <w:tcBorders>
              <w:top w:val="nil"/>
              <w:left w:val="nil"/>
              <w:bottom w:val="nil"/>
              <w:right w:val="nil"/>
            </w:tcBorders>
          </w:tcPr>
          <w:p w14:paraId="536FB762" w14:textId="77777777" w:rsidR="00811D6C" w:rsidRPr="00811D6C" w:rsidRDefault="00811D6C" w:rsidP="00C84EDB">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7FDB1E5D" w14:textId="77777777" w:rsidR="00811D6C" w:rsidRPr="00445167" w:rsidRDefault="00811D6C" w:rsidP="00C84EDB">
            <w:pPr>
              <w:jc w:val="right"/>
              <w:rPr>
                <w:rFonts w:ascii="Arial" w:hAnsi="Arial" w:cs="Arial"/>
                <w:sz w:val="20"/>
                <w:szCs w:val="20"/>
              </w:rPr>
            </w:pPr>
          </w:p>
        </w:tc>
      </w:tr>
      <w:tr w:rsidR="005564C7" w:rsidRPr="00445167" w14:paraId="1B8E991E" w14:textId="77777777" w:rsidTr="0039568E">
        <w:tc>
          <w:tcPr>
            <w:tcW w:w="709" w:type="dxa"/>
            <w:tcBorders>
              <w:top w:val="nil"/>
              <w:left w:val="nil"/>
              <w:bottom w:val="nil"/>
              <w:right w:val="nil"/>
            </w:tcBorders>
          </w:tcPr>
          <w:p w14:paraId="604C70E6" w14:textId="6C26B85C" w:rsidR="00E24D7C" w:rsidRDefault="00E24D7C" w:rsidP="00C84EDB">
            <w:pPr>
              <w:rPr>
                <w:rFonts w:ascii="Arial" w:hAnsi="Arial" w:cs="Arial"/>
                <w:b/>
                <w:sz w:val="20"/>
                <w:szCs w:val="20"/>
              </w:rPr>
            </w:pPr>
            <w:r>
              <w:rPr>
                <w:rFonts w:ascii="Arial" w:hAnsi="Arial" w:cs="Arial"/>
                <w:b/>
                <w:sz w:val="20"/>
                <w:szCs w:val="20"/>
              </w:rPr>
              <w:t>2.6</w:t>
            </w:r>
          </w:p>
        </w:tc>
        <w:tc>
          <w:tcPr>
            <w:tcW w:w="7371" w:type="dxa"/>
            <w:tcBorders>
              <w:top w:val="nil"/>
              <w:left w:val="nil"/>
              <w:bottom w:val="nil"/>
              <w:right w:val="nil"/>
            </w:tcBorders>
          </w:tcPr>
          <w:p w14:paraId="6F940E81" w14:textId="592A8A47" w:rsidR="00E24D7C" w:rsidRPr="001D5D85" w:rsidRDefault="00E24D7C" w:rsidP="00C84EDB">
            <w:pPr>
              <w:pStyle w:val="BodyTextIndent"/>
              <w:keepLines/>
              <w:widowControl w:val="0"/>
              <w:ind w:left="0" w:firstLine="0"/>
              <w:jc w:val="left"/>
              <w:rPr>
                <w:rFonts w:ascii="Arial" w:hAnsi="Arial" w:cs="Arial"/>
                <w:sz w:val="20"/>
                <w:szCs w:val="20"/>
              </w:rPr>
            </w:pPr>
            <w:r>
              <w:rPr>
                <w:rFonts w:ascii="Arial" w:hAnsi="Arial" w:cs="Arial"/>
                <w:sz w:val="20"/>
                <w:szCs w:val="20"/>
              </w:rPr>
              <w:t>Reports from Validation Panels (minute reference 20.1)</w:t>
            </w:r>
          </w:p>
        </w:tc>
        <w:tc>
          <w:tcPr>
            <w:tcW w:w="1985" w:type="dxa"/>
            <w:tcBorders>
              <w:top w:val="nil"/>
              <w:left w:val="nil"/>
              <w:bottom w:val="nil"/>
              <w:right w:val="nil"/>
            </w:tcBorders>
          </w:tcPr>
          <w:p w14:paraId="1DFD5ABC" w14:textId="77777777" w:rsidR="00E24D7C" w:rsidRPr="00445167" w:rsidRDefault="00E24D7C" w:rsidP="00C84EDB">
            <w:pPr>
              <w:jc w:val="right"/>
              <w:rPr>
                <w:rFonts w:ascii="Arial" w:hAnsi="Arial" w:cs="Arial"/>
                <w:sz w:val="20"/>
                <w:szCs w:val="20"/>
              </w:rPr>
            </w:pPr>
          </w:p>
        </w:tc>
      </w:tr>
      <w:tr w:rsidR="005564C7" w:rsidRPr="00445167" w14:paraId="5263FE37" w14:textId="77777777" w:rsidTr="0039568E">
        <w:tc>
          <w:tcPr>
            <w:tcW w:w="709" w:type="dxa"/>
            <w:tcBorders>
              <w:top w:val="nil"/>
              <w:left w:val="nil"/>
              <w:bottom w:val="nil"/>
              <w:right w:val="nil"/>
            </w:tcBorders>
          </w:tcPr>
          <w:p w14:paraId="5F6A5191" w14:textId="77777777" w:rsidR="00E24D7C" w:rsidRDefault="00E24D7C" w:rsidP="00C84EDB">
            <w:pPr>
              <w:rPr>
                <w:rFonts w:ascii="Arial" w:hAnsi="Arial" w:cs="Arial"/>
                <w:b/>
                <w:sz w:val="20"/>
                <w:szCs w:val="20"/>
              </w:rPr>
            </w:pPr>
          </w:p>
        </w:tc>
        <w:tc>
          <w:tcPr>
            <w:tcW w:w="7371" w:type="dxa"/>
            <w:tcBorders>
              <w:top w:val="nil"/>
              <w:left w:val="nil"/>
              <w:bottom w:val="nil"/>
              <w:right w:val="nil"/>
            </w:tcBorders>
          </w:tcPr>
          <w:p w14:paraId="49A193F1" w14:textId="271352F3" w:rsidR="00E24D7C" w:rsidRPr="00D775C9" w:rsidRDefault="00191473" w:rsidP="00C84EDB">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Committee</w:t>
            </w:r>
            <w:r w:rsidR="00E24D7C" w:rsidRPr="00D775C9">
              <w:rPr>
                <w:rFonts w:ascii="Arial" w:hAnsi="Arial" w:cs="Arial"/>
                <w:b w:val="0"/>
                <w:sz w:val="20"/>
                <w:szCs w:val="20"/>
              </w:rPr>
              <w:t xml:space="preserve"> note</w:t>
            </w:r>
            <w:r>
              <w:rPr>
                <w:rFonts w:ascii="Arial" w:hAnsi="Arial" w:cs="Arial"/>
                <w:b w:val="0"/>
                <w:sz w:val="20"/>
                <w:szCs w:val="20"/>
              </w:rPr>
              <w:t>d the following</w:t>
            </w:r>
            <w:r w:rsidR="00E24D7C" w:rsidRPr="00D775C9">
              <w:rPr>
                <w:rFonts w:ascii="Arial" w:hAnsi="Arial" w:cs="Arial"/>
                <w:b w:val="0"/>
                <w:sz w:val="20"/>
                <w:szCs w:val="20"/>
              </w:rPr>
              <w:t>:</w:t>
            </w:r>
          </w:p>
          <w:p w14:paraId="0FC41FB5" w14:textId="359B329E" w:rsidR="00E24D7C" w:rsidRPr="00D775C9" w:rsidRDefault="00E24D7C" w:rsidP="00C84EDB">
            <w:pPr>
              <w:pStyle w:val="BodyTextIndent"/>
              <w:keepLines/>
              <w:widowControl w:val="0"/>
              <w:ind w:left="0" w:firstLine="0"/>
              <w:jc w:val="left"/>
              <w:rPr>
                <w:rFonts w:ascii="Arial" w:hAnsi="Arial" w:cs="Arial"/>
                <w:b w:val="0"/>
                <w:sz w:val="20"/>
                <w:szCs w:val="20"/>
              </w:rPr>
            </w:pPr>
            <w:r w:rsidRPr="00D775C9">
              <w:rPr>
                <w:rFonts w:ascii="Arial" w:hAnsi="Arial" w:cs="Arial"/>
                <w:b w:val="0"/>
                <w:sz w:val="20"/>
                <w:szCs w:val="20"/>
              </w:rPr>
              <w:t>20.1A – BA Animation Production - conditions are not yet met</w:t>
            </w:r>
            <w:r w:rsidR="00E675D9">
              <w:rPr>
                <w:rFonts w:ascii="Arial" w:hAnsi="Arial" w:cs="Arial"/>
                <w:b w:val="0"/>
                <w:sz w:val="20"/>
                <w:szCs w:val="20"/>
              </w:rPr>
              <w:t xml:space="preserve">. </w:t>
            </w:r>
          </w:p>
          <w:p w14:paraId="53DC7065" w14:textId="19AE864D" w:rsidR="00E24D7C" w:rsidRPr="00D775C9" w:rsidRDefault="00E24D7C" w:rsidP="00C84EDB">
            <w:pPr>
              <w:pStyle w:val="BodyTextIndent"/>
              <w:keepLines/>
              <w:widowControl w:val="0"/>
              <w:ind w:left="0" w:firstLine="0"/>
              <w:jc w:val="left"/>
              <w:rPr>
                <w:rFonts w:ascii="Arial" w:hAnsi="Arial" w:cs="Arial"/>
                <w:b w:val="0"/>
                <w:sz w:val="20"/>
                <w:szCs w:val="20"/>
              </w:rPr>
            </w:pPr>
            <w:r w:rsidRPr="00D775C9">
              <w:rPr>
                <w:rFonts w:ascii="Arial" w:hAnsi="Arial" w:cs="Arial"/>
                <w:b w:val="0"/>
                <w:sz w:val="20"/>
                <w:szCs w:val="20"/>
              </w:rPr>
              <w:t xml:space="preserve">20.1G – MSc Music Technology and Sound Production </w:t>
            </w:r>
          </w:p>
          <w:p w14:paraId="11C4CE6A" w14:textId="3039BD91" w:rsidR="00E24D7C" w:rsidRPr="00D775C9" w:rsidRDefault="00D775C9" w:rsidP="00D775C9">
            <w:pPr>
              <w:pStyle w:val="BodyTextIndent"/>
              <w:keepLines/>
              <w:widowControl w:val="0"/>
              <w:jc w:val="left"/>
              <w:rPr>
                <w:rFonts w:ascii="Arial" w:hAnsi="Arial" w:cs="Arial"/>
                <w:b w:val="0"/>
                <w:sz w:val="20"/>
                <w:szCs w:val="20"/>
              </w:rPr>
            </w:pPr>
            <w:r w:rsidRPr="00D775C9">
              <w:rPr>
                <w:rFonts w:ascii="Arial" w:hAnsi="Arial" w:cs="Arial"/>
                <w:b w:val="0"/>
                <w:sz w:val="20"/>
                <w:szCs w:val="20"/>
              </w:rPr>
              <w:t>- c</w:t>
            </w:r>
            <w:r w:rsidR="00D207B6">
              <w:rPr>
                <w:rFonts w:ascii="Arial" w:hAnsi="Arial" w:cs="Arial"/>
                <w:b w:val="0"/>
                <w:sz w:val="20"/>
                <w:szCs w:val="20"/>
              </w:rPr>
              <w:t xml:space="preserve">onditions are now </w:t>
            </w:r>
            <w:r w:rsidR="00E24D7C" w:rsidRPr="00D775C9">
              <w:rPr>
                <w:rFonts w:ascii="Arial" w:hAnsi="Arial" w:cs="Arial"/>
                <w:b w:val="0"/>
                <w:sz w:val="20"/>
                <w:szCs w:val="20"/>
              </w:rPr>
              <w:t>met</w:t>
            </w:r>
          </w:p>
          <w:p w14:paraId="0CC81F31" w14:textId="242AD83B" w:rsidR="0009586B" w:rsidRPr="00D775C9" w:rsidRDefault="00E24D7C" w:rsidP="00C84EDB">
            <w:pPr>
              <w:pStyle w:val="BodyTextIndent"/>
              <w:keepLines/>
              <w:widowControl w:val="0"/>
              <w:ind w:left="0" w:firstLine="0"/>
              <w:jc w:val="left"/>
              <w:rPr>
                <w:rFonts w:ascii="Arial" w:hAnsi="Arial" w:cs="Arial"/>
                <w:b w:val="0"/>
                <w:sz w:val="20"/>
                <w:szCs w:val="20"/>
              </w:rPr>
            </w:pPr>
            <w:r w:rsidRPr="00D775C9">
              <w:rPr>
                <w:rFonts w:ascii="Arial" w:hAnsi="Arial" w:cs="Arial"/>
                <w:b w:val="0"/>
                <w:sz w:val="20"/>
                <w:szCs w:val="20"/>
              </w:rPr>
              <w:t>20.1J – Police Now Level 6 Graduate Diploma Professional Policing Practice (Detective) approved by SCCP and College of Policing.</w:t>
            </w:r>
          </w:p>
        </w:tc>
        <w:tc>
          <w:tcPr>
            <w:tcW w:w="1985" w:type="dxa"/>
            <w:tcBorders>
              <w:top w:val="nil"/>
              <w:left w:val="nil"/>
              <w:bottom w:val="nil"/>
              <w:right w:val="nil"/>
            </w:tcBorders>
          </w:tcPr>
          <w:p w14:paraId="74614369" w14:textId="77777777" w:rsidR="00E24D7C" w:rsidRPr="00445167" w:rsidRDefault="00E24D7C" w:rsidP="00C84EDB">
            <w:pPr>
              <w:jc w:val="right"/>
              <w:rPr>
                <w:rFonts w:ascii="Arial" w:hAnsi="Arial" w:cs="Arial"/>
                <w:sz w:val="20"/>
                <w:szCs w:val="20"/>
              </w:rPr>
            </w:pPr>
          </w:p>
        </w:tc>
      </w:tr>
      <w:tr w:rsidR="005564C7" w:rsidRPr="00445167" w14:paraId="31B26D82" w14:textId="77777777" w:rsidTr="0039568E">
        <w:tc>
          <w:tcPr>
            <w:tcW w:w="709" w:type="dxa"/>
            <w:tcBorders>
              <w:top w:val="nil"/>
              <w:left w:val="nil"/>
              <w:bottom w:val="nil"/>
              <w:right w:val="nil"/>
            </w:tcBorders>
          </w:tcPr>
          <w:p w14:paraId="4894DDED" w14:textId="77777777" w:rsidR="00E24D7C" w:rsidRDefault="00E24D7C" w:rsidP="00C84EDB">
            <w:pPr>
              <w:rPr>
                <w:rFonts w:ascii="Arial" w:hAnsi="Arial" w:cs="Arial"/>
                <w:b/>
                <w:sz w:val="20"/>
                <w:szCs w:val="20"/>
              </w:rPr>
            </w:pPr>
          </w:p>
        </w:tc>
        <w:tc>
          <w:tcPr>
            <w:tcW w:w="7371" w:type="dxa"/>
            <w:tcBorders>
              <w:top w:val="nil"/>
              <w:left w:val="nil"/>
              <w:bottom w:val="nil"/>
              <w:right w:val="nil"/>
            </w:tcBorders>
          </w:tcPr>
          <w:p w14:paraId="1212B89F" w14:textId="77777777" w:rsidR="00E24D7C" w:rsidRPr="001D5D85" w:rsidRDefault="00E24D7C" w:rsidP="00C84EDB">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73417856" w14:textId="77777777" w:rsidR="00E24D7C" w:rsidRPr="00445167" w:rsidRDefault="00E24D7C" w:rsidP="00C84EDB">
            <w:pPr>
              <w:jc w:val="right"/>
              <w:rPr>
                <w:rFonts w:ascii="Arial" w:hAnsi="Arial" w:cs="Arial"/>
                <w:sz w:val="20"/>
                <w:szCs w:val="20"/>
              </w:rPr>
            </w:pPr>
          </w:p>
        </w:tc>
      </w:tr>
      <w:tr w:rsidR="005564C7" w:rsidRPr="00445167" w14:paraId="62803B64" w14:textId="77777777" w:rsidTr="0039568E">
        <w:tc>
          <w:tcPr>
            <w:tcW w:w="709" w:type="dxa"/>
            <w:tcBorders>
              <w:top w:val="nil"/>
              <w:left w:val="nil"/>
              <w:bottom w:val="nil"/>
              <w:right w:val="nil"/>
            </w:tcBorders>
          </w:tcPr>
          <w:p w14:paraId="592BBBAA" w14:textId="57ED61F9" w:rsidR="00C84EDB" w:rsidRPr="00445167" w:rsidRDefault="00206DD0" w:rsidP="00C84EDB">
            <w:pPr>
              <w:rPr>
                <w:rFonts w:ascii="Arial" w:hAnsi="Arial" w:cs="Arial"/>
                <w:b/>
                <w:sz w:val="20"/>
                <w:szCs w:val="20"/>
              </w:rPr>
            </w:pPr>
            <w:r>
              <w:rPr>
                <w:rFonts w:ascii="Arial" w:hAnsi="Arial" w:cs="Arial"/>
                <w:b/>
                <w:sz w:val="20"/>
                <w:szCs w:val="20"/>
              </w:rPr>
              <w:t>2.6</w:t>
            </w:r>
          </w:p>
        </w:tc>
        <w:tc>
          <w:tcPr>
            <w:tcW w:w="7371" w:type="dxa"/>
            <w:tcBorders>
              <w:top w:val="nil"/>
              <w:left w:val="nil"/>
              <w:bottom w:val="nil"/>
              <w:right w:val="nil"/>
            </w:tcBorders>
          </w:tcPr>
          <w:p w14:paraId="7C281DD5" w14:textId="21BE48F2" w:rsidR="001D5D85" w:rsidRPr="001D5D85" w:rsidRDefault="00016303" w:rsidP="00C84EDB">
            <w:pPr>
              <w:pStyle w:val="BodyTextIndent"/>
              <w:keepLines/>
              <w:widowControl w:val="0"/>
              <w:ind w:left="0" w:firstLine="0"/>
              <w:jc w:val="left"/>
              <w:rPr>
                <w:rFonts w:ascii="Arial" w:hAnsi="Arial" w:cs="Arial"/>
                <w:sz w:val="20"/>
                <w:szCs w:val="20"/>
              </w:rPr>
            </w:pPr>
            <w:r>
              <w:rPr>
                <w:rFonts w:ascii="Arial" w:hAnsi="Arial" w:cs="Arial"/>
                <w:sz w:val="20"/>
                <w:szCs w:val="20"/>
              </w:rPr>
              <w:t>School</w:t>
            </w:r>
            <w:r w:rsidR="001D5D85" w:rsidRPr="001D5D85">
              <w:rPr>
                <w:rFonts w:ascii="Arial" w:hAnsi="Arial" w:cs="Arial"/>
                <w:sz w:val="20"/>
                <w:szCs w:val="20"/>
              </w:rPr>
              <w:t xml:space="preserve"> of Education and Professional Development held on 25 June 2019, 9.4 External Examiner System </w:t>
            </w:r>
            <w:r w:rsidR="001D5D85">
              <w:rPr>
                <w:rFonts w:ascii="Arial" w:hAnsi="Arial" w:cs="Arial"/>
                <w:sz w:val="20"/>
                <w:szCs w:val="20"/>
              </w:rPr>
              <w:t xml:space="preserve">(minute reference 22.5) </w:t>
            </w:r>
            <w:r w:rsidR="001D5D85" w:rsidRPr="001D5D85">
              <w:rPr>
                <w:rFonts w:ascii="Arial" w:hAnsi="Arial" w:cs="Arial"/>
                <w:sz w:val="20"/>
                <w:szCs w:val="20"/>
              </w:rPr>
              <w:t xml:space="preserve">and </w:t>
            </w:r>
            <w:r>
              <w:rPr>
                <w:rFonts w:ascii="Arial" w:hAnsi="Arial" w:cs="Arial"/>
                <w:sz w:val="20"/>
                <w:szCs w:val="20"/>
              </w:rPr>
              <w:t>School</w:t>
            </w:r>
            <w:r w:rsidR="001D5D85" w:rsidRPr="001D5D85">
              <w:rPr>
                <w:rFonts w:ascii="Arial" w:hAnsi="Arial" w:cs="Arial"/>
                <w:sz w:val="20"/>
                <w:szCs w:val="20"/>
              </w:rPr>
              <w:t xml:space="preserve"> of Human and Health Sciences held on 2 October 2019, 28 External Examiner System</w:t>
            </w:r>
            <w:r w:rsidR="001D5D85">
              <w:rPr>
                <w:rFonts w:ascii="Arial" w:hAnsi="Arial" w:cs="Arial"/>
                <w:sz w:val="20"/>
                <w:szCs w:val="20"/>
              </w:rPr>
              <w:t xml:space="preserve"> (minute reference 22.9)</w:t>
            </w:r>
          </w:p>
        </w:tc>
        <w:tc>
          <w:tcPr>
            <w:tcW w:w="1985" w:type="dxa"/>
            <w:tcBorders>
              <w:top w:val="nil"/>
              <w:left w:val="nil"/>
              <w:bottom w:val="nil"/>
              <w:right w:val="nil"/>
            </w:tcBorders>
          </w:tcPr>
          <w:p w14:paraId="2A0D7CFA" w14:textId="77777777" w:rsidR="00C84EDB" w:rsidRPr="00445167" w:rsidRDefault="00C84EDB" w:rsidP="00C84EDB">
            <w:pPr>
              <w:jc w:val="right"/>
              <w:rPr>
                <w:rFonts w:ascii="Arial" w:hAnsi="Arial" w:cs="Arial"/>
                <w:sz w:val="20"/>
                <w:szCs w:val="20"/>
              </w:rPr>
            </w:pPr>
          </w:p>
        </w:tc>
      </w:tr>
      <w:tr w:rsidR="005564C7" w:rsidRPr="00445167" w14:paraId="73154BB4" w14:textId="77777777" w:rsidTr="0039568E">
        <w:tc>
          <w:tcPr>
            <w:tcW w:w="709" w:type="dxa"/>
            <w:tcBorders>
              <w:top w:val="nil"/>
              <w:left w:val="nil"/>
              <w:bottom w:val="nil"/>
              <w:right w:val="nil"/>
            </w:tcBorders>
          </w:tcPr>
          <w:p w14:paraId="6C734A7C" w14:textId="77777777" w:rsidR="00C84EDB" w:rsidRPr="00445167" w:rsidRDefault="00C84EDB" w:rsidP="00C84EDB">
            <w:pPr>
              <w:rPr>
                <w:rFonts w:ascii="Arial" w:hAnsi="Arial" w:cs="Arial"/>
                <w:b/>
                <w:sz w:val="20"/>
                <w:szCs w:val="20"/>
              </w:rPr>
            </w:pPr>
          </w:p>
        </w:tc>
        <w:tc>
          <w:tcPr>
            <w:tcW w:w="7371" w:type="dxa"/>
            <w:tcBorders>
              <w:top w:val="nil"/>
              <w:left w:val="nil"/>
              <w:bottom w:val="nil"/>
              <w:right w:val="nil"/>
            </w:tcBorders>
          </w:tcPr>
          <w:p w14:paraId="234A953C" w14:textId="77777777" w:rsidR="001D5D85" w:rsidRDefault="00191473" w:rsidP="00191473">
            <w:pPr>
              <w:rPr>
                <w:rFonts w:ascii="Arial" w:hAnsi="Arial" w:cs="Arial"/>
                <w:sz w:val="20"/>
                <w:szCs w:val="20"/>
              </w:rPr>
            </w:pPr>
            <w:r>
              <w:rPr>
                <w:rFonts w:ascii="Arial" w:hAnsi="Arial" w:cs="Arial"/>
                <w:sz w:val="20"/>
                <w:szCs w:val="20"/>
              </w:rPr>
              <w:t xml:space="preserve">The Committee received an update from the </w:t>
            </w:r>
            <w:r w:rsidR="001D5D85" w:rsidRPr="001D5D85">
              <w:rPr>
                <w:rFonts w:ascii="Arial" w:hAnsi="Arial" w:cs="Arial"/>
                <w:sz w:val="20"/>
                <w:szCs w:val="20"/>
              </w:rPr>
              <w:t>Chair</w:t>
            </w:r>
            <w:r w:rsidR="00E675D9">
              <w:rPr>
                <w:rFonts w:ascii="Arial" w:hAnsi="Arial" w:cs="Arial"/>
                <w:sz w:val="20"/>
                <w:szCs w:val="20"/>
              </w:rPr>
              <w:t>.</w:t>
            </w:r>
          </w:p>
          <w:p w14:paraId="1B754D2F" w14:textId="77777777" w:rsidR="003E5922" w:rsidRDefault="003E5922" w:rsidP="00191473">
            <w:pPr>
              <w:rPr>
                <w:rFonts w:ascii="Arial" w:hAnsi="Arial" w:cs="Arial"/>
                <w:sz w:val="20"/>
                <w:szCs w:val="20"/>
              </w:rPr>
            </w:pPr>
          </w:p>
          <w:p w14:paraId="1DFD6B1D" w14:textId="7E8D916A" w:rsidR="003E5922" w:rsidRPr="001D5D85" w:rsidRDefault="007C6C46" w:rsidP="006C6DD2">
            <w:pPr>
              <w:rPr>
                <w:rFonts w:ascii="Arial" w:hAnsi="Arial" w:cs="Arial"/>
                <w:sz w:val="20"/>
                <w:szCs w:val="20"/>
              </w:rPr>
            </w:pPr>
            <w:r>
              <w:rPr>
                <w:rFonts w:ascii="Arial" w:hAnsi="Arial" w:cs="Arial"/>
                <w:sz w:val="20"/>
                <w:szCs w:val="20"/>
              </w:rPr>
              <w:t xml:space="preserve">The </w:t>
            </w:r>
            <w:r w:rsidR="003E5922">
              <w:rPr>
                <w:rFonts w:ascii="Arial" w:hAnsi="Arial" w:cs="Arial"/>
                <w:sz w:val="20"/>
                <w:szCs w:val="20"/>
              </w:rPr>
              <w:t>Chair</w:t>
            </w:r>
            <w:r>
              <w:rPr>
                <w:rFonts w:ascii="Arial" w:hAnsi="Arial" w:cs="Arial"/>
                <w:sz w:val="20"/>
                <w:szCs w:val="20"/>
              </w:rPr>
              <w:t xml:space="preserve"> confirmed that</w:t>
            </w:r>
            <w:r w:rsidR="003E5922">
              <w:rPr>
                <w:rFonts w:ascii="Arial" w:hAnsi="Arial" w:cs="Arial"/>
                <w:sz w:val="20"/>
                <w:szCs w:val="20"/>
              </w:rPr>
              <w:t xml:space="preserve"> preliminary discussions</w:t>
            </w:r>
            <w:r>
              <w:rPr>
                <w:rFonts w:ascii="Arial" w:hAnsi="Arial" w:cs="Arial"/>
                <w:sz w:val="20"/>
                <w:szCs w:val="20"/>
              </w:rPr>
              <w:t xml:space="preserve"> had been held with the</w:t>
            </w:r>
            <w:r w:rsidR="003E5922">
              <w:rPr>
                <w:rFonts w:ascii="Arial" w:hAnsi="Arial" w:cs="Arial"/>
                <w:sz w:val="20"/>
                <w:szCs w:val="20"/>
              </w:rPr>
              <w:t xml:space="preserve"> ASIS</w:t>
            </w:r>
            <w:r>
              <w:rPr>
                <w:rFonts w:ascii="Arial" w:hAnsi="Arial" w:cs="Arial"/>
                <w:sz w:val="20"/>
                <w:szCs w:val="20"/>
              </w:rPr>
              <w:t xml:space="preserve"> team and these remained on</w:t>
            </w:r>
            <w:r w:rsidR="003E5922">
              <w:rPr>
                <w:rFonts w:ascii="Arial" w:hAnsi="Arial" w:cs="Arial"/>
                <w:sz w:val="20"/>
                <w:szCs w:val="20"/>
              </w:rPr>
              <w:t xml:space="preserve">-going to try to </w:t>
            </w:r>
            <w:r>
              <w:rPr>
                <w:rFonts w:ascii="Arial" w:hAnsi="Arial" w:cs="Arial"/>
                <w:sz w:val="20"/>
                <w:szCs w:val="20"/>
              </w:rPr>
              <w:t xml:space="preserve">resolves some of the queries raised with the system. </w:t>
            </w:r>
            <w:r w:rsidR="003E5922">
              <w:rPr>
                <w:rFonts w:ascii="Arial" w:hAnsi="Arial" w:cs="Arial"/>
                <w:sz w:val="20"/>
                <w:szCs w:val="20"/>
              </w:rPr>
              <w:t xml:space="preserve"> </w:t>
            </w:r>
          </w:p>
        </w:tc>
        <w:tc>
          <w:tcPr>
            <w:tcW w:w="1985" w:type="dxa"/>
            <w:tcBorders>
              <w:top w:val="nil"/>
              <w:left w:val="nil"/>
              <w:bottom w:val="nil"/>
              <w:right w:val="nil"/>
            </w:tcBorders>
          </w:tcPr>
          <w:p w14:paraId="215B411C" w14:textId="77777777" w:rsidR="00C84EDB" w:rsidRDefault="00C84EDB" w:rsidP="00824407">
            <w:pPr>
              <w:rPr>
                <w:rFonts w:ascii="Arial" w:hAnsi="Arial" w:cs="Arial"/>
                <w:sz w:val="20"/>
                <w:szCs w:val="20"/>
              </w:rPr>
            </w:pPr>
          </w:p>
          <w:p w14:paraId="7C4EA843" w14:textId="77777777" w:rsidR="00824407" w:rsidRDefault="00824407" w:rsidP="00824407">
            <w:pPr>
              <w:rPr>
                <w:rFonts w:ascii="Arial" w:hAnsi="Arial" w:cs="Arial"/>
                <w:sz w:val="20"/>
                <w:szCs w:val="20"/>
              </w:rPr>
            </w:pPr>
          </w:p>
          <w:p w14:paraId="1E02F8F3" w14:textId="33FA49F0" w:rsidR="00824407" w:rsidRPr="00824407" w:rsidRDefault="00824407" w:rsidP="00824407">
            <w:pPr>
              <w:rPr>
                <w:rFonts w:ascii="Arial" w:hAnsi="Arial" w:cs="Arial"/>
                <w:b/>
                <w:sz w:val="20"/>
                <w:szCs w:val="20"/>
              </w:rPr>
            </w:pPr>
            <w:r w:rsidRPr="00824407">
              <w:rPr>
                <w:rFonts w:ascii="Arial" w:hAnsi="Arial" w:cs="Arial"/>
                <w:b/>
                <w:sz w:val="20"/>
                <w:szCs w:val="20"/>
              </w:rPr>
              <w:t>Chair/ASIS Support</w:t>
            </w:r>
          </w:p>
        </w:tc>
      </w:tr>
      <w:tr w:rsidR="005564C7" w:rsidRPr="00445167" w14:paraId="427D27EC" w14:textId="77777777" w:rsidTr="0039568E">
        <w:tc>
          <w:tcPr>
            <w:tcW w:w="709" w:type="dxa"/>
            <w:tcBorders>
              <w:top w:val="nil"/>
              <w:left w:val="nil"/>
              <w:bottom w:val="nil"/>
              <w:right w:val="nil"/>
            </w:tcBorders>
          </w:tcPr>
          <w:p w14:paraId="5224121E" w14:textId="77777777" w:rsidR="00811D6C" w:rsidRPr="00445167" w:rsidRDefault="00811D6C" w:rsidP="00C84EDB">
            <w:pPr>
              <w:rPr>
                <w:rFonts w:ascii="Arial" w:hAnsi="Arial" w:cs="Arial"/>
                <w:b/>
                <w:sz w:val="20"/>
                <w:szCs w:val="20"/>
              </w:rPr>
            </w:pPr>
          </w:p>
        </w:tc>
        <w:tc>
          <w:tcPr>
            <w:tcW w:w="7371" w:type="dxa"/>
            <w:tcBorders>
              <w:top w:val="nil"/>
              <w:left w:val="nil"/>
              <w:bottom w:val="nil"/>
              <w:right w:val="nil"/>
            </w:tcBorders>
          </w:tcPr>
          <w:p w14:paraId="4CD7DD7E" w14:textId="77777777" w:rsidR="00811D6C" w:rsidRPr="00811D6C" w:rsidRDefault="00811D6C" w:rsidP="00C84EDB">
            <w:pPr>
              <w:rPr>
                <w:rFonts w:ascii="Arial" w:hAnsi="Arial" w:cs="Arial"/>
                <w:sz w:val="20"/>
                <w:szCs w:val="20"/>
              </w:rPr>
            </w:pPr>
          </w:p>
        </w:tc>
        <w:tc>
          <w:tcPr>
            <w:tcW w:w="1985" w:type="dxa"/>
            <w:tcBorders>
              <w:top w:val="nil"/>
              <w:left w:val="nil"/>
              <w:bottom w:val="nil"/>
              <w:right w:val="nil"/>
            </w:tcBorders>
          </w:tcPr>
          <w:p w14:paraId="10590763" w14:textId="77777777" w:rsidR="00811D6C" w:rsidRPr="00445167" w:rsidRDefault="00811D6C" w:rsidP="00C84EDB">
            <w:pPr>
              <w:jc w:val="right"/>
              <w:rPr>
                <w:rFonts w:ascii="Arial" w:hAnsi="Arial" w:cs="Arial"/>
                <w:sz w:val="20"/>
                <w:szCs w:val="20"/>
              </w:rPr>
            </w:pPr>
          </w:p>
        </w:tc>
      </w:tr>
      <w:tr w:rsidR="005564C7" w:rsidRPr="00445167" w14:paraId="4B215572" w14:textId="77777777" w:rsidTr="0039568E">
        <w:tc>
          <w:tcPr>
            <w:tcW w:w="709" w:type="dxa"/>
            <w:tcBorders>
              <w:top w:val="nil"/>
              <w:left w:val="nil"/>
              <w:bottom w:val="nil"/>
              <w:right w:val="nil"/>
            </w:tcBorders>
          </w:tcPr>
          <w:p w14:paraId="04F55FCC" w14:textId="0DAEBF71" w:rsidR="001D5D85" w:rsidRPr="00445167" w:rsidRDefault="001D5D85" w:rsidP="00C84EDB">
            <w:pPr>
              <w:rPr>
                <w:rFonts w:ascii="Arial" w:hAnsi="Arial" w:cs="Arial"/>
                <w:b/>
                <w:sz w:val="20"/>
                <w:szCs w:val="20"/>
              </w:rPr>
            </w:pPr>
            <w:r>
              <w:rPr>
                <w:rFonts w:ascii="Arial" w:hAnsi="Arial" w:cs="Arial"/>
                <w:b/>
                <w:sz w:val="20"/>
                <w:szCs w:val="20"/>
              </w:rPr>
              <w:t>2.7</w:t>
            </w:r>
          </w:p>
        </w:tc>
        <w:tc>
          <w:tcPr>
            <w:tcW w:w="7371" w:type="dxa"/>
            <w:tcBorders>
              <w:top w:val="nil"/>
              <w:left w:val="nil"/>
              <w:bottom w:val="nil"/>
              <w:right w:val="nil"/>
            </w:tcBorders>
          </w:tcPr>
          <w:p w14:paraId="5468C969" w14:textId="73406F70" w:rsidR="001D5D85" w:rsidRPr="001D5D85" w:rsidRDefault="00016303" w:rsidP="00C84EDB">
            <w:pPr>
              <w:rPr>
                <w:rFonts w:ascii="Arial" w:hAnsi="Arial" w:cs="Arial"/>
                <w:b/>
                <w:sz w:val="20"/>
                <w:szCs w:val="20"/>
              </w:rPr>
            </w:pPr>
            <w:r>
              <w:rPr>
                <w:rFonts w:ascii="Arial" w:hAnsi="Arial" w:cs="Arial"/>
                <w:b/>
                <w:sz w:val="20"/>
                <w:szCs w:val="20"/>
              </w:rPr>
              <w:t>School</w:t>
            </w:r>
            <w:r w:rsidR="001D5D85" w:rsidRPr="001D5D85">
              <w:rPr>
                <w:rFonts w:ascii="Arial" w:hAnsi="Arial" w:cs="Arial"/>
                <w:b/>
                <w:sz w:val="20"/>
                <w:szCs w:val="20"/>
              </w:rPr>
              <w:t xml:space="preserve"> of Education and Professional Development held on 25 October 2019, 10.1 Course Committee Matters</w:t>
            </w:r>
            <w:r w:rsidR="00FE6F9B">
              <w:rPr>
                <w:rFonts w:ascii="Arial" w:hAnsi="Arial" w:cs="Arial"/>
                <w:b/>
                <w:sz w:val="20"/>
                <w:szCs w:val="20"/>
              </w:rPr>
              <w:t xml:space="preserve"> (minute reference 22.5)</w:t>
            </w:r>
          </w:p>
        </w:tc>
        <w:tc>
          <w:tcPr>
            <w:tcW w:w="1985" w:type="dxa"/>
            <w:tcBorders>
              <w:top w:val="nil"/>
              <w:left w:val="nil"/>
              <w:bottom w:val="nil"/>
              <w:right w:val="nil"/>
            </w:tcBorders>
          </w:tcPr>
          <w:p w14:paraId="530392BE" w14:textId="77777777" w:rsidR="001D5D85" w:rsidRPr="00445167" w:rsidRDefault="001D5D85" w:rsidP="00C84EDB">
            <w:pPr>
              <w:jc w:val="right"/>
              <w:rPr>
                <w:rFonts w:ascii="Arial" w:hAnsi="Arial" w:cs="Arial"/>
                <w:sz w:val="20"/>
                <w:szCs w:val="20"/>
              </w:rPr>
            </w:pPr>
          </w:p>
        </w:tc>
      </w:tr>
      <w:tr w:rsidR="005564C7" w:rsidRPr="00445167" w14:paraId="14DAC099" w14:textId="77777777" w:rsidTr="0039568E">
        <w:tc>
          <w:tcPr>
            <w:tcW w:w="709" w:type="dxa"/>
            <w:tcBorders>
              <w:top w:val="nil"/>
              <w:left w:val="nil"/>
              <w:bottom w:val="nil"/>
              <w:right w:val="nil"/>
            </w:tcBorders>
          </w:tcPr>
          <w:p w14:paraId="58D7C8C2" w14:textId="77777777" w:rsidR="001D5D85" w:rsidRPr="00445167" w:rsidRDefault="001D5D85" w:rsidP="00C84EDB">
            <w:pPr>
              <w:rPr>
                <w:rFonts w:ascii="Arial" w:hAnsi="Arial" w:cs="Arial"/>
                <w:b/>
                <w:sz w:val="20"/>
                <w:szCs w:val="20"/>
              </w:rPr>
            </w:pPr>
          </w:p>
        </w:tc>
        <w:tc>
          <w:tcPr>
            <w:tcW w:w="7371" w:type="dxa"/>
            <w:tcBorders>
              <w:top w:val="nil"/>
              <w:left w:val="nil"/>
              <w:bottom w:val="nil"/>
              <w:right w:val="nil"/>
            </w:tcBorders>
          </w:tcPr>
          <w:p w14:paraId="693DAC37" w14:textId="3E791B4A" w:rsidR="00E743A3" w:rsidRPr="00811D6C" w:rsidRDefault="00191473" w:rsidP="006C6DD2">
            <w:pPr>
              <w:rPr>
                <w:rFonts w:ascii="Arial" w:hAnsi="Arial" w:cs="Arial"/>
                <w:sz w:val="20"/>
                <w:szCs w:val="20"/>
              </w:rPr>
            </w:pPr>
            <w:r>
              <w:rPr>
                <w:rFonts w:ascii="Arial" w:hAnsi="Arial" w:cs="Arial"/>
                <w:sz w:val="20"/>
                <w:szCs w:val="20"/>
              </w:rPr>
              <w:t>The Chair</w:t>
            </w:r>
            <w:r w:rsidR="00293190">
              <w:rPr>
                <w:rFonts w:ascii="Arial" w:hAnsi="Arial" w:cs="Arial"/>
                <w:sz w:val="20"/>
                <w:szCs w:val="20"/>
              </w:rPr>
              <w:t xml:space="preserve"> confirmed that Estates has</w:t>
            </w:r>
            <w:r w:rsidR="006C6DD2">
              <w:rPr>
                <w:rFonts w:ascii="Arial" w:hAnsi="Arial" w:cs="Arial"/>
                <w:sz w:val="20"/>
                <w:szCs w:val="20"/>
              </w:rPr>
              <w:t xml:space="preserve"> resolved the issues of weekend taught delivery and have hopefully resolved the concerns raised by the </w:t>
            </w:r>
            <w:r w:rsidR="00016303">
              <w:rPr>
                <w:rFonts w:ascii="Arial" w:hAnsi="Arial" w:cs="Arial"/>
                <w:sz w:val="20"/>
                <w:szCs w:val="20"/>
              </w:rPr>
              <w:t>School</w:t>
            </w:r>
            <w:r w:rsidR="006C6DD2">
              <w:rPr>
                <w:rFonts w:ascii="Arial" w:hAnsi="Arial" w:cs="Arial"/>
                <w:sz w:val="20"/>
                <w:szCs w:val="20"/>
              </w:rPr>
              <w:t xml:space="preserve">. </w:t>
            </w:r>
            <w:r w:rsidR="00E743A3">
              <w:rPr>
                <w:rFonts w:ascii="Arial" w:hAnsi="Arial" w:cs="Arial"/>
                <w:sz w:val="20"/>
                <w:szCs w:val="20"/>
              </w:rPr>
              <w:t xml:space="preserve"> </w:t>
            </w:r>
          </w:p>
        </w:tc>
        <w:tc>
          <w:tcPr>
            <w:tcW w:w="1985" w:type="dxa"/>
            <w:tcBorders>
              <w:top w:val="nil"/>
              <w:left w:val="nil"/>
              <w:bottom w:val="nil"/>
              <w:right w:val="nil"/>
            </w:tcBorders>
          </w:tcPr>
          <w:p w14:paraId="7E04AFD7" w14:textId="77777777" w:rsidR="001D5D85" w:rsidRPr="00445167" w:rsidRDefault="001D5D85" w:rsidP="00C84EDB">
            <w:pPr>
              <w:jc w:val="right"/>
              <w:rPr>
                <w:rFonts w:ascii="Arial" w:hAnsi="Arial" w:cs="Arial"/>
                <w:sz w:val="20"/>
                <w:szCs w:val="20"/>
              </w:rPr>
            </w:pPr>
          </w:p>
        </w:tc>
      </w:tr>
      <w:tr w:rsidR="005564C7" w:rsidRPr="00445167" w14:paraId="7448C56D" w14:textId="77777777" w:rsidTr="0039568E">
        <w:tc>
          <w:tcPr>
            <w:tcW w:w="709" w:type="dxa"/>
            <w:tcBorders>
              <w:top w:val="nil"/>
              <w:left w:val="nil"/>
              <w:bottom w:val="nil"/>
              <w:right w:val="nil"/>
            </w:tcBorders>
          </w:tcPr>
          <w:p w14:paraId="271B59DE" w14:textId="77777777" w:rsidR="001D5D85" w:rsidRPr="00445167" w:rsidRDefault="001D5D85" w:rsidP="00C84EDB">
            <w:pPr>
              <w:rPr>
                <w:rFonts w:ascii="Arial" w:hAnsi="Arial" w:cs="Arial"/>
                <w:b/>
                <w:sz w:val="20"/>
                <w:szCs w:val="20"/>
              </w:rPr>
            </w:pPr>
          </w:p>
        </w:tc>
        <w:tc>
          <w:tcPr>
            <w:tcW w:w="7371" w:type="dxa"/>
            <w:tcBorders>
              <w:top w:val="nil"/>
              <w:left w:val="nil"/>
              <w:bottom w:val="nil"/>
              <w:right w:val="nil"/>
            </w:tcBorders>
          </w:tcPr>
          <w:p w14:paraId="5F535A89" w14:textId="77777777" w:rsidR="001D5D85" w:rsidRPr="00811D6C" w:rsidRDefault="001D5D85" w:rsidP="00C84EDB">
            <w:pPr>
              <w:rPr>
                <w:rFonts w:ascii="Arial" w:hAnsi="Arial" w:cs="Arial"/>
                <w:sz w:val="20"/>
                <w:szCs w:val="20"/>
              </w:rPr>
            </w:pPr>
          </w:p>
        </w:tc>
        <w:tc>
          <w:tcPr>
            <w:tcW w:w="1985" w:type="dxa"/>
            <w:tcBorders>
              <w:top w:val="nil"/>
              <w:left w:val="nil"/>
              <w:bottom w:val="nil"/>
              <w:right w:val="nil"/>
            </w:tcBorders>
          </w:tcPr>
          <w:p w14:paraId="1BC51F26" w14:textId="77777777" w:rsidR="001D5D85" w:rsidRPr="00445167" w:rsidRDefault="001D5D85" w:rsidP="00C84EDB">
            <w:pPr>
              <w:jc w:val="right"/>
              <w:rPr>
                <w:rFonts w:ascii="Arial" w:hAnsi="Arial" w:cs="Arial"/>
                <w:sz w:val="20"/>
                <w:szCs w:val="20"/>
              </w:rPr>
            </w:pPr>
          </w:p>
        </w:tc>
      </w:tr>
      <w:tr w:rsidR="005564C7" w:rsidRPr="00445167" w14:paraId="390855E9" w14:textId="77777777" w:rsidTr="0039568E">
        <w:tc>
          <w:tcPr>
            <w:tcW w:w="709" w:type="dxa"/>
            <w:tcBorders>
              <w:top w:val="nil"/>
              <w:left w:val="nil"/>
              <w:bottom w:val="nil"/>
              <w:right w:val="nil"/>
            </w:tcBorders>
          </w:tcPr>
          <w:p w14:paraId="26CAD186" w14:textId="51DB80B8" w:rsidR="001D5D85" w:rsidRPr="00445167" w:rsidRDefault="001D5D85" w:rsidP="00C84EDB">
            <w:pPr>
              <w:rPr>
                <w:rFonts w:ascii="Arial" w:hAnsi="Arial" w:cs="Arial"/>
                <w:b/>
                <w:sz w:val="20"/>
                <w:szCs w:val="20"/>
              </w:rPr>
            </w:pPr>
            <w:r>
              <w:rPr>
                <w:rFonts w:ascii="Arial" w:hAnsi="Arial" w:cs="Arial"/>
                <w:b/>
                <w:sz w:val="20"/>
                <w:szCs w:val="20"/>
              </w:rPr>
              <w:t>2.8</w:t>
            </w:r>
          </w:p>
        </w:tc>
        <w:tc>
          <w:tcPr>
            <w:tcW w:w="7371" w:type="dxa"/>
            <w:tcBorders>
              <w:top w:val="nil"/>
              <w:left w:val="nil"/>
              <w:bottom w:val="nil"/>
              <w:right w:val="nil"/>
            </w:tcBorders>
          </w:tcPr>
          <w:p w14:paraId="4DD4BCF3" w14:textId="18583239" w:rsidR="001D5D85" w:rsidRPr="00FE6F9B" w:rsidRDefault="00016303" w:rsidP="00C84EDB">
            <w:pPr>
              <w:rPr>
                <w:rFonts w:ascii="Arial" w:hAnsi="Arial" w:cs="Arial"/>
                <w:b/>
                <w:sz w:val="20"/>
                <w:szCs w:val="20"/>
              </w:rPr>
            </w:pPr>
            <w:r>
              <w:rPr>
                <w:rFonts w:ascii="Arial" w:hAnsi="Arial" w:cs="Arial"/>
                <w:b/>
                <w:sz w:val="20"/>
                <w:szCs w:val="20"/>
              </w:rPr>
              <w:t>School</w:t>
            </w:r>
            <w:r w:rsidR="001D5D85" w:rsidRPr="00FE6F9B">
              <w:rPr>
                <w:rFonts w:ascii="Arial" w:hAnsi="Arial" w:cs="Arial"/>
                <w:b/>
                <w:sz w:val="20"/>
                <w:szCs w:val="20"/>
              </w:rPr>
              <w:t xml:space="preserve"> of Music, Humanities and Media held on 29 May 2019, 21.1 Final Dates for Extensions</w:t>
            </w:r>
            <w:r w:rsidR="00FE6F9B" w:rsidRPr="00FE6F9B">
              <w:rPr>
                <w:rFonts w:ascii="Arial" w:hAnsi="Arial" w:cs="Arial"/>
                <w:b/>
                <w:sz w:val="20"/>
                <w:szCs w:val="20"/>
              </w:rPr>
              <w:t xml:space="preserve"> (minute reference 22.9)</w:t>
            </w:r>
          </w:p>
        </w:tc>
        <w:tc>
          <w:tcPr>
            <w:tcW w:w="1985" w:type="dxa"/>
            <w:tcBorders>
              <w:top w:val="nil"/>
              <w:left w:val="nil"/>
              <w:bottom w:val="nil"/>
              <w:right w:val="nil"/>
            </w:tcBorders>
          </w:tcPr>
          <w:p w14:paraId="756183C0" w14:textId="77777777" w:rsidR="001D5D85" w:rsidRPr="00445167" w:rsidRDefault="001D5D85" w:rsidP="00C84EDB">
            <w:pPr>
              <w:jc w:val="right"/>
              <w:rPr>
                <w:rFonts w:ascii="Arial" w:hAnsi="Arial" w:cs="Arial"/>
                <w:sz w:val="20"/>
                <w:szCs w:val="20"/>
              </w:rPr>
            </w:pPr>
          </w:p>
        </w:tc>
      </w:tr>
      <w:tr w:rsidR="005564C7" w:rsidRPr="00445167" w14:paraId="1A4B996C" w14:textId="77777777" w:rsidTr="0039568E">
        <w:tc>
          <w:tcPr>
            <w:tcW w:w="709" w:type="dxa"/>
            <w:tcBorders>
              <w:top w:val="nil"/>
              <w:left w:val="nil"/>
              <w:bottom w:val="nil"/>
              <w:right w:val="nil"/>
            </w:tcBorders>
          </w:tcPr>
          <w:p w14:paraId="0FD49A8C" w14:textId="77777777" w:rsidR="001D5D85" w:rsidRPr="00445167" w:rsidRDefault="001D5D85" w:rsidP="00C84EDB">
            <w:pPr>
              <w:rPr>
                <w:rFonts w:ascii="Arial" w:hAnsi="Arial" w:cs="Arial"/>
                <w:b/>
                <w:sz w:val="20"/>
                <w:szCs w:val="20"/>
              </w:rPr>
            </w:pPr>
          </w:p>
        </w:tc>
        <w:tc>
          <w:tcPr>
            <w:tcW w:w="7371" w:type="dxa"/>
            <w:tcBorders>
              <w:top w:val="nil"/>
              <w:left w:val="nil"/>
              <w:bottom w:val="nil"/>
              <w:right w:val="nil"/>
            </w:tcBorders>
          </w:tcPr>
          <w:p w14:paraId="6A39AA99" w14:textId="2228793D" w:rsidR="00186273" w:rsidRPr="00811D6C" w:rsidRDefault="00191473" w:rsidP="00191473">
            <w:pPr>
              <w:rPr>
                <w:rFonts w:ascii="Arial" w:hAnsi="Arial" w:cs="Arial"/>
                <w:sz w:val="20"/>
                <w:szCs w:val="20"/>
              </w:rPr>
            </w:pPr>
            <w:r>
              <w:rPr>
                <w:rFonts w:ascii="Arial" w:hAnsi="Arial" w:cs="Arial"/>
                <w:sz w:val="20"/>
                <w:szCs w:val="20"/>
              </w:rPr>
              <w:t>It was confirmed that this</w:t>
            </w:r>
            <w:r w:rsidR="00B10EBE">
              <w:rPr>
                <w:rFonts w:ascii="Arial" w:hAnsi="Arial" w:cs="Arial"/>
                <w:sz w:val="20"/>
                <w:szCs w:val="20"/>
              </w:rPr>
              <w:t xml:space="preserve"> issue has been referred back to the </w:t>
            </w:r>
            <w:r w:rsidR="00016303">
              <w:rPr>
                <w:rFonts w:ascii="Arial" w:hAnsi="Arial" w:cs="Arial"/>
                <w:sz w:val="20"/>
                <w:szCs w:val="20"/>
              </w:rPr>
              <w:t>School</w:t>
            </w:r>
            <w:r w:rsidR="00B10EBE">
              <w:rPr>
                <w:rFonts w:ascii="Arial" w:hAnsi="Arial" w:cs="Arial"/>
                <w:sz w:val="20"/>
                <w:szCs w:val="20"/>
              </w:rPr>
              <w:t xml:space="preserve"> for discussion between DoTL and Subject Leaders.</w:t>
            </w:r>
          </w:p>
        </w:tc>
        <w:tc>
          <w:tcPr>
            <w:tcW w:w="1985" w:type="dxa"/>
            <w:tcBorders>
              <w:top w:val="nil"/>
              <w:left w:val="nil"/>
              <w:bottom w:val="nil"/>
              <w:right w:val="nil"/>
            </w:tcBorders>
          </w:tcPr>
          <w:p w14:paraId="4152A332" w14:textId="77777777" w:rsidR="001D5D85" w:rsidRPr="00445167" w:rsidRDefault="001D5D85" w:rsidP="00C84EDB">
            <w:pPr>
              <w:jc w:val="right"/>
              <w:rPr>
                <w:rFonts w:ascii="Arial" w:hAnsi="Arial" w:cs="Arial"/>
                <w:sz w:val="20"/>
                <w:szCs w:val="20"/>
              </w:rPr>
            </w:pPr>
          </w:p>
        </w:tc>
      </w:tr>
      <w:tr w:rsidR="005564C7" w:rsidRPr="00445167" w14:paraId="108265CF" w14:textId="77777777" w:rsidTr="0039568E">
        <w:tc>
          <w:tcPr>
            <w:tcW w:w="709" w:type="dxa"/>
            <w:tcBorders>
              <w:top w:val="nil"/>
              <w:left w:val="nil"/>
              <w:bottom w:val="nil"/>
              <w:right w:val="nil"/>
            </w:tcBorders>
          </w:tcPr>
          <w:p w14:paraId="6149790F" w14:textId="77777777" w:rsidR="001D5D85" w:rsidRPr="00445167" w:rsidRDefault="001D5D85" w:rsidP="00C84EDB">
            <w:pPr>
              <w:rPr>
                <w:rFonts w:ascii="Arial" w:hAnsi="Arial" w:cs="Arial"/>
                <w:b/>
                <w:sz w:val="20"/>
                <w:szCs w:val="20"/>
              </w:rPr>
            </w:pPr>
          </w:p>
        </w:tc>
        <w:tc>
          <w:tcPr>
            <w:tcW w:w="7371" w:type="dxa"/>
            <w:tcBorders>
              <w:top w:val="nil"/>
              <w:left w:val="nil"/>
              <w:bottom w:val="nil"/>
              <w:right w:val="nil"/>
            </w:tcBorders>
          </w:tcPr>
          <w:p w14:paraId="5AB61076" w14:textId="77777777" w:rsidR="001D5D85" w:rsidRPr="00811D6C" w:rsidRDefault="001D5D85" w:rsidP="00C84EDB">
            <w:pPr>
              <w:rPr>
                <w:rFonts w:ascii="Arial" w:hAnsi="Arial" w:cs="Arial"/>
                <w:sz w:val="20"/>
                <w:szCs w:val="20"/>
              </w:rPr>
            </w:pPr>
          </w:p>
        </w:tc>
        <w:tc>
          <w:tcPr>
            <w:tcW w:w="1985" w:type="dxa"/>
            <w:tcBorders>
              <w:top w:val="nil"/>
              <w:left w:val="nil"/>
              <w:bottom w:val="nil"/>
              <w:right w:val="nil"/>
            </w:tcBorders>
          </w:tcPr>
          <w:p w14:paraId="15A25ACF" w14:textId="77777777" w:rsidR="001D5D85" w:rsidRPr="00445167" w:rsidRDefault="001D5D85" w:rsidP="00C84EDB">
            <w:pPr>
              <w:jc w:val="right"/>
              <w:rPr>
                <w:rFonts w:ascii="Arial" w:hAnsi="Arial" w:cs="Arial"/>
                <w:sz w:val="20"/>
                <w:szCs w:val="20"/>
              </w:rPr>
            </w:pPr>
          </w:p>
        </w:tc>
      </w:tr>
      <w:tr w:rsidR="005564C7" w:rsidRPr="00445167" w14:paraId="3A66DEC9" w14:textId="77777777" w:rsidTr="0039568E">
        <w:tc>
          <w:tcPr>
            <w:tcW w:w="709" w:type="dxa"/>
            <w:tcBorders>
              <w:top w:val="nil"/>
              <w:left w:val="nil"/>
              <w:bottom w:val="nil"/>
              <w:right w:val="nil"/>
            </w:tcBorders>
          </w:tcPr>
          <w:p w14:paraId="4271E354" w14:textId="1A2B2802" w:rsidR="00B10EBE" w:rsidRPr="00445167" w:rsidRDefault="00B10EBE" w:rsidP="001D5D85">
            <w:pPr>
              <w:rPr>
                <w:rFonts w:ascii="Arial" w:hAnsi="Arial" w:cs="Arial"/>
                <w:b/>
                <w:sz w:val="20"/>
                <w:szCs w:val="20"/>
              </w:rPr>
            </w:pPr>
            <w:r>
              <w:rPr>
                <w:rFonts w:ascii="Arial" w:hAnsi="Arial" w:cs="Arial"/>
                <w:b/>
                <w:sz w:val="20"/>
                <w:szCs w:val="20"/>
              </w:rPr>
              <w:t>2.9</w:t>
            </w:r>
          </w:p>
        </w:tc>
        <w:tc>
          <w:tcPr>
            <w:tcW w:w="7371" w:type="dxa"/>
            <w:tcBorders>
              <w:top w:val="nil"/>
              <w:left w:val="nil"/>
              <w:bottom w:val="nil"/>
              <w:right w:val="nil"/>
            </w:tcBorders>
          </w:tcPr>
          <w:p w14:paraId="262AF61E" w14:textId="2C8FDE91" w:rsidR="00B10EBE" w:rsidRPr="00B10EBE" w:rsidRDefault="00016303" w:rsidP="001D5D85">
            <w:pPr>
              <w:rPr>
                <w:rFonts w:ascii="Arial" w:hAnsi="Arial" w:cs="Arial"/>
                <w:b/>
                <w:color w:val="FF0000"/>
                <w:sz w:val="20"/>
                <w:szCs w:val="20"/>
              </w:rPr>
            </w:pPr>
            <w:r>
              <w:rPr>
                <w:rFonts w:ascii="Arial" w:hAnsi="Arial" w:cs="Arial"/>
                <w:b/>
                <w:sz w:val="20"/>
                <w:szCs w:val="20"/>
              </w:rPr>
              <w:t>School</w:t>
            </w:r>
            <w:r w:rsidR="00B10EBE" w:rsidRPr="00B10EBE">
              <w:rPr>
                <w:rFonts w:ascii="Arial" w:hAnsi="Arial" w:cs="Arial"/>
                <w:b/>
                <w:sz w:val="20"/>
                <w:szCs w:val="20"/>
              </w:rPr>
              <w:t xml:space="preserve"> of Music, Humanities and media held on 2 October 2019, 20.1 On line training resources for major changes to University regulations</w:t>
            </w:r>
            <w:r w:rsidR="00B10EBE">
              <w:rPr>
                <w:rFonts w:ascii="Arial" w:hAnsi="Arial" w:cs="Arial"/>
                <w:b/>
                <w:sz w:val="20"/>
                <w:szCs w:val="20"/>
              </w:rPr>
              <w:t xml:space="preserve"> (minute reference 22.10)</w:t>
            </w:r>
          </w:p>
        </w:tc>
        <w:tc>
          <w:tcPr>
            <w:tcW w:w="1985" w:type="dxa"/>
            <w:tcBorders>
              <w:top w:val="nil"/>
              <w:left w:val="nil"/>
              <w:bottom w:val="nil"/>
              <w:right w:val="nil"/>
            </w:tcBorders>
          </w:tcPr>
          <w:p w14:paraId="5930A641" w14:textId="77777777" w:rsidR="00B10EBE" w:rsidRPr="00445167" w:rsidRDefault="00B10EBE" w:rsidP="001D5D85">
            <w:pPr>
              <w:jc w:val="right"/>
              <w:rPr>
                <w:rFonts w:ascii="Arial" w:hAnsi="Arial" w:cs="Arial"/>
                <w:sz w:val="20"/>
                <w:szCs w:val="20"/>
              </w:rPr>
            </w:pPr>
          </w:p>
        </w:tc>
      </w:tr>
      <w:tr w:rsidR="005564C7" w:rsidRPr="00445167" w14:paraId="3644A5A5" w14:textId="77777777" w:rsidTr="0039568E">
        <w:tc>
          <w:tcPr>
            <w:tcW w:w="709" w:type="dxa"/>
            <w:tcBorders>
              <w:top w:val="nil"/>
              <w:left w:val="nil"/>
              <w:bottom w:val="nil"/>
              <w:right w:val="nil"/>
            </w:tcBorders>
          </w:tcPr>
          <w:p w14:paraId="0980E107" w14:textId="77777777" w:rsidR="00B10EBE" w:rsidRPr="00445167" w:rsidRDefault="00B10EBE" w:rsidP="001D5D85">
            <w:pPr>
              <w:rPr>
                <w:rFonts w:ascii="Arial" w:hAnsi="Arial" w:cs="Arial"/>
                <w:b/>
                <w:sz w:val="20"/>
                <w:szCs w:val="20"/>
              </w:rPr>
            </w:pPr>
          </w:p>
        </w:tc>
        <w:tc>
          <w:tcPr>
            <w:tcW w:w="7371" w:type="dxa"/>
            <w:tcBorders>
              <w:top w:val="nil"/>
              <w:left w:val="nil"/>
              <w:bottom w:val="nil"/>
              <w:right w:val="nil"/>
            </w:tcBorders>
          </w:tcPr>
          <w:p w14:paraId="30457B12" w14:textId="6B6D2F30" w:rsidR="00EC22F7" w:rsidRPr="001A7612" w:rsidRDefault="00191473" w:rsidP="00191473">
            <w:pPr>
              <w:rPr>
                <w:rFonts w:ascii="Arial" w:hAnsi="Arial" w:cs="Arial"/>
                <w:sz w:val="20"/>
                <w:szCs w:val="20"/>
              </w:rPr>
            </w:pPr>
            <w:r>
              <w:rPr>
                <w:rFonts w:ascii="Arial" w:hAnsi="Arial" w:cs="Arial"/>
                <w:sz w:val="20"/>
                <w:szCs w:val="20"/>
              </w:rPr>
              <w:t>The Committee received an update from Registry</w:t>
            </w:r>
            <w:r w:rsidR="001A7612">
              <w:rPr>
                <w:rFonts w:ascii="Arial" w:hAnsi="Arial" w:cs="Arial"/>
                <w:sz w:val="20"/>
                <w:szCs w:val="20"/>
              </w:rPr>
              <w:t xml:space="preserve"> that the materials previously circulated to </w:t>
            </w:r>
            <w:r w:rsidR="00016303">
              <w:rPr>
                <w:rFonts w:ascii="Arial" w:hAnsi="Arial" w:cs="Arial"/>
                <w:sz w:val="20"/>
                <w:szCs w:val="20"/>
              </w:rPr>
              <w:t>School</w:t>
            </w:r>
            <w:r w:rsidR="001A7612">
              <w:rPr>
                <w:rFonts w:ascii="Arial" w:hAnsi="Arial" w:cs="Arial"/>
                <w:sz w:val="20"/>
                <w:szCs w:val="20"/>
              </w:rPr>
              <w:t>s would b</w:t>
            </w:r>
            <w:r w:rsidR="00F72922">
              <w:rPr>
                <w:rFonts w:ascii="Arial" w:hAnsi="Arial" w:cs="Arial"/>
                <w:sz w:val="20"/>
                <w:szCs w:val="20"/>
              </w:rPr>
              <w:t xml:space="preserve">e re-circulated for distribution. </w:t>
            </w:r>
          </w:p>
        </w:tc>
        <w:tc>
          <w:tcPr>
            <w:tcW w:w="1985" w:type="dxa"/>
            <w:tcBorders>
              <w:top w:val="nil"/>
              <w:left w:val="nil"/>
              <w:bottom w:val="nil"/>
              <w:right w:val="nil"/>
            </w:tcBorders>
          </w:tcPr>
          <w:p w14:paraId="725FA4FD" w14:textId="77777777" w:rsidR="00B10EBE" w:rsidRDefault="00B10EBE" w:rsidP="001D5D85">
            <w:pPr>
              <w:jc w:val="right"/>
              <w:rPr>
                <w:rFonts w:ascii="Arial" w:hAnsi="Arial" w:cs="Arial"/>
                <w:sz w:val="20"/>
                <w:szCs w:val="20"/>
              </w:rPr>
            </w:pPr>
          </w:p>
          <w:p w14:paraId="748F3DD9" w14:textId="60D6C2BE" w:rsidR="001A7612" w:rsidRPr="001A7612" w:rsidRDefault="001A7612" w:rsidP="001A7612">
            <w:pPr>
              <w:rPr>
                <w:rFonts w:ascii="Arial" w:hAnsi="Arial" w:cs="Arial"/>
                <w:b/>
                <w:sz w:val="20"/>
                <w:szCs w:val="20"/>
              </w:rPr>
            </w:pPr>
            <w:r w:rsidRPr="001A7612">
              <w:rPr>
                <w:rFonts w:ascii="Arial" w:hAnsi="Arial" w:cs="Arial"/>
                <w:b/>
                <w:sz w:val="20"/>
                <w:szCs w:val="20"/>
              </w:rPr>
              <w:t xml:space="preserve">Secretary </w:t>
            </w:r>
          </w:p>
        </w:tc>
      </w:tr>
      <w:tr w:rsidR="005564C7" w:rsidRPr="00445167" w14:paraId="2F3C6E90" w14:textId="77777777" w:rsidTr="0039568E">
        <w:tc>
          <w:tcPr>
            <w:tcW w:w="709" w:type="dxa"/>
            <w:tcBorders>
              <w:top w:val="nil"/>
              <w:left w:val="nil"/>
              <w:bottom w:val="nil"/>
              <w:right w:val="nil"/>
            </w:tcBorders>
          </w:tcPr>
          <w:p w14:paraId="177D9053" w14:textId="77777777" w:rsidR="00B10EBE" w:rsidRPr="00445167" w:rsidRDefault="00B10EBE" w:rsidP="001D5D85">
            <w:pPr>
              <w:rPr>
                <w:rFonts w:ascii="Arial" w:hAnsi="Arial" w:cs="Arial"/>
                <w:b/>
                <w:sz w:val="20"/>
                <w:szCs w:val="20"/>
              </w:rPr>
            </w:pPr>
          </w:p>
        </w:tc>
        <w:tc>
          <w:tcPr>
            <w:tcW w:w="7371" w:type="dxa"/>
            <w:tcBorders>
              <w:top w:val="nil"/>
              <w:left w:val="nil"/>
              <w:bottom w:val="nil"/>
              <w:right w:val="nil"/>
            </w:tcBorders>
          </w:tcPr>
          <w:p w14:paraId="471688AF" w14:textId="77777777" w:rsidR="00B10EBE" w:rsidRPr="00206DD0" w:rsidRDefault="00B10EBE" w:rsidP="001D5D85">
            <w:pPr>
              <w:rPr>
                <w:rFonts w:ascii="Arial" w:hAnsi="Arial" w:cs="Arial"/>
                <w:color w:val="FF0000"/>
                <w:sz w:val="20"/>
                <w:szCs w:val="20"/>
              </w:rPr>
            </w:pPr>
          </w:p>
        </w:tc>
        <w:tc>
          <w:tcPr>
            <w:tcW w:w="1985" w:type="dxa"/>
            <w:tcBorders>
              <w:top w:val="nil"/>
              <w:left w:val="nil"/>
              <w:bottom w:val="nil"/>
              <w:right w:val="nil"/>
            </w:tcBorders>
          </w:tcPr>
          <w:p w14:paraId="468674D2" w14:textId="77777777" w:rsidR="00B10EBE" w:rsidRPr="00445167" w:rsidRDefault="00B10EBE" w:rsidP="001D5D85">
            <w:pPr>
              <w:jc w:val="right"/>
              <w:rPr>
                <w:rFonts w:ascii="Arial" w:hAnsi="Arial" w:cs="Arial"/>
                <w:sz w:val="20"/>
                <w:szCs w:val="20"/>
              </w:rPr>
            </w:pPr>
          </w:p>
        </w:tc>
      </w:tr>
      <w:tr w:rsidR="005564C7" w:rsidRPr="00445167" w14:paraId="490251F3" w14:textId="77777777" w:rsidTr="0039568E">
        <w:tc>
          <w:tcPr>
            <w:tcW w:w="709" w:type="dxa"/>
            <w:tcBorders>
              <w:top w:val="nil"/>
              <w:left w:val="nil"/>
              <w:bottom w:val="nil"/>
              <w:right w:val="nil"/>
            </w:tcBorders>
          </w:tcPr>
          <w:p w14:paraId="758868EC" w14:textId="3107B725" w:rsidR="001D5D85" w:rsidRPr="00445167" w:rsidRDefault="00B10EBE" w:rsidP="001D5D85">
            <w:pPr>
              <w:rPr>
                <w:rFonts w:ascii="Arial" w:hAnsi="Arial" w:cs="Arial"/>
                <w:b/>
                <w:sz w:val="20"/>
                <w:szCs w:val="20"/>
              </w:rPr>
            </w:pPr>
            <w:r>
              <w:rPr>
                <w:rFonts w:ascii="Arial" w:hAnsi="Arial" w:cs="Arial"/>
                <w:b/>
                <w:sz w:val="20"/>
                <w:szCs w:val="20"/>
              </w:rPr>
              <w:t>2.10</w:t>
            </w:r>
          </w:p>
        </w:tc>
        <w:tc>
          <w:tcPr>
            <w:tcW w:w="7371" w:type="dxa"/>
            <w:tcBorders>
              <w:top w:val="nil"/>
              <w:left w:val="nil"/>
              <w:bottom w:val="nil"/>
              <w:right w:val="nil"/>
            </w:tcBorders>
          </w:tcPr>
          <w:p w14:paraId="0D2E24D1" w14:textId="297D6510" w:rsidR="001D5D85" w:rsidRPr="008A77B8" w:rsidRDefault="001D5D85" w:rsidP="001D5D85">
            <w:pPr>
              <w:rPr>
                <w:rFonts w:ascii="Arial" w:hAnsi="Arial" w:cs="Arial"/>
                <w:b/>
                <w:sz w:val="20"/>
                <w:szCs w:val="20"/>
              </w:rPr>
            </w:pPr>
            <w:r w:rsidRPr="008A77B8">
              <w:rPr>
                <w:rFonts w:ascii="Arial" w:hAnsi="Arial" w:cs="Arial"/>
                <w:b/>
                <w:sz w:val="20"/>
                <w:szCs w:val="20"/>
              </w:rPr>
              <w:t>Terms of Reference:  University Research Committee (minute reference 24.2)</w:t>
            </w:r>
          </w:p>
        </w:tc>
        <w:tc>
          <w:tcPr>
            <w:tcW w:w="1985" w:type="dxa"/>
            <w:tcBorders>
              <w:top w:val="nil"/>
              <w:left w:val="nil"/>
              <w:bottom w:val="nil"/>
              <w:right w:val="nil"/>
            </w:tcBorders>
          </w:tcPr>
          <w:p w14:paraId="3E471BCD" w14:textId="77777777" w:rsidR="001D5D85" w:rsidRPr="00445167" w:rsidRDefault="001D5D85" w:rsidP="001D5D85">
            <w:pPr>
              <w:jc w:val="right"/>
              <w:rPr>
                <w:rFonts w:ascii="Arial" w:hAnsi="Arial" w:cs="Arial"/>
                <w:sz w:val="20"/>
                <w:szCs w:val="20"/>
              </w:rPr>
            </w:pPr>
          </w:p>
        </w:tc>
      </w:tr>
      <w:tr w:rsidR="005564C7" w:rsidRPr="00445167" w14:paraId="33A07A5E" w14:textId="77777777" w:rsidTr="0039568E">
        <w:tc>
          <w:tcPr>
            <w:tcW w:w="709" w:type="dxa"/>
            <w:tcBorders>
              <w:top w:val="nil"/>
              <w:left w:val="nil"/>
              <w:bottom w:val="nil"/>
              <w:right w:val="nil"/>
            </w:tcBorders>
          </w:tcPr>
          <w:p w14:paraId="790EC63E" w14:textId="77777777"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46D8391A" w14:textId="448B7694" w:rsidR="00EF6EF5" w:rsidRPr="008A77B8" w:rsidRDefault="00241D38" w:rsidP="00824407">
            <w:pPr>
              <w:rPr>
                <w:rFonts w:ascii="Arial" w:hAnsi="Arial" w:cs="Arial"/>
                <w:sz w:val="20"/>
                <w:szCs w:val="20"/>
              </w:rPr>
            </w:pPr>
            <w:r>
              <w:rPr>
                <w:rFonts w:ascii="Arial" w:hAnsi="Arial" w:cs="Arial"/>
                <w:sz w:val="20"/>
                <w:szCs w:val="20"/>
              </w:rPr>
              <w:t xml:space="preserve">It was confirmed that the terms of reference for Graduate Board, URC and UTLC would all be considered and signed off at the coming meeting of Senate. It was noted that the URC Terms of Reference had been reviewed and edits made in line with comments and suggestions made </w:t>
            </w:r>
            <w:r w:rsidR="00824407">
              <w:rPr>
                <w:rFonts w:ascii="Arial" w:hAnsi="Arial" w:cs="Arial"/>
                <w:sz w:val="20"/>
                <w:szCs w:val="20"/>
              </w:rPr>
              <w:t>but that</w:t>
            </w:r>
            <w:r>
              <w:rPr>
                <w:rFonts w:ascii="Arial" w:hAnsi="Arial" w:cs="Arial"/>
                <w:sz w:val="20"/>
                <w:szCs w:val="20"/>
              </w:rPr>
              <w:t xml:space="preserve"> those edits did not materially impact the Terms of Reference proposed for UTLC</w:t>
            </w:r>
            <w:r w:rsidR="00824407">
              <w:rPr>
                <w:rFonts w:ascii="Arial" w:hAnsi="Arial" w:cs="Arial"/>
                <w:sz w:val="20"/>
                <w:szCs w:val="20"/>
              </w:rPr>
              <w:t xml:space="preserve"> that are now considered approved and final</w:t>
            </w:r>
            <w:r>
              <w:rPr>
                <w:rFonts w:ascii="Arial" w:hAnsi="Arial" w:cs="Arial"/>
                <w:sz w:val="20"/>
                <w:szCs w:val="20"/>
              </w:rPr>
              <w:t>.</w:t>
            </w:r>
          </w:p>
        </w:tc>
        <w:tc>
          <w:tcPr>
            <w:tcW w:w="1985" w:type="dxa"/>
            <w:tcBorders>
              <w:top w:val="nil"/>
              <w:left w:val="nil"/>
              <w:bottom w:val="nil"/>
              <w:right w:val="nil"/>
            </w:tcBorders>
          </w:tcPr>
          <w:p w14:paraId="70136898" w14:textId="77777777" w:rsidR="001D5D85" w:rsidRPr="00445167" w:rsidRDefault="001D5D85" w:rsidP="001D5D85">
            <w:pPr>
              <w:jc w:val="right"/>
              <w:rPr>
                <w:rFonts w:ascii="Arial" w:hAnsi="Arial" w:cs="Arial"/>
                <w:sz w:val="20"/>
                <w:szCs w:val="20"/>
              </w:rPr>
            </w:pPr>
          </w:p>
        </w:tc>
      </w:tr>
      <w:tr w:rsidR="005564C7" w:rsidRPr="00445167" w14:paraId="63AA13A9" w14:textId="77777777" w:rsidTr="0039568E">
        <w:tc>
          <w:tcPr>
            <w:tcW w:w="709" w:type="dxa"/>
            <w:tcBorders>
              <w:top w:val="nil"/>
              <w:left w:val="nil"/>
              <w:bottom w:val="nil"/>
              <w:right w:val="nil"/>
            </w:tcBorders>
          </w:tcPr>
          <w:p w14:paraId="2E833866" w14:textId="77777777"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7B176922" w14:textId="77777777" w:rsidR="001D5D85" w:rsidRPr="00811D6C" w:rsidRDefault="001D5D85" w:rsidP="001D5D85">
            <w:pPr>
              <w:rPr>
                <w:rFonts w:ascii="Arial" w:hAnsi="Arial" w:cs="Arial"/>
                <w:sz w:val="20"/>
                <w:szCs w:val="20"/>
              </w:rPr>
            </w:pPr>
          </w:p>
        </w:tc>
        <w:tc>
          <w:tcPr>
            <w:tcW w:w="1985" w:type="dxa"/>
            <w:tcBorders>
              <w:top w:val="nil"/>
              <w:left w:val="nil"/>
              <w:bottom w:val="nil"/>
              <w:right w:val="nil"/>
            </w:tcBorders>
          </w:tcPr>
          <w:p w14:paraId="4C293383" w14:textId="77777777" w:rsidR="001D5D85" w:rsidRPr="00445167" w:rsidRDefault="001D5D85" w:rsidP="001D5D85">
            <w:pPr>
              <w:jc w:val="right"/>
              <w:rPr>
                <w:rFonts w:ascii="Arial" w:hAnsi="Arial" w:cs="Arial"/>
                <w:sz w:val="20"/>
                <w:szCs w:val="20"/>
              </w:rPr>
            </w:pPr>
          </w:p>
        </w:tc>
      </w:tr>
      <w:tr w:rsidR="001D5D85" w:rsidRPr="00445167" w14:paraId="57B3F305" w14:textId="77777777" w:rsidTr="005734DB">
        <w:tc>
          <w:tcPr>
            <w:tcW w:w="10065" w:type="dxa"/>
            <w:gridSpan w:val="3"/>
            <w:tcBorders>
              <w:top w:val="nil"/>
              <w:bottom w:val="nil"/>
            </w:tcBorders>
            <w:shd w:val="clear" w:color="auto" w:fill="1F4E79" w:themeFill="accent1" w:themeFillShade="80"/>
          </w:tcPr>
          <w:p w14:paraId="1FC4B080" w14:textId="77777777" w:rsidR="001D5D85" w:rsidRPr="00445167" w:rsidRDefault="001D5D85" w:rsidP="001D5D85">
            <w:pPr>
              <w:rPr>
                <w:rFonts w:ascii="Arial" w:hAnsi="Arial" w:cs="Arial"/>
                <w:b/>
                <w:sz w:val="20"/>
                <w:szCs w:val="20"/>
              </w:rPr>
            </w:pPr>
            <w:r w:rsidRPr="00445167">
              <w:rPr>
                <w:rFonts w:ascii="Arial" w:hAnsi="Arial" w:cs="Arial"/>
                <w:b/>
                <w:sz w:val="20"/>
                <w:szCs w:val="20"/>
              </w:rPr>
              <w:t>TO CONSIDER:</w:t>
            </w:r>
          </w:p>
        </w:tc>
      </w:tr>
      <w:tr w:rsidR="005564C7" w:rsidRPr="00445167" w14:paraId="6F10366C" w14:textId="77777777" w:rsidTr="0039568E">
        <w:trPr>
          <w:trHeight w:val="415"/>
        </w:trPr>
        <w:tc>
          <w:tcPr>
            <w:tcW w:w="709" w:type="dxa"/>
            <w:tcBorders>
              <w:top w:val="nil"/>
              <w:left w:val="nil"/>
              <w:bottom w:val="nil"/>
              <w:right w:val="nil"/>
            </w:tcBorders>
          </w:tcPr>
          <w:p w14:paraId="12B3EA1C" w14:textId="77777777"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1B28DDE9" w14:textId="77777777" w:rsidR="001D5D85" w:rsidRPr="00445167" w:rsidRDefault="001D5D85" w:rsidP="001D5D85">
            <w:pPr>
              <w:rPr>
                <w:rFonts w:ascii="Arial" w:hAnsi="Arial" w:cs="Arial"/>
                <w:b/>
                <w:sz w:val="20"/>
                <w:szCs w:val="20"/>
              </w:rPr>
            </w:pPr>
          </w:p>
        </w:tc>
        <w:tc>
          <w:tcPr>
            <w:tcW w:w="1985" w:type="dxa"/>
            <w:tcBorders>
              <w:top w:val="nil"/>
              <w:left w:val="nil"/>
              <w:bottom w:val="nil"/>
              <w:right w:val="nil"/>
            </w:tcBorders>
          </w:tcPr>
          <w:p w14:paraId="09D5EDCB" w14:textId="77777777" w:rsidR="001D5D85" w:rsidRPr="00445167" w:rsidRDefault="001D5D85" w:rsidP="001D5D85">
            <w:pPr>
              <w:jc w:val="right"/>
              <w:rPr>
                <w:rFonts w:ascii="Arial" w:hAnsi="Arial" w:cs="Arial"/>
                <w:sz w:val="20"/>
                <w:szCs w:val="20"/>
              </w:rPr>
            </w:pPr>
          </w:p>
        </w:tc>
      </w:tr>
      <w:tr w:rsidR="005564C7" w:rsidRPr="00445167" w14:paraId="0C49C729" w14:textId="77777777" w:rsidTr="0039568E">
        <w:tc>
          <w:tcPr>
            <w:tcW w:w="709" w:type="dxa"/>
            <w:tcBorders>
              <w:top w:val="nil"/>
              <w:left w:val="nil"/>
              <w:bottom w:val="nil"/>
              <w:right w:val="nil"/>
            </w:tcBorders>
          </w:tcPr>
          <w:p w14:paraId="5C04B77B" w14:textId="75BFF2FC" w:rsidR="001D5D85" w:rsidRPr="00445167" w:rsidRDefault="001D5D85" w:rsidP="001D5D85">
            <w:pPr>
              <w:rPr>
                <w:rFonts w:ascii="Arial" w:hAnsi="Arial" w:cs="Arial"/>
                <w:b/>
                <w:sz w:val="20"/>
                <w:szCs w:val="20"/>
              </w:rPr>
            </w:pPr>
            <w:r>
              <w:rPr>
                <w:rFonts w:ascii="Arial" w:hAnsi="Arial" w:cs="Arial"/>
                <w:b/>
                <w:sz w:val="20"/>
                <w:szCs w:val="20"/>
              </w:rPr>
              <w:lastRenderedPageBreak/>
              <w:t>3.</w:t>
            </w:r>
          </w:p>
        </w:tc>
        <w:tc>
          <w:tcPr>
            <w:tcW w:w="7371" w:type="dxa"/>
            <w:tcBorders>
              <w:top w:val="nil"/>
              <w:left w:val="nil"/>
              <w:bottom w:val="nil"/>
              <w:right w:val="nil"/>
            </w:tcBorders>
          </w:tcPr>
          <w:p w14:paraId="3BFFD967" w14:textId="11B35614" w:rsidR="001D5D85" w:rsidRPr="00445167" w:rsidRDefault="001D5D85" w:rsidP="001D5D85">
            <w:pPr>
              <w:rPr>
                <w:rFonts w:ascii="Arial" w:hAnsi="Arial" w:cs="Arial"/>
                <w:b/>
                <w:sz w:val="20"/>
                <w:szCs w:val="20"/>
              </w:rPr>
            </w:pPr>
            <w:r w:rsidRPr="00445167">
              <w:rPr>
                <w:rFonts w:ascii="Arial" w:hAnsi="Arial" w:cs="Arial"/>
                <w:b/>
                <w:sz w:val="20"/>
                <w:szCs w:val="20"/>
              </w:rPr>
              <w:t>CHAIR’S BUSINESS</w:t>
            </w:r>
          </w:p>
        </w:tc>
        <w:tc>
          <w:tcPr>
            <w:tcW w:w="1985" w:type="dxa"/>
            <w:tcBorders>
              <w:top w:val="nil"/>
              <w:left w:val="nil"/>
              <w:bottom w:val="nil"/>
              <w:right w:val="nil"/>
            </w:tcBorders>
          </w:tcPr>
          <w:p w14:paraId="61441796" w14:textId="77777777" w:rsidR="001D5D85" w:rsidRPr="00445167" w:rsidRDefault="001D5D85" w:rsidP="001D5D85">
            <w:pPr>
              <w:jc w:val="right"/>
              <w:rPr>
                <w:rFonts w:ascii="Arial" w:hAnsi="Arial" w:cs="Arial"/>
                <w:sz w:val="20"/>
                <w:szCs w:val="20"/>
              </w:rPr>
            </w:pPr>
          </w:p>
        </w:tc>
      </w:tr>
      <w:tr w:rsidR="005564C7" w:rsidRPr="00445167" w14:paraId="2AF1539A" w14:textId="77777777" w:rsidTr="0039568E">
        <w:tc>
          <w:tcPr>
            <w:tcW w:w="709" w:type="dxa"/>
            <w:tcBorders>
              <w:top w:val="nil"/>
              <w:left w:val="nil"/>
              <w:bottom w:val="nil"/>
              <w:right w:val="nil"/>
            </w:tcBorders>
          </w:tcPr>
          <w:p w14:paraId="2D7EDC76" w14:textId="77777777"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76DC65F1" w14:textId="77777777" w:rsidR="001D5D85" w:rsidRPr="00445167" w:rsidRDefault="001D5D85" w:rsidP="001D5D85">
            <w:pPr>
              <w:rPr>
                <w:rFonts w:ascii="Arial" w:hAnsi="Arial" w:cs="Arial"/>
                <w:b/>
                <w:sz w:val="20"/>
                <w:szCs w:val="20"/>
              </w:rPr>
            </w:pPr>
          </w:p>
        </w:tc>
        <w:tc>
          <w:tcPr>
            <w:tcW w:w="1985" w:type="dxa"/>
            <w:tcBorders>
              <w:top w:val="nil"/>
              <w:left w:val="nil"/>
              <w:bottom w:val="nil"/>
              <w:right w:val="nil"/>
            </w:tcBorders>
          </w:tcPr>
          <w:p w14:paraId="003FCEE8" w14:textId="77777777" w:rsidR="001D5D85" w:rsidRPr="00445167" w:rsidRDefault="001D5D85" w:rsidP="001D5D85">
            <w:pPr>
              <w:jc w:val="right"/>
              <w:rPr>
                <w:rFonts w:ascii="Arial" w:hAnsi="Arial" w:cs="Arial"/>
                <w:sz w:val="20"/>
                <w:szCs w:val="20"/>
              </w:rPr>
            </w:pPr>
          </w:p>
        </w:tc>
      </w:tr>
      <w:tr w:rsidR="005564C7" w:rsidRPr="00445167" w14:paraId="570ED2D8" w14:textId="77777777" w:rsidTr="0039568E">
        <w:trPr>
          <w:trHeight w:val="364"/>
        </w:trPr>
        <w:tc>
          <w:tcPr>
            <w:tcW w:w="709" w:type="dxa"/>
            <w:tcBorders>
              <w:top w:val="nil"/>
              <w:left w:val="nil"/>
              <w:bottom w:val="nil"/>
              <w:right w:val="nil"/>
            </w:tcBorders>
          </w:tcPr>
          <w:p w14:paraId="5A09748E" w14:textId="52F1A361" w:rsidR="001D5D85" w:rsidRPr="00445167" w:rsidRDefault="001D5D85" w:rsidP="001D5D85">
            <w:pPr>
              <w:rPr>
                <w:rFonts w:ascii="Arial" w:hAnsi="Arial" w:cs="Arial"/>
                <w:b/>
                <w:sz w:val="20"/>
                <w:szCs w:val="20"/>
              </w:rPr>
            </w:pPr>
            <w:r>
              <w:rPr>
                <w:rFonts w:ascii="Arial" w:hAnsi="Arial" w:cs="Arial"/>
                <w:b/>
                <w:sz w:val="20"/>
                <w:szCs w:val="20"/>
              </w:rPr>
              <w:t>3.1</w:t>
            </w:r>
          </w:p>
        </w:tc>
        <w:tc>
          <w:tcPr>
            <w:tcW w:w="7371" w:type="dxa"/>
            <w:tcBorders>
              <w:top w:val="nil"/>
              <w:left w:val="nil"/>
              <w:bottom w:val="nil"/>
              <w:right w:val="nil"/>
            </w:tcBorders>
          </w:tcPr>
          <w:p w14:paraId="3E8C12F1" w14:textId="77777777" w:rsidR="001D5D85" w:rsidRDefault="00BD00D7" w:rsidP="001D5D85">
            <w:pPr>
              <w:pStyle w:val="BodyTextIndent"/>
              <w:keepLines/>
              <w:widowControl w:val="0"/>
              <w:ind w:left="0" w:firstLine="0"/>
              <w:jc w:val="left"/>
              <w:rPr>
                <w:rFonts w:ascii="Arial" w:hAnsi="Arial" w:cs="Arial"/>
                <w:sz w:val="20"/>
                <w:szCs w:val="20"/>
              </w:rPr>
            </w:pPr>
            <w:r>
              <w:rPr>
                <w:rFonts w:ascii="Arial" w:hAnsi="Arial" w:cs="Arial"/>
                <w:sz w:val="20"/>
                <w:szCs w:val="20"/>
              </w:rPr>
              <w:t>Global Professional Award</w:t>
            </w:r>
          </w:p>
          <w:p w14:paraId="6AC9988D" w14:textId="2F268DBF" w:rsidR="00BD00D7" w:rsidRDefault="00CE6847"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Committee</w:t>
            </w:r>
            <w:r w:rsidR="00BD00D7" w:rsidRPr="00BC6F87">
              <w:rPr>
                <w:rFonts w:ascii="Arial" w:hAnsi="Arial" w:cs="Arial"/>
                <w:b w:val="0"/>
                <w:sz w:val="20"/>
                <w:szCs w:val="20"/>
              </w:rPr>
              <w:t xml:space="preserve"> receive</w:t>
            </w:r>
            <w:r>
              <w:rPr>
                <w:rFonts w:ascii="Arial" w:hAnsi="Arial" w:cs="Arial"/>
                <w:b w:val="0"/>
                <w:sz w:val="20"/>
                <w:szCs w:val="20"/>
              </w:rPr>
              <w:t>d</w:t>
            </w:r>
            <w:r w:rsidR="00BD00D7" w:rsidRPr="00BC6F87">
              <w:rPr>
                <w:rFonts w:ascii="Arial" w:hAnsi="Arial" w:cs="Arial"/>
                <w:b w:val="0"/>
                <w:sz w:val="20"/>
                <w:szCs w:val="20"/>
              </w:rPr>
              <w:t xml:space="preserve"> a presentation from the Chair and the </w:t>
            </w:r>
            <w:r w:rsidR="00824407">
              <w:rPr>
                <w:rFonts w:ascii="Arial" w:hAnsi="Arial" w:cs="Arial"/>
                <w:b w:val="0"/>
                <w:sz w:val="20"/>
                <w:szCs w:val="20"/>
              </w:rPr>
              <w:t>Head of Careers on the award along with</w:t>
            </w:r>
            <w:r w:rsidR="00BD00D7" w:rsidRPr="00BC6F87">
              <w:rPr>
                <w:rFonts w:ascii="Arial" w:hAnsi="Arial" w:cs="Arial"/>
                <w:b w:val="0"/>
                <w:sz w:val="20"/>
                <w:szCs w:val="20"/>
              </w:rPr>
              <w:t xml:space="preserve"> the associated roll out and logistics</w:t>
            </w:r>
            <w:r w:rsidR="001F0932">
              <w:rPr>
                <w:rFonts w:ascii="Arial" w:hAnsi="Arial" w:cs="Arial"/>
                <w:b w:val="0"/>
                <w:sz w:val="20"/>
                <w:szCs w:val="20"/>
              </w:rPr>
              <w:t>.</w:t>
            </w:r>
          </w:p>
          <w:p w14:paraId="6010BF10" w14:textId="77777777" w:rsidR="00CE6847" w:rsidRDefault="00CE6847" w:rsidP="001D5D85">
            <w:pPr>
              <w:pStyle w:val="BodyTextIndent"/>
              <w:keepLines/>
              <w:widowControl w:val="0"/>
              <w:ind w:left="0" w:firstLine="0"/>
              <w:jc w:val="left"/>
              <w:rPr>
                <w:rFonts w:ascii="Arial" w:hAnsi="Arial" w:cs="Arial"/>
                <w:b w:val="0"/>
                <w:sz w:val="20"/>
                <w:szCs w:val="20"/>
              </w:rPr>
            </w:pPr>
          </w:p>
          <w:p w14:paraId="24199300" w14:textId="77777777" w:rsidR="003E3C96" w:rsidRDefault="00CE6847"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It was clarified that </w:t>
            </w:r>
            <w:r w:rsidR="003E3C96">
              <w:rPr>
                <w:rFonts w:ascii="Arial" w:hAnsi="Arial" w:cs="Arial"/>
                <w:b w:val="0"/>
                <w:sz w:val="20"/>
                <w:szCs w:val="20"/>
              </w:rPr>
              <w:t>the module was being i</w:t>
            </w:r>
            <w:r w:rsidR="001F0932">
              <w:rPr>
                <w:rFonts w:ascii="Arial" w:hAnsi="Arial" w:cs="Arial"/>
                <w:b w:val="0"/>
                <w:sz w:val="20"/>
                <w:szCs w:val="20"/>
              </w:rPr>
              <w:t xml:space="preserve">ntroduced to increase </w:t>
            </w:r>
            <w:r w:rsidR="003E3C96">
              <w:rPr>
                <w:rFonts w:ascii="Arial" w:hAnsi="Arial" w:cs="Arial"/>
                <w:b w:val="0"/>
                <w:sz w:val="20"/>
                <w:szCs w:val="20"/>
              </w:rPr>
              <w:t>student e</w:t>
            </w:r>
            <w:r w:rsidR="001F0932">
              <w:rPr>
                <w:rFonts w:ascii="Arial" w:hAnsi="Arial" w:cs="Arial"/>
                <w:b w:val="0"/>
                <w:sz w:val="20"/>
                <w:szCs w:val="20"/>
              </w:rPr>
              <w:t>mployability outcomes</w:t>
            </w:r>
            <w:r w:rsidR="003E3C96">
              <w:rPr>
                <w:rFonts w:ascii="Arial" w:hAnsi="Arial" w:cs="Arial"/>
                <w:b w:val="0"/>
                <w:sz w:val="20"/>
                <w:szCs w:val="20"/>
              </w:rPr>
              <w:t>, promote w</w:t>
            </w:r>
            <w:r w:rsidR="001F0932">
              <w:rPr>
                <w:rFonts w:ascii="Arial" w:hAnsi="Arial" w:cs="Arial"/>
                <w:b w:val="0"/>
                <w:sz w:val="20"/>
                <w:szCs w:val="20"/>
              </w:rPr>
              <w:t>ell</w:t>
            </w:r>
            <w:r w:rsidR="003E3C96">
              <w:rPr>
                <w:rFonts w:ascii="Arial" w:hAnsi="Arial" w:cs="Arial"/>
                <w:b w:val="0"/>
                <w:sz w:val="20"/>
                <w:szCs w:val="20"/>
              </w:rPr>
              <w:t>being support and inclusivity</w:t>
            </w:r>
            <w:r w:rsidR="001F0932">
              <w:rPr>
                <w:rFonts w:ascii="Arial" w:hAnsi="Arial" w:cs="Arial"/>
                <w:b w:val="0"/>
                <w:sz w:val="20"/>
                <w:szCs w:val="20"/>
              </w:rPr>
              <w:t>.</w:t>
            </w:r>
          </w:p>
          <w:p w14:paraId="6720F303" w14:textId="09CD4D42" w:rsidR="001F0932" w:rsidRDefault="001F0932"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 </w:t>
            </w:r>
          </w:p>
          <w:p w14:paraId="47A523FA" w14:textId="436B2923" w:rsidR="003E3C96" w:rsidRDefault="003E3C96"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award would be taught each year across </w:t>
            </w:r>
            <w:r w:rsidR="001F0932">
              <w:rPr>
                <w:rFonts w:ascii="Arial" w:hAnsi="Arial" w:cs="Arial"/>
                <w:b w:val="0"/>
                <w:sz w:val="20"/>
                <w:szCs w:val="20"/>
              </w:rPr>
              <w:t>3 years of</w:t>
            </w:r>
            <w:r>
              <w:rPr>
                <w:rFonts w:ascii="Arial" w:hAnsi="Arial" w:cs="Arial"/>
                <w:b w:val="0"/>
                <w:sz w:val="20"/>
                <w:szCs w:val="20"/>
              </w:rPr>
              <w:t xml:space="preserve"> study</w:t>
            </w:r>
            <w:r w:rsidR="00913143">
              <w:rPr>
                <w:rFonts w:ascii="Arial" w:hAnsi="Arial" w:cs="Arial"/>
                <w:b w:val="0"/>
                <w:sz w:val="20"/>
                <w:szCs w:val="20"/>
              </w:rPr>
              <w:t xml:space="preserve"> at Undergraduate level</w:t>
            </w:r>
            <w:r>
              <w:rPr>
                <w:rFonts w:ascii="Arial" w:hAnsi="Arial" w:cs="Arial"/>
                <w:b w:val="0"/>
                <w:sz w:val="20"/>
                <w:szCs w:val="20"/>
              </w:rPr>
              <w:t xml:space="preserve"> with the material within the award to</w:t>
            </w:r>
            <w:r w:rsidR="001F0932">
              <w:rPr>
                <w:rFonts w:ascii="Arial" w:hAnsi="Arial" w:cs="Arial"/>
                <w:b w:val="0"/>
                <w:sz w:val="20"/>
                <w:szCs w:val="20"/>
              </w:rPr>
              <w:t xml:space="preserve"> match</w:t>
            </w:r>
            <w:r>
              <w:rPr>
                <w:rFonts w:ascii="Arial" w:hAnsi="Arial" w:cs="Arial"/>
                <w:b w:val="0"/>
                <w:sz w:val="20"/>
                <w:szCs w:val="20"/>
              </w:rPr>
              <w:t xml:space="preserve"> any specific course related</w:t>
            </w:r>
            <w:r w:rsidR="001F0932">
              <w:rPr>
                <w:rFonts w:ascii="Arial" w:hAnsi="Arial" w:cs="Arial"/>
                <w:b w:val="0"/>
                <w:sz w:val="20"/>
                <w:szCs w:val="20"/>
              </w:rPr>
              <w:t xml:space="preserve"> curriculum. </w:t>
            </w:r>
            <w:r>
              <w:rPr>
                <w:rFonts w:ascii="Arial" w:hAnsi="Arial" w:cs="Arial"/>
                <w:b w:val="0"/>
                <w:sz w:val="20"/>
                <w:szCs w:val="20"/>
              </w:rPr>
              <w:t>There will be core and optional elements delivered by Careers through blended and experiential methods.</w:t>
            </w:r>
          </w:p>
          <w:p w14:paraId="62457D44" w14:textId="77777777" w:rsidR="003E3C96" w:rsidRDefault="003E3C96" w:rsidP="001D5D85">
            <w:pPr>
              <w:pStyle w:val="BodyTextIndent"/>
              <w:keepLines/>
              <w:widowControl w:val="0"/>
              <w:ind w:left="0" w:firstLine="0"/>
              <w:jc w:val="left"/>
              <w:rPr>
                <w:rFonts w:ascii="Arial" w:hAnsi="Arial" w:cs="Arial"/>
                <w:b w:val="0"/>
                <w:sz w:val="20"/>
                <w:szCs w:val="20"/>
              </w:rPr>
            </w:pPr>
          </w:p>
          <w:p w14:paraId="69CC6EDC" w14:textId="0E54F9D5" w:rsidR="001F0932" w:rsidRDefault="001F0932"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A</w:t>
            </w:r>
            <w:r w:rsidR="003E3C96">
              <w:rPr>
                <w:rFonts w:ascii="Arial" w:hAnsi="Arial" w:cs="Arial"/>
                <w:b w:val="0"/>
                <w:sz w:val="20"/>
                <w:szCs w:val="20"/>
              </w:rPr>
              <w:t xml:space="preserve">pplied </w:t>
            </w:r>
            <w:r>
              <w:rPr>
                <w:rFonts w:ascii="Arial" w:hAnsi="Arial" w:cs="Arial"/>
                <w:b w:val="0"/>
                <w:sz w:val="20"/>
                <w:szCs w:val="20"/>
              </w:rPr>
              <w:t>S</w:t>
            </w:r>
            <w:r w:rsidR="003E3C96">
              <w:rPr>
                <w:rFonts w:ascii="Arial" w:hAnsi="Arial" w:cs="Arial"/>
                <w:b w:val="0"/>
                <w:sz w:val="20"/>
                <w:szCs w:val="20"/>
              </w:rPr>
              <w:t>ciences piloted the award with 259 students. The a</w:t>
            </w:r>
            <w:r>
              <w:rPr>
                <w:rFonts w:ascii="Arial" w:hAnsi="Arial" w:cs="Arial"/>
                <w:b w:val="0"/>
                <w:sz w:val="20"/>
                <w:szCs w:val="20"/>
              </w:rPr>
              <w:t xml:space="preserve">ttendance </w:t>
            </w:r>
            <w:r w:rsidR="003E3C96">
              <w:rPr>
                <w:rFonts w:ascii="Arial" w:hAnsi="Arial" w:cs="Arial"/>
                <w:b w:val="0"/>
                <w:sz w:val="20"/>
                <w:szCs w:val="20"/>
              </w:rPr>
              <w:t>rate was positive and as a result the Careers service s</w:t>
            </w:r>
            <w:r>
              <w:rPr>
                <w:rFonts w:ascii="Arial" w:hAnsi="Arial" w:cs="Arial"/>
                <w:b w:val="0"/>
                <w:sz w:val="20"/>
                <w:szCs w:val="20"/>
              </w:rPr>
              <w:t xml:space="preserve">aw </w:t>
            </w:r>
            <w:r w:rsidR="003E3C96">
              <w:rPr>
                <w:rFonts w:ascii="Arial" w:hAnsi="Arial" w:cs="Arial"/>
                <w:b w:val="0"/>
                <w:sz w:val="20"/>
                <w:szCs w:val="20"/>
              </w:rPr>
              <w:t xml:space="preserve">an </w:t>
            </w:r>
            <w:r>
              <w:rPr>
                <w:rFonts w:ascii="Arial" w:hAnsi="Arial" w:cs="Arial"/>
                <w:b w:val="0"/>
                <w:sz w:val="20"/>
                <w:szCs w:val="20"/>
              </w:rPr>
              <w:t xml:space="preserve">increased attendance at </w:t>
            </w:r>
            <w:r w:rsidR="003E3C96">
              <w:rPr>
                <w:rFonts w:ascii="Arial" w:hAnsi="Arial" w:cs="Arial"/>
                <w:b w:val="0"/>
                <w:sz w:val="20"/>
                <w:szCs w:val="20"/>
              </w:rPr>
              <w:t xml:space="preserve">the jobs fair from AS in particular and a 5% attendance increase across the event. </w:t>
            </w:r>
            <w:r>
              <w:rPr>
                <w:rFonts w:ascii="Arial" w:hAnsi="Arial" w:cs="Arial"/>
                <w:b w:val="0"/>
                <w:sz w:val="20"/>
                <w:szCs w:val="20"/>
              </w:rPr>
              <w:t xml:space="preserve"> </w:t>
            </w:r>
          </w:p>
          <w:p w14:paraId="400038C7" w14:textId="77777777" w:rsidR="00D431D7" w:rsidRDefault="00D431D7" w:rsidP="001D5D85">
            <w:pPr>
              <w:pStyle w:val="BodyTextIndent"/>
              <w:keepLines/>
              <w:widowControl w:val="0"/>
              <w:ind w:left="0" w:firstLine="0"/>
              <w:jc w:val="left"/>
              <w:rPr>
                <w:rFonts w:ascii="Arial" w:hAnsi="Arial" w:cs="Arial"/>
                <w:b w:val="0"/>
                <w:sz w:val="20"/>
                <w:szCs w:val="20"/>
              </w:rPr>
            </w:pPr>
          </w:p>
          <w:p w14:paraId="36C0737F" w14:textId="73795891" w:rsidR="007478BD" w:rsidRDefault="004A37AE"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It was confirmed that the module could be</w:t>
            </w:r>
            <w:r w:rsidR="007478BD">
              <w:rPr>
                <w:rFonts w:ascii="Arial" w:hAnsi="Arial" w:cs="Arial"/>
                <w:b w:val="0"/>
                <w:sz w:val="20"/>
                <w:szCs w:val="20"/>
              </w:rPr>
              <w:t xml:space="preserve"> adapt</w:t>
            </w:r>
            <w:r>
              <w:rPr>
                <w:rFonts w:ascii="Arial" w:hAnsi="Arial" w:cs="Arial"/>
                <w:b w:val="0"/>
                <w:sz w:val="20"/>
                <w:szCs w:val="20"/>
              </w:rPr>
              <w:t>ed</w:t>
            </w:r>
            <w:r w:rsidR="007478BD">
              <w:rPr>
                <w:rFonts w:ascii="Arial" w:hAnsi="Arial" w:cs="Arial"/>
                <w:b w:val="0"/>
                <w:sz w:val="20"/>
                <w:szCs w:val="20"/>
              </w:rPr>
              <w:t xml:space="preserve"> for </w:t>
            </w:r>
            <w:r w:rsidR="00016303">
              <w:rPr>
                <w:rFonts w:ascii="Arial" w:hAnsi="Arial" w:cs="Arial"/>
                <w:b w:val="0"/>
                <w:sz w:val="20"/>
                <w:szCs w:val="20"/>
              </w:rPr>
              <w:t>School</w:t>
            </w:r>
            <w:r w:rsidR="007478BD">
              <w:rPr>
                <w:rFonts w:ascii="Arial" w:hAnsi="Arial" w:cs="Arial"/>
                <w:b w:val="0"/>
                <w:sz w:val="20"/>
                <w:szCs w:val="20"/>
              </w:rPr>
              <w:t xml:space="preserve">s and so </w:t>
            </w:r>
            <w:r>
              <w:rPr>
                <w:rFonts w:ascii="Arial" w:hAnsi="Arial" w:cs="Arial"/>
                <w:b w:val="0"/>
                <w:sz w:val="20"/>
                <w:szCs w:val="20"/>
              </w:rPr>
              <w:t xml:space="preserve">Careers </w:t>
            </w:r>
            <w:r w:rsidR="007478BD">
              <w:rPr>
                <w:rFonts w:ascii="Arial" w:hAnsi="Arial" w:cs="Arial"/>
                <w:b w:val="0"/>
                <w:sz w:val="20"/>
                <w:szCs w:val="20"/>
              </w:rPr>
              <w:t xml:space="preserve">will be requesting meetings to meet with course teams and STLCs. </w:t>
            </w:r>
          </w:p>
          <w:p w14:paraId="69887315" w14:textId="77777777" w:rsidR="00BF15E8" w:rsidRDefault="00BF15E8" w:rsidP="001D5D85">
            <w:pPr>
              <w:pStyle w:val="BodyTextIndent"/>
              <w:keepLines/>
              <w:widowControl w:val="0"/>
              <w:ind w:left="0" w:firstLine="0"/>
              <w:jc w:val="left"/>
              <w:rPr>
                <w:rFonts w:ascii="Arial" w:hAnsi="Arial" w:cs="Arial"/>
                <w:b w:val="0"/>
                <w:sz w:val="20"/>
                <w:szCs w:val="20"/>
              </w:rPr>
            </w:pPr>
          </w:p>
          <w:p w14:paraId="7F7CCFA1" w14:textId="4C25DADE" w:rsidR="007478BD" w:rsidRDefault="00BF15E8"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It was confirmed that the award would be rolled out in September 2020 for the incoming first year students only and then rolled out across the</w:t>
            </w:r>
            <w:r w:rsidR="004A37AE">
              <w:rPr>
                <w:rFonts w:ascii="Arial" w:hAnsi="Arial" w:cs="Arial"/>
                <w:b w:val="0"/>
                <w:sz w:val="20"/>
                <w:szCs w:val="20"/>
              </w:rPr>
              <w:t xml:space="preserve"> students on the</w:t>
            </w:r>
            <w:r>
              <w:rPr>
                <w:rFonts w:ascii="Arial" w:hAnsi="Arial" w:cs="Arial"/>
                <w:b w:val="0"/>
                <w:sz w:val="20"/>
                <w:szCs w:val="20"/>
              </w:rPr>
              <w:t xml:space="preserve"> remaining years </w:t>
            </w:r>
            <w:r w:rsidR="004A37AE">
              <w:rPr>
                <w:rFonts w:ascii="Arial" w:hAnsi="Arial" w:cs="Arial"/>
                <w:b w:val="0"/>
                <w:sz w:val="20"/>
                <w:szCs w:val="20"/>
              </w:rPr>
              <w:t xml:space="preserve">of study </w:t>
            </w:r>
            <w:r>
              <w:rPr>
                <w:rFonts w:ascii="Arial" w:hAnsi="Arial" w:cs="Arial"/>
                <w:b w:val="0"/>
                <w:sz w:val="20"/>
                <w:szCs w:val="20"/>
              </w:rPr>
              <w:t>in future years. It was understood that the material for the first years is more generic and so should not need too much adaptation.</w:t>
            </w:r>
            <w:r w:rsidR="007478BD">
              <w:rPr>
                <w:rFonts w:ascii="Arial" w:hAnsi="Arial" w:cs="Arial"/>
                <w:b w:val="0"/>
                <w:sz w:val="20"/>
                <w:szCs w:val="20"/>
              </w:rPr>
              <w:t xml:space="preserve"> </w:t>
            </w:r>
          </w:p>
          <w:p w14:paraId="66F58EB9" w14:textId="77777777" w:rsidR="00BF15E8" w:rsidRDefault="00BF15E8" w:rsidP="001D5D85">
            <w:pPr>
              <w:pStyle w:val="BodyTextIndent"/>
              <w:keepLines/>
              <w:widowControl w:val="0"/>
              <w:ind w:left="0" w:firstLine="0"/>
              <w:jc w:val="left"/>
              <w:rPr>
                <w:rFonts w:ascii="Arial" w:hAnsi="Arial" w:cs="Arial"/>
                <w:b w:val="0"/>
                <w:sz w:val="20"/>
                <w:szCs w:val="20"/>
              </w:rPr>
            </w:pPr>
          </w:p>
          <w:p w14:paraId="37C95F33" w14:textId="5E770E9B" w:rsidR="00147A59" w:rsidRPr="00BC6F87" w:rsidRDefault="00D76E8E" w:rsidP="004A37AE">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Chair added that the award could be </w:t>
            </w:r>
            <w:r w:rsidR="004A37AE">
              <w:rPr>
                <w:rFonts w:ascii="Arial" w:hAnsi="Arial" w:cs="Arial"/>
                <w:b w:val="0"/>
                <w:sz w:val="20"/>
                <w:szCs w:val="20"/>
              </w:rPr>
              <w:t>added to the material delivered</w:t>
            </w:r>
            <w:r>
              <w:rPr>
                <w:rFonts w:ascii="Arial" w:hAnsi="Arial" w:cs="Arial"/>
                <w:b w:val="0"/>
                <w:sz w:val="20"/>
                <w:szCs w:val="20"/>
              </w:rPr>
              <w:t xml:space="preserve"> as part of flying start programmes were approximately</w:t>
            </w:r>
            <w:r w:rsidR="00A477C7">
              <w:rPr>
                <w:rFonts w:ascii="Arial" w:hAnsi="Arial" w:cs="Arial"/>
                <w:b w:val="0"/>
                <w:sz w:val="20"/>
                <w:szCs w:val="20"/>
              </w:rPr>
              <w:t xml:space="preserve"> 6 </w:t>
            </w:r>
            <w:r>
              <w:rPr>
                <w:rFonts w:ascii="Arial" w:hAnsi="Arial" w:cs="Arial"/>
                <w:b w:val="0"/>
                <w:sz w:val="20"/>
                <w:szCs w:val="20"/>
              </w:rPr>
              <w:t xml:space="preserve">hours’ worth of material </w:t>
            </w:r>
            <w:r w:rsidR="00A477C7">
              <w:rPr>
                <w:rFonts w:ascii="Arial" w:hAnsi="Arial" w:cs="Arial"/>
                <w:b w:val="0"/>
                <w:sz w:val="20"/>
                <w:szCs w:val="20"/>
              </w:rPr>
              <w:t>could</w:t>
            </w:r>
            <w:r w:rsidR="004A37AE">
              <w:rPr>
                <w:rFonts w:ascii="Arial" w:hAnsi="Arial" w:cs="Arial"/>
                <w:b w:val="0"/>
                <w:sz w:val="20"/>
                <w:szCs w:val="20"/>
              </w:rPr>
              <w:t xml:space="preserve"> be embedded</w:t>
            </w:r>
            <w:r>
              <w:rPr>
                <w:rFonts w:ascii="Arial" w:hAnsi="Arial" w:cs="Arial"/>
                <w:b w:val="0"/>
                <w:sz w:val="20"/>
                <w:szCs w:val="20"/>
              </w:rPr>
              <w:t>. It was understood that not all students or all the required material would be captured in flying start but that the continuing delivery of the award through the ye</w:t>
            </w:r>
            <w:r w:rsidR="004A37AE">
              <w:rPr>
                <w:rFonts w:ascii="Arial" w:hAnsi="Arial" w:cs="Arial"/>
                <w:b w:val="0"/>
                <w:sz w:val="20"/>
                <w:szCs w:val="20"/>
              </w:rPr>
              <w:t>ar would be facilitated by other methods of delivery and possible support from</w:t>
            </w:r>
            <w:r>
              <w:rPr>
                <w:rFonts w:ascii="Arial" w:hAnsi="Arial" w:cs="Arial"/>
                <w:b w:val="0"/>
                <w:sz w:val="20"/>
                <w:szCs w:val="20"/>
              </w:rPr>
              <w:t xml:space="preserve"> students such as PGRs. Where students do support the delivery of the award, it will align and support the Peer Mentoring model. </w:t>
            </w:r>
          </w:p>
        </w:tc>
        <w:tc>
          <w:tcPr>
            <w:tcW w:w="1985" w:type="dxa"/>
            <w:tcBorders>
              <w:top w:val="nil"/>
              <w:left w:val="nil"/>
              <w:bottom w:val="nil"/>
              <w:right w:val="nil"/>
            </w:tcBorders>
          </w:tcPr>
          <w:p w14:paraId="2C2673CC" w14:textId="77777777" w:rsidR="001D5D85" w:rsidRDefault="001D5D85" w:rsidP="001D5D85">
            <w:pPr>
              <w:rPr>
                <w:rFonts w:ascii="Arial" w:hAnsi="Arial" w:cs="Arial"/>
                <w:b/>
                <w:sz w:val="20"/>
                <w:szCs w:val="20"/>
              </w:rPr>
            </w:pPr>
          </w:p>
          <w:p w14:paraId="442FFA20" w14:textId="77777777" w:rsidR="000E1D2B" w:rsidRDefault="000E1D2B" w:rsidP="001D5D85">
            <w:pPr>
              <w:rPr>
                <w:rFonts w:ascii="Arial" w:hAnsi="Arial" w:cs="Arial"/>
                <w:b/>
                <w:sz w:val="20"/>
                <w:szCs w:val="20"/>
              </w:rPr>
            </w:pPr>
          </w:p>
          <w:p w14:paraId="08CD32B8" w14:textId="77777777" w:rsidR="000E1D2B" w:rsidRDefault="000E1D2B" w:rsidP="001D5D85">
            <w:pPr>
              <w:rPr>
                <w:rFonts w:ascii="Arial" w:hAnsi="Arial" w:cs="Arial"/>
                <w:b/>
                <w:sz w:val="20"/>
                <w:szCs w:val="20"/>
              </w:rPr>
            </w:pPr>
          </w:p>
          <w:p w14:paraId="27DFCE91" w14:textId="77777777" w:rsidR="000E1D2B" w:rsidRDefault="000E1D2B" w:rsidP="001D5D85">
            <w:pPr>
              <w:rPr>
                <w:rFonts w:ascii="Arial" w:hAnsi="Arial" w:cs="Arial"/>
                <w:b/>
                <w:sz w:val="20"/>
                <w:szCs w:val="20"/>
              </w:rPr>
            </w:pPr>
          </w:p>
          <w:p w14:paraId="51F8F856" w14:textId="77777777" w:rsidR="000E1D2B" w:rsidRDefault="000E1D2B" w:rsidP="001D5D85">
            <w:pPr>
              <w:rPr>
                <w:rFonts w:ascii="Arial" w:hAnsi="Arial" w:cs="Arial"/>
                <w:b/>
                <w:sz w:val="20"/>
                <w:szCs w:val="20"/>
              </w:rPr>
            </w:pPr>
          </w:p>
          <w:p w14:paraId="7818E329" w14:textId="77777777" w:rsidR="000E1D2B" w:rsidRDefault="000E1D2B" w:rsidP="001D5D85">
            <w:pPr>
              <w:rPr>
                <w:rFonts w:ascii="Arial" w:hAnsi="Arial" w:cs="Arial"/>
                <w:b/>
                <w:sz w:val="20"/>
                <w:szCs w:val="20"/>
              </w:rPr>
            </w:pPr>
          </w:p>
          <w:p w14:paraId="50B57C0D" w14:textId="77777777" w:rsidR="000E1D2B" w:rsidRDefault="000E1D2B" w:rsidP="001D5D85">
            <w:pPr>
              <w:rPr>
                <w:rFonts w:ascii="Arial" w:hAnsi="Arial" w:cs="Arial"/>
                <w:b/>
                <w:sz w:val="20"/>
                <w:szCs w:val="20"/>
              </w:rPr>
            </w:pPr>
          </w:p>
          <w:p w14:paraId="03DCFB12" w14:textId="77777777" w:rsidR="000E1D2B" w:rsidRDefault="000E1D2B" w:rsidP="001D5D85">
            <w:pPr>
              <w:rPr>
                <w:rFonts w:ascii="Arial" w:hAnsi="Arial" w:cs="Arial"/>
                <w:b/>
                <w:sz w:val="20"/>
                <w:szCs w:val="20"/>
              </w:rPr>
            </w:pPr>
          </w:p>
          <w:p w14:paraId="2B828D29" w14:textId="77777777" w:rsidR="000E1D2B" w:rsidRDefault="000E1D2B" w:rsidP="001D5D85">
            <w:pPr>
              <w:rPr>
                <w:rFonts w:ascii="Arial" w:hAnsi="Arial" w:cs="Arial"/>
                <w:b/>
                <w:sz w:val="20"/>
                <w:szCs w:val="20"/>
              </w:rPr>
            </w:pPr>
          </w:p>
          <w:p w14:paraId="007CC30F" w14:textId="77777777" w:rsidR="000E1D2B" w:rsidRDefault="000E1D2B" w:rsidP="001D5D85">
            <w:pPr>
              <w:rPr>
                <w:rFonts w:ascii="Arial" w:hAnsi="Arial" w:cs="Arial"/>
                <w:b/>
                <w:sz w:val="20"/>
                <w:szCs w:val="20"/>
              </w:rPr>
            </w:pPr>
          </w:p>
          <w:p w14:paraId="2492C276" w14:textId="77777777" w:rsidR="000E1D2B" w:rsidRDefault="000E1D2B" w:rsidP="001D5D85">
            <w:pPr>
              <w:rPr>
                <w:rFonts w:ascii="Arial" w:hAnsi="Arial" w:cs="Arial"/>
                <w:b/>
                <w:sz w:val="20"/>
                <w:szCs w:val="20"/>
              </w:rPr>
            </w:pPr>
          </w:p>
          <w:p w14:paraId="46AB0790" w14:textId="77777777" w:rsidR="000E1D2B" w:rsidRDefault="000E1D2B" w:rsidP="001D5D85">
            <w:pPr>
              <w:rPr>
                <w:rFonts w:ascii="Arial" w:hAnsi="Arial" w:cs="Arial"/>
                <w:b/>
                <w:sz w:val="20"/>
                <w:szCs w:val="20"/>
              </w:rPr>
            </w:pPr>
          </w:p>
          <w:p w14:paraId="0C0302DA" w14:textId="77777777" w:rsidR="000E1D2B" w:rsidRDefault="000E1D2B" w:rsidP="001D5D85">
            <w:pPr>
              <w:rPr>
                <w:rFonts w:ascii="Arial" w:hAnsi="Arial" w:cs="Arial"/>
                <w:b/>
                <w:sz w:val="20"/>
                <w:szCs w:val="20"/>
              </w:rPr>
            </w:pPr>
          </w:p>
          <w:p w14:paraId="5D40DB13" w14:textId="77777777" w:rsidR="000E1D2B" w:rsidRDefault="000E1D2B" w:rsidP="001D5D85">
            <w:pPr>
              <w:rPr>
                <w:rFonts w:ascii="Arial" w:hAnsi="Arial" w:cs="Arial"/>
                <w:b/>
                <w:sz w:val="20"/>
                <w:szCs w:val="20"/>
              </w:rPr>
            </w:pPr>
          </w:p>
          <w:p w14:paraId="45A42803" w14:textId="77777777" w:rsidR="000E1D2B" w:rsidRDefault="000E1D2B" w:rsidP="001D5D85">
            <w:pPr>
              <w:rPr>
                <w:rFonts w:ascii="Arial" w:hAnsi="Arial" w:cs="Arial"/>
                <w:b/>
                <w:sz w:val="20"/>
                <w:szCs w:val="20"/>
              </w:rPr>
            </w:pPr>
          </w:p>
          <w:p w14:paraId="1DD2B5FE" w14:textId="77777777" w:rsidR="000E1D2B" w:rsidRDefault="000E1D2B" w:rsidP="001D5D85">
            <w:pPr>
              <w:rPr>
                <w:rFonts w:ascii="Arial" w:hAnsi="Arial" w:cs="Arial"/>
                <w:b/>
                <w:sz w:val="20"/>
                <w:szCs w:val="20"/>
              </w:rPr>
            </w:pPr>
          </w:p>
          <w:p w14:paraId="43560BC8" w14:textId="0355BEE1" w:rsidR="000E1D2B" w:rsidRPr="00FB4521" w:rsidRDefault="000E1D2B" w:rsidP="001D5D85">
            <w:pPr>
              <w:rPr>
                <w:rFonts w:ascii="Arial" w:hAnsi="Arial" w:cs="Arial"/>
                <w:b/>
                <w:sz w:val="20"/>
                <w:szCs w:val="20"/>
              </w:rPr>
            </w:pPr>
            <w:r>
              <w:rPr>
                <w:rFonts w:ascii="Arial" w:hAnsi="Arial" w:cs="Arial"/>
                <w:b/>
                <w:sz w:val="20"/>
                <w:szCs w:val="20"/>
              </w:rPr>
              <w:t>Head of Careers</w:t>
            </w:r>
          </w:p>
        </w:tc>
      </w:tr>
      <w:tr w:rsidR="005564C7" w:rsidRPr="00445167" w14:paraId="7874A3AA" w14:textId="77777777" w:rsidTr="0039568E">
        <w:tc>
          <w:tcPr>
            <w:tcW w:w="709" w:type="dxa"/>
            <w:tcBorders>
              <w:top w:val="nil"/>
              <w:left w:val="nil"/>
              <w:bottom w:val="nil"/>
              <w:right w:val="nil"/>
            </w:tcBorders>
          </w:tcPr>
          <w:p w14:paraId="7973E2B0" w14:textId="6A0D0239"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6DCC63CF" w14:textId="6AFF953C" w:rsidR="001D5D85" w:rsidRPr="00533DE3" w:rsidRDefault="001D5D85" w:rsidP="001D5D85">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551DEF5D" w14:textId="6C82A4F7" w:rsidR="001D5D85" w:rsidRPr="00445167" w:rsidRDefault="001D5D85" w:rsidP="001D5D85">
            <w:pPr>
              <w:rPr>
                <w:rFonts w:ascii="Arial" w:hAnsi="Arial" w:cs="Arial"/>
                <w:b/>
                <w:sz w:val="20"/>
                <w:szCs w:val="20"/>
              </w:rPr>
            </w:pPr>
          </w:p>
        </w:tc>
      </w:tr>
      <w:tr w:rsidR="00E45E59" w:rsidRPr="00445167" w14:paraId="59D9F1D8" w14:textId="77777777" w:rsidTr="0039568E">
        <w:tc>
          <w:tcPr>
            <w:tcW w:w="709" w:type="dxa"/>
            <w:tcBorders>
              <w:top w:val="nil"/>
              <w:left w:val="nil"/>
              <w:bottom w:val="nil"/>
              <w:right w:val="nil"/>
            </w:tcBorders>
          </w:tcPr>
          <w:p w14:paraId="083E6A8A" w14:textId="2F6E5EE7" w:rsidR="00E45E59" w:rsidRPr="00445167" w:rsidRDefault="004A37AE" w:rsidP="001D5D85">
            <w:pPr>
              <w:rPr>
                <w:rFonts w:ascii="Arial" w:hAnsi="Arial" w:cs="Arial"/>
                <w:b/>
                <w:sz w:val="20"/>
                <w:szCs w:val="20"/>
              </w:rPr>
            </w:pPr>
            <w:r>
              <w:rPr>
                <w:rFonts w:ascii="Arial" w:hAnsi="Arial" w:cs="Arial"/>
                <w:b/>
                <w:sz w:val="20"/>
                <w:szCs w:val="20"/>
              </w:rPr>
              <w:t>3.2</w:t>
            </w:r>
          </w:p>
        </w:tc>
        <w:tc>
          <w:tcPr>
            <w:tcW w:w="7371" w:type="dxa"/>
            <w:tcBorders>
              <w:top w:val="nil"/>
              <w:left w:val="nil"/>
              <w:bottom w:val="nil"/>
              <w:right w:val="nil"/>
            </w:tcBorders>
          </w:tcPr>
          <w:p w14:paraId="67B7EAC0" w14:textId="024805DF" w:rsidR="004A37AE" w:rsidRDefault="004A37AE"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Chair updated the Committee on the statistics associated to the </w:t>
            </w:r>
            <w:r w:rsidR="00E45E59">
              <w:rPr>
                <w:rFonts w:ascii="Arial" w:hAnsi="Arial" w:cs="Arial"/>
                <w:b w:val="0"/>
                <w:sz w:val="20"/>
                <w:szCs w:val="20"/>
              </w:rPr>
              <w:t>Academic Integrity Module</w:t>
            </w:r>
            <w:r>
              <w:rPr>
                <w:rFonts w:ascii="Arial" w:hAnsi="Arial" w:cs="Arial"/>
                <w:b w:val="0"/>
                <w:sz w:val="20"/>
                <w:szCs w:val="20"/>
              </w:rPr>
              <w:t xml:space="preserve">. It was highlighted that some </w:t>
            </w:r>
            <w:r w:rsidR="00016303">
              <w:rPr>
                <w:rFonts w:ascii="Arial" w:hAnsi="Arial" w:cs="Arial"/>
                <w:b w:val="0"/>
                <w:sz w:val="20"/>
                <w:szCs w:val="20"/>
              </w:rPr>
              <w:t>School</w:t>
            </w:r>
            <w:r>
              <w:rPr>
                <w:rFonts w:ascii="Arial" w:hAnsi="Arial" w:cs="Arial"/>
                <w:b w:val="0"/>
                <w:sz w:val="20"/>
                <w:szCs w:val="20"/>
              </w:rPr>
              <w:t>s had a completion rate of over 80%</w:t>
            </w:r>
            <w:r w:rsidR="00E45E59">
              <w:rPr>
                <w:rFonts w:ascii="Arial" w:hAnsi="Arial" w:cs="Arial"/>
                <w:b w:val="0"/>
                <w:sz w:val="20"/>
                <w:szCs w:val="20"/>
              </w:rPr>
              <w:t>.</w:t>
            </w:r>
            <w:r w:rsidR="0052101F">
              <w:rPr>
                <w:rFonts w:ascii="Arial" w:hAnsi="Arial" w:cs="Arial"/>
                <w:b w:val="0"/>
                <w:sz w:val="20"/>
                <w:szCs w:val="20"/>
              </w:rPr>
              <w:t xml:space="preserve"> T</w:t>
            </w:r>
            <w:r>
              <w:rPr>
                <w:rFonts w:ascii="Arial" w:hAnsi="Arial" w:cs="Arial"/>
                <w:b w:val="0"/>
                <w:sz w:val="20"/>
                <w:szCs w:val="20"/>
              </w:rPr>
              <w:t xml:space="preserve">hose with lower figures were reminded to encourage students to complete the module. </w:t>
            </w:r>
          </w:p>
          <w:p w14:paraId="7640F5CA" w14:textId="77777777" w:rsidR="004A37AE" w:rsidRDefault="004A37AE" w:rsidP="001D5D85">
            <w:pPr>
              <w:pStyle w:val="BodyTextIndent"/>
              <w:keepLines/>
              <w:widowControl w:val="0"/>
              <w:ind w:left="0" w:firstLine="0"/>
              <w:jc w:val="left"/>
              <w:rPr>
                <w:rFonts w:ascii="Arial" w:hAnsi="Arial" w:cs="Arial"/>
                <w:b w:val="0"/>
                <w:sz w:val="20"/>
                <w:szCs w:val="20"/>
              </w:rPr>
            </w:pPr>
          </w:p>
          <w:p w14:paraId="674A09DD" w14:textId="055D76E8" w:rsidR="00E45E59" w:rsidRDefault="00016303"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School</w:t>
            </w:r>
            <w:r w:rsidR="004A37AE">
              <w:rPr>
                <w:rFonts w:ascii="Arial" w:hAnsi="Arial" w:cs="Arial"/>
                <w:b w:val="0"/>
                <w:sz w:val="20"/>
                <w:szCs w:val="20"/>
              </w:rPr>
              <w:t>s could access their completion data via their LTAs. The LTAs also hold the data n</w:t>
            </w:r>
            <w:r w:rsidR="00E45E59">
              <w:rPr>
                <w:rFonts w:ascii="Arial" w:hAnsi="Arial" w:cs="Arial"/>
                <w:b w:val="0"/>
                <w:sz w:val="20"/>
                <w:szCs w:val="20"/>
              </w:rPr>
              <w:t xml:space="preserve">eeded to identify the </w:t>
            </w:r>
            <w:r w:rsidR="00C54CA1">
              <w:rPr>
                <w:rFonts w:ascii="Arial" w:hAnsi="Arial" w:cs="Arial"/>
                <w:b w:val="0"/>
                <w:sz w:val="20"/>
                <w:szCs w:val="20"/>
              </w:rPr>
              <w:t>students</w:t>
            </w:r>
            <w:r w:rsidR="004A37AE">
              <w:rPr>
                <w:rFonts w:ascii="Arial" w:hAnsi="Arial" w:cs="Arial"/>
                <w:b w:val="0"/>
                <w:sz w:val="20"/>
                <w:szCs w:val="20"/>
              </w:rPr>
              <w:t xml:space="preserve"> who have not yet completed the module</w:t>
            </w:r>
            <w:r w:rsidR="00E45E59">
              <w:rPr>
                <w:rFonts w:ascii="Arial" w:hAnsi="Arial" w:cs="Arial"/>
                <w:b w:val="0"/>
                <w:sz w:val="20"/>
                <w:szCs w:val="20"/>
              </w:rPr>
              <w:t xml:space="preserve">. </w:t>
            </w:r>
          </w:p>
          <w:p w14:paraId="7EBB84FC" w14:textId="77777777" w:rsidR="004A37AE" w:rsidRDefault="004A37AE" w:rsidP="001D5D85">
            <w:pPr>
              <w:pStyle w:val="BodyTextIndent"/>
              <w:keepLines/>
              <w:widowControl w:val="0"/>
              <w:ind w:left="0" w:firstLine="0"/>
              <w:jc w:val="left"/>
              <w:rPr>
                <w:rFonts w:ascii="Arial" w:hAnsi="Arial" w:cs="Arial"/>
                <w:b w:val="0"/>
                <w:sz w:val="20"/>
                <w:szCs w:val="20"/>
              </w:rPr>
            </w:pPr>
          </w:p>
          <w:p w14:paraId="34B290C3" w14:textId="5D5D077F" w:rsidR="00C54CA1" w:rsidRDefault="00C54CA1"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CE </w:t>
            </w:r>
            <w:r w:rsidR="004A37AE">
              <w:rPr>
                <w:rFonts w:ascii="Arial" w:hAnsi="Arial" w:cs="Arial"/>
                <w:b w:val="0"/>
                <w:sz w:val="20"/>
                <w:szCs w:val="20"/>
              </w:rPr>
              <w:t>confirmed that they have</w:t>
            </w:r>
            <w:r>
              <w:rPr>
                <w:rFonts w:ascii="Arial" w:hAnsi="Arial" w:cs="Arial"/>
                <w:b w:val="0"/>
                <w:sz w:val="20"/>
                <w:szCs w:val="20"/>
              </w:rPr>
              <w:t xml:space="preserve"> emailed all students</w:t>
            </w:r>
            <w:r w:rsidR="004A37AE">
              <w:rPr>
                <w:rFonts w:ascii="Arial" w:hAnsi="Arial" w:cs="Arial"/>
                <w:b w:val="0"/>
                <w:sz w:val="20"/>
                <w:szCs w:val="20"/>
              </w:rPr>
              <w:t xml:space="preserve"> who have</w:t>
            </w:r>
            <w:r>
              <w:rPr>
                <w:rFonts w:ascii="Arial" w:hAnsi="Arial" w:cs="Arial"/>
                <w:b w:val="0"/>
                <w:sz w:val="20"/>
                <w:szCs w:val="20"/>
              </w:rPr>
              <w:t xml:space="preserve"> not</w:t>
            </w:r>
            <w:r w:rsidR="004A37AE">
              <w:rPr>
                <w:rFonts w:ascii="Arial" w:hAnsi="Arial" w:cs="Arial"/>
                <w:b w:val="0"/>
                <w:sz w:val="20"/>
                <w:szCs w:val="20"/>
              </w:rPr>
              <w:t xml:space="preserve"> yet completed</w:t>
            </w:r>
            <w:r>
              <w:rPr>
                <w:rFonts w:ascii="Arial" w:hAnsi="Arial" w:cs="Arial"/>
                <w:b w:val="0"/>
                <w:sz w:val="20"/>
                <w:szCs w:val="20"/>
              </w:rPr>
              <w:t xml:space="preserve"> </w:t>
            </w:r>
            <w:r w:rsidR="004A37AE">
              <w:rPr>
                <w:rFonts w:ascii="Arial" w:hAnsi="Arial" w:cs="Arial"/>
                <w:b w:val="0"/>
                <w:sz w:val="20"/>
                <w:szCs w:val="20"/>
              </w:rPr>
              <w:t>the module and that if they don’t complete by the proposed</w:t>
            </w:r>
            <w:r>
              <w:rPr>
                <w:rFonts w:ascii="Arial" w:hAnsi="Arial" w:cs="Arial"/>
                <w:b w:val="0"/>
                <w:sz w:val="20"/>
                <w:szCs w:val="20"/>
              </w:rPr>
              <w:t xml:space="preserve"> deadline then they</w:t>
            </w:r>
            <w:r w:rsidR="004A37AE">
              <w:rPr>
                <w:rFonts w:ascii="Arial" w:hAnsi="Arial" w:cs="Arial"/>
                <w:b w:val="0"/>
                <w:sz w:val="20"/>
                <w:szCs w:val="20"/>
              </w:rPr>
              <w:t xml:space="preserve"> will be required to</w:t>
            </w:r>
            <w:r>
              <w:rPr>
                <w:rFonts w:ascii="Arial" w:hAnsi="Arial" w:cs="Arial"/>
                <w:b w:val="0"/>
                <w:sz w:val="20"/>
                <w:szCs w:val="20"/>
              </w:rPr>
              <w:t xml:space="preserve"> attend a formal </w:t>
            </w:r>
            <w:r w:rsidR="004A37AE">
              <w:rPr>
                <w:rFonts w:ascii="Arial" w:hAnsi="Arial" w:cs="Arial"/>
                <w:b w:val="0"/>
                <w:sz w:val="20"/>
                <w:szCs w:val="20"/>
              </w:rPr>
              <w:t xml:space="preserve">face to face </w:t>
            </w:r>
            <w:r>
              <w:rPr>
                <w:rFonts w:ascii="Arial" w:hAnsi="Arial" w:cs="Arial"/>
                <w:b w:val="0"/>
                <w:sz w:val="20"/>
                <w:szCs w:val="20"/>
              </w:rPr>
              <w:t xml:space="preserve">training session. </w:t>
            </w:r>
          </w:p>
          <w:p w14:paraId="2E51B968" w14:textId="77777777" w:rsidR="00C54CA1" w:rsidRDefault="00C54CA1" w:rsidP="001D5D85">
            <w:pPr>
              <w:pStyle w:val="BodyTextIndent"/>
              <w:keepLines/>
              <w:widowControl w:val="0"/>
              <w:ind w:left="0" w:firstLine="0"/>
              <w:jc w:val="left"/>
              <w:rPr>
                <w:rFonts w:ascii="Arial" w:hAnsi="Arial" w:cs="Arial"/>
                <w:b w:val="0"/>
                <w:sz w:val="20"/>
                <w:szCs w:val="20"/>
              </w:rPr>
            </w:pPr>
          </w:p>
          <w:p w14:paraId="37A91305" w14:textId="66404CAF" w:rsidR="00C54CA1" w:rsidRDefault="00C54CA1"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EPD queried whether marks</w:t>
            </w:r>
            <w:r w:rsidR="004A37AE">
              <w:rPr>
                <w:rFonts w:ascii="Arial" w:hAnsi="Arial" w:cs="Arial"/>
                <w:b w:val="0"/>
                <w:sz w:val="20"/>
                <w:szCs w:val="20"/>
              </w:rPr>
              <w:t xml:space="preserve"> could be withheld</w:t>
            </w:r>
            <w:r>
              <w:rPr>
                <w:rFonts w:ascii="Arial" w:hAnsi="Arial" w:cs="Arial"/>
                <w:b w:val="0"/>
                <w:sz w:val="20"/>
                <w:szCs w:val="20"/>
              </w:rPr>
              <w:t xml:space="preserve"> at the CABs </w:t>
            </w:r>
            <w:r w:rsidR="004A37AE">
              <w:rPr>
                <w:rFonts w:ascii="Arial" w:hAnsi="Arial" w:cs="Arial"/>
                <w:b w:val="0"/>
                <w:sz w:val="20"/>
                <w:szCs w:val="20"/>
              </w:rPr>
              <w:t>where a student has not successfully completed the module. It was confirmed that this was not to be the penalty practise adopted in the first year of delivery.</w:t>
            </w:r>
            <w:r>
              <w:rPr>
                <w:rFonts w:ascii="Arial" w:hAnsi="Arial" w:cs="Arial"/>
                <w:b w:val="0"/>
                <w:sz w:val="20"/>
                <w:szCs w:val="20"/>
              </w:rPr>
              <w:t xml:space="preserve"> </w:t>
            </w:r>
          </w:p>
          <w:p w14:paraId="25491916" w14:textId="77777777" w:rsidR="006260D0" w:rsidRDefault="006260D0" w:rsidP="001D5D85">
            <w:pPr>
              <w:pStyle w:val="BodyTextIndent"/>
              <w:keepLines/>
              <w:widowControl w:val="0"/>
              <w:ind w:left="0" w:firstLine="0"/>
              <w:jc w:val="left"/>
              <w:rPr>
                <w:rFonts w:ascii="Arial" w:hAnsi="Arial" w:cs="Arial"/>
                <w:b w:val="0"/>
                <w:sz w:val="20"/>
                <w:szCs w:val="20"/>
              </w:rPr>
            </w:pPr>
          </w:p>
          <w:p w14:paraId="6E131265" w14:textId="09674D61" w:rsidR="006260D0" w:rsidRDefault="004A37AE"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It was clarified that all students are required to both attempt and pass with 100%, an unsuccessful attempt is not accepted.</w:t>
            </w:r>
            <w:r w:rsidR="006260D0">
              <w:rPr>
                <w:rFonts w:ascii="Arial" w:hAnsi="Arial" w:cs="Arial"/>
                <w:b w:val="0"/>
                <w:sz w:val="20"/>
                <w:szCs w:val="20"/>
              </w:rPr>
              <w:t xml:space="preserve"> </w:t>
            </w:r>
          </w:p>
          <w:p w14:paraId="0D248811" w14:textId="77777777" w:rsidR="009D0033" w:rsidRDefault="009D0033" w:rsidP="001D5D85">
            <w:pPr>
              <w:pStyle w:val="BodyTextIndent"/>
              <w:keepLines/>
              <w:widowControl w:val="0"/>
              <w:ind w:left="0" w:firstLine="0"/>
              <w:jc w:val="left"/>
              <w:rPr>
                <w:rFonts w:ascii="Arial" w:hAnsi="Arial" w:cs="Arial"/>
                <w:b w:val="0"/>
                <w:sz w:val="20"/>
                <w:szCs w:val="20"/>
              </w:rPr>
            </w:pPr>
          </w:p>
          <w:p w14:paraId="5D89E555" w14:textId="0DAB2451" w:rsidR="009D0033" w:rsidRPr="00533DE3" w:rsidRDefault="004A37AE" w:rsidP="004A37AE">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w:t>
            </w:r>
            <w:r w:rsidR="009D0033">
              <w:rPr>
                <w:rFonts w:ascii="Arial" w:hAnsi="Arial" w:cs="Arial"/>
                <w:b w:val="0"/>
                <w:sz w:val="20"/>
                <w:szCs w:val="20"/>
              </w:rPr>
              <w:t xml:space="preserve">SU </w:t>
            </w:r>
            <w:r>
              <w:rPr>
                <w:rFonts w:ascii="Arial" w:hAnsi="Arial" w:cs="Arial"/>
                <w:b w:val="0"/>
                <w:sz w:val="20"/>
                <w:szCs w:val="20"/>
              </w:rPr>
              <w:t>are producing a video that will advise students on the</w:t>
            </w:r>
            <w:r w:rsidR="009D0033">
              <w:rPr>
                <w:rFonts w:ascii="Arial" w:hAnsi="Arial" w:cs="Arial"/>
                <w:b w:val="0"/>
                <w:sz w:val="20"/>
                <w:szCs w:val="20"/>
              </w:rPr>
              <w:t xml:space="preserve"> impact of</w:t>
            </w:r>
            <w:r>
              <w:rPr>
                <w:rFonts w:ascii="Arial" w:hAnsi="Arial" w:cs="Arial"/>
                <w:b w:val="0"/>
                <w:sz w:val="20"/>
                <w:szCs w:val="20"/>
              </w:rPr>
              <w:t xml:space="preserve"> breaching academic misconduct and so w</w:t>
            </w:r>
            <w:r w:rsidR="009D0033">
              <w:rPr>
                <w:rFonts w:ascii="Arial" w:hAnsi="Arial" w:cs="Arial"/>
                <w:b w:val="0"/>
                <w:sz w:val="20"/>
                <w:szCs w:val="20"/>
              </w:rPr>
              <w:t>ill liaise with</w:t>
            </w:r>
            <w:r>
              <w:rPr>
                <w:rFonts w:ascii="Arial" w:hAnsi="Arial" w:cs="Arial"/>
                <w:b w:val="0"/>
                <w:sz w:val="20"/>
                <w:szCs w:val="20"/>
              </w:rPr>
              <w:t xml:space="preserve"> Dr</w:t>
            </w:r>
            <w:r w:rsidR="009D0033">
              <w:rPr>
                <w:rFonts w:ascii="Arial" w:hAnsi="Arial" w:cs="Arial"/>
                <w:b w:val="0"/>
                <w:sz w:val="20"/>
                <w:szCs w:val="20"/>
              </w:rPr>
              <w:t xml:space="preserve"> Cheryl </w:t>
            </w:r>
            <w:r w:rsidR="00DF47D6">
              <w:rPr>
                <w:rFonts w:ascii="Arial" w:hAnsi="Arial" w:cs="Arial"/>
                <w:b w:val="0"/>
                <w:sz w:val="20"/>
                <w:szCs w:val="20"/>
              </w:rPr>
              <w:t>Reynolds</w:t>
            </w:r>
            <w:r w:rsidR="009D0033">
              <w:rPr>
                <w:rFonts w:ascii="Arial" w:hAnsi="Arial" w:cs="Arial"/>
                <w:b w:val="0"/>
                <w:sz w:val="20"/>
                <w:szCs w:val="20"/>
              </w:rPr>
              <w:t xml:space="preserve"> over adding it to the Brightspace module</w:t>
            </w:r>
            <w:r>
              <w:rPr>
                <w:rFonts w:ascii="Arial" w:hAnsi="Arial" w:cs="Arial"/>
                <w:b w:val="0"/>
                <w:sz w:val="20"/>
                <w:szCs w:val="20"/>
              </w:rPr>
              <w:t xml:space="preserve"> for additional emphasis and support</w:t>
            </w:r>
            <w:r w:rsidR="009D0033">
              <w:rPr>
                <w:rFonts w:ascii="Arial" w:hAnsi="Arial" w:cs="Arial"/>
                <w:b w:val="0"/>
                <w:sz w:val="20"/>
                <w:szCs w:val="20"/>
              </w:rPr>
              <w:t xml:space="preserve">. </w:t>
            </w:r>
          </w:p>
        </w:tc>
        <w:tc>
          <w:tcPr>
            <w:tcW w:w="1985" w:type="dxa"/>
            <w:tcBorders>
              <w:top w:val="nil"/>
              <w:left w:val="nil"/>
              <w:bottom w:val="nil"/>
              <w:right w:val="nil"/>
            </w:tcBorders>
          </w:tcPr>
          <w:p w14:paraId="0D1B74C4" w14:textId="77777777" w:rsidR="00E45E59" w:rsidRDefault="00E45E59" w:rsidP="001D5D85">
            <w:pPr>
              <w:rPr>
                <w:rFonts w:ascii="Arial" w:hAnsi="Arial" w:cs="Arial"/>
                <w:b/>
                <w:sz w:val="20"/>
                <w:szCs w:val="20"/>
              </w:rPr>
            </w:pPr>
          </w:p>
          <w:p w14:paraId="55CE860B" w14:textId="77777777" w:rsidR="000E1D2B" w:rsidRDefault="000E1D2B" w:rsidP="001D5D85">
            <w:pPr>
              <w:rPr>
                <w:rFonts w:ascii="Arial" w:hAnsi="Arial" w:cs="Arial"/>
                <w:b/>
                <w:sz w:val="20"/>
                <w:szCs w:val="20"/>
              </w:rPr>
            </w:pPr>
          </w:p>
          <w:p w14:paraId="6893FA16" w14:textId="77777777" w:rsidR="000E1D2B" w:rsidRDefault="000E1D2B" w:rsidP="001D5D85">
            <w:pPr>
              <w:rPr>
                <w:rFonts w:ascii="Arial" w:hAnsi="Arial" w:cs="Arial"/>
                <w:b/>
                <w:sz w:val="20"/>
                <w:szCs w:val="20"/>
              </w:rPr>
            </w:pPr>
          </w:p>
          <w:p w14:paraId="3799F46E" w14:textId="77777777" w:rsidR="000E1D2B" w:rsidRDefault="000E1D2B" w:rsidP="001D5D85">
            <w:pPr>
              <w:rPr>
                <w:rFonts w:ascii="Arial" w:hAnsi="Arial" w:cs="Arial"/>
                <w:b/>
                <w:sz w:val="20"/>
                <w:szCs w:val="20"/>
              </w:rPr>
            </w:pPr>
          </w:p>
          <w:p w14:paraId="2C594070" w14:textId="77777777" w:rsidR="000E1D2B" w:rsidRDefault="000E1D2B" w:rsidP="001D5D85">
            <w:pPr>
              <w:rPr>
                <w:rFonts w:ascii="Arial" w:hAnsi="Arial" w:cs="Arial"/>
                <w:b/>
                <w:sz w:val="20"/>
                <w:szCs w:val="20"/>
              </w:rPr>
            </w:pPr>
          </w:p>
          <w:p w14:paraId="51A02293" w14:textId="77777777" w:rsidR="000E1D2B" w:rsidRDefault="000E1D2B" w:rsidP="001D5D85">
            <w:pPr>
              <w:rPr>
                <w:rFonts w:ascii="Arial" w:hAnsi="Arial" w:cs="Arial"/>
                <w:b/>
                <w:sz w:val="20"/>
                <w:szCs w:val="20"/>
              </w:rPr>
            </w:pPr>
          </w:p>
          <w:p w14:paraId="552CE677" w14:textId="77777777" w:rsidR="000E1D2B" w:rsidRDefault="000E1D2B" w:rsidP="001D5D85">
            <w:pPr>
              <w:rPr>
                <w:rFonts w:ascii="Arial" w:hAnsi="Arial" w:cs="Arial"/>
                <w:b/>
                <w:sz w:val="20"/>
                <w:szCs w:val="20"/>
              </w:rPr>
            </w:pPr>
          </w:p>
          <w:p w14:paraId="2600CD66" w14:textId="77777777" w:rsidR="000E1D2B" w:rsidRDefault="000E1D2B" w:rsidP="001D5D85">
            <w:pPr>
              <w:rPr>
                <w:rFonts w:ascii="Arial" w:hAnsi="Arial" w:cs="Arial"/>
                <w:b/>
                <w:sz w:val="20"/>
                <w:szCs w:val="20"/>
              </w:rPr>
            </w:pPr>
          </w:p>
          <w:p w14:paraId="7FE98ED4" w14:textId="77777777" w:rsidR="000E1D2B" w:rsidRDefault="000E1D2B" w:rsidP="001D5D85">
            <w:pPr>
              <w:rPr>
                <w:rFonts w:ascii="Arial" w:hAnsi="Arial" w:cs="Arial"/>
                <w:b/>
                <w:sz w:val="20"/>
                <w:szCs w:val="20"/>
              </w:rPr>
            </w:pPr>
          </w:p>
          <w:p w14:paraId="6E1801BA" w14:textId="77777777" w:rsidR="000E1D2B" w:rsidRDefault="000E1D2B" w:rsidP="001D5D85">
            <w:pPr>
              <w:rPr>
                <w:rFonts w:ascii="Arial" w:hAnsi="Arial" w:cs="Arial"/>
                <w:b/>
                <w:sz w:val="20"/>
                <w:szCs w:val="20"/>
              </w:rPr>
            </w:pPr>
          </w:p>
          <w:p w14:paraId="6F1E52DB" w14:textId="77777777" w:rsidR="000E1D2B" w:rsidRDefault="000E1D2B" w:rsidP="001D5D85">
            <w:pPr>
              <w:rPr>
                <w:rFonts w:ascii="Arial" w:hAnsi="Arial" w:cs="Arial"/>
                <w:b/>
                <w:sz w:val="20"/>
                <w:szCs w:val="20"/>
              </w:rPr>
            </w:pPr>
          </w:p>
          <w:p w14:paraId="12E62AF0" w14:textId="77777777" w:rsidR="000E1D2B" w:rsidRDefault="000E1D2B" w:rsidP="001D5D85">
            <w:pPr>
              <w:rPr>
                <w:rFonts w:ascii="Arial" w:hAnsi="Arial" w:cs="Arial"/>
                <w:b/>
                <w:sz w:val="20"/>
                <w:szCs w:val="20"/>
              </w:rPr>
            </w:pPr>
          </w:p>
          <w:p w14:paraId="5066F4CE" w14:textId="77777777" w:rsidR="000E1D2B" w:rsidRDefault="000E1D2B" w:rsidP="001D5D85">
            <w:pPr>
              <w:rPr>
                <w:rFonts w:ascii="Arial" w:hAnsi="Arial" w:cs="Arial"/>
                <w:b/>
                <w:sz w:val="20"/>
                <w:szCs w:val="20"/>
              </w:rPr>
            </w:pPr>
          </w:p>
          <w:p w14:paraId="294EC81F" w14:textId="77777777" w:rsidR="000E1D2B" w:rsidRDefault="000E1D2B" w:rsidP="001D5D85">
            <w:pPr>
              <w:rPr>
                <w:rFonts w:ascii="Arial" w:hAnsi="Arial" w:cs="Arial"/>
                <w:b/>
                <w:sz w:val="20"/>
                <w:szCs w:val="20"/>
              </w:rPr>
            </w:pPr>
          </w:p>
          <w:p w14:paraId="566A88EA" w14:textId="77777777" w:rsidR="000E1D2B" w:rsidRDefault="000E1D2B" w:rsidP="001D5D85">
            <w:pPr>
              <w:rPr>
                <w:rFonts w:ascii="Arial" w:hAnsi="Arial" w:cs="Arial"/>
                <w:b/>
                <w:sz w:val="20"/>
                <w:szCs w:val="20"/>
              </w:rPr>
            </w:pPr>
          </w:p>
          <w:p w14:paraId="119A5248" w14:textId="77777777" w:rsidR="000E1D2B" w:rsidRDefault="000E1D2B" w:rsidP="001D5D85">
            <w:pPr>
              <w:rPr>
                <w:rFonts w:ascii="Arial" w:hAnsi="Arial" w:cs="Arial"/>
                <w:b/>
                <w:sz w:val="20"/>
                <w:szCs w:val="20"/>
              </w:rPr>
            </w:pPr>
          </w:p>
          <w:p w14:paraId="5EECD824" w14:textId="77777777" w:rsidR="000E1D2B" w:rsidRDefault="000E1D2B" w:rsidP="001D5D85">
            <w:pPr>
              <w:rPr>
                <w:rFonts w:ascii="Arial" w:hAnsi="Arial" w:cs="Arial"/>
                <w:b/>
                <w:sz w:val="20"/>
                <w:szCs w:val="20"/>
              </w:rPr>
            </w:pPr>
          </w:p>
          <w:p w14:paraId="3485C39C" w14:textId="77777777" w:rsidR="000E1D2B" w:rsidRDefault="000E1D2B" w:rsidP="001D5D85">
            <w:pPr>
              <w:rPr>
                <w:rFonts w:ascii="Arial" w:hAnsi="Arial" w:cs="Arial"/>
                <w:b/>
                <w:sz w:val="20"/>
                <w:szCs w:val="20"/>
              </w:rPr>
            </w:pPr>
          </w:p>
          <w:p w14:paraId="50533DBF" w14:textId="77777777" w:rsidR="000E1D2B" w:rsidRDefault="000E1D2B" w:rsidP="001D5D85">
            <w:pPr>
              <w:rPr>
                <w:rFonts w:ascii="Arial" w:hAnsi="Arial" w:cs="Arial"/>
                <w:b/>
                <w:sz w:val="20"/>
                <w:szCs w:val="20"/>
              </w:rPr>
            </w:pPr>
          </w:p>
          <w:p w14:paraId="2C437CEE" w14:textId="77777777" w:rsidR="000E1D2B" w:rsidRDefault="000E1D2B" w:rsidP="001D5D85">
            <w:pPr>
              <w:rPr>
                <w:rFonts w:ascii="Arial" w:hAnsi="Arial" w:cs="Arial"/>
                <w:b/>
                <w:sz w:val="20"/>
                <w:szCs w:val="20"/>
              </w:rPr>
            </w:pPr>
          </w:p>
          <w:p w14:paraId="0E2FC65F" w14:textId="0A6DAAF3" w:rsidR="000E1D2B" w:rsidRPr="00445167" w:rsidRDefault="000E1D2B" w:rsidP="001D5D85">
            <w:pPr>
              <w:rPr>
                <w:rFonts w:ascii="Arial" w:hAnsi="Arial" w:cs="Arial"/>
                <w:b/>
                <w:sz w:val="20"/>
                <w:szCs w:val="20"/>
              </w:rPr>
            </w:pPr>
            <w:r>
              <w:rPr>
                <w:rFonts w:ascii="Arial" w:hAnsi="Arial" w:cs="Arial"/>
                <w:b/>
                <w:sz w:val="20"/>
                <w:szCs w:val="20"/>
              </w:rPr>
              <w:t>SU/Dr Cheryl Reynolds</w:t>
            </w:r>
          </w:p>
        </w:tc>
      </w:tr>
      <w:tr w:rsidR="00E45E59" w:rsidRPr="00445167" w14:paraId="4CAD212D" w14:textId="77777777" w:rsidTr="0039568E">
        <w:tc>
          <w:tcPr>
            <w:tcW w:w="709" w:type="dxa"/>
            <w:tcBorders>
              <w:top w:val="nil"/>
              <w:left w:val="nil"/>
              <w:bottom w:val="nil"/>
              <w:right w:val="nil"/>
            </w:tcBorders>
          </w:tcPr>
          <w:p w14:paraId="5B397856" w14:textId="77777777" w:rsidR="00E45E59" w:rsidRPr="00445167" w:rsidRDefault="00E45E59" w:rsidP="001D5D85">
            <w:pPr>
              <w:rPr>
                <w:rFonts w:ascii="Arial" w:hAnsi="Arial" w:cs="Arial"/>
                <w:b/>
                <w:sz w:val="20"/>
                <w:szCs w:val="20"/>
              </w:rPr>
            </w:pPr>
          </w:p>
        </w:tc>
        <w:tc>
          <w:tcPr>
            <w:tcW w:w="7371" w:type="dxa"/>
            <w:tcBorders>
              <w:top w:val="nil"/>
              <w:left w:val="nil"/>
              <w:bottom w:val="nil"/>
              <w:right w:val="nil"/>
            </w:tcBorders>
          </w:tcPr>
          <w:p w14:paraId="46CA5694" w14:textId="77777777" w:rsidR="00E45E59" w:rsidRPr="00533DE3" w:rsidRDefault="00E45E59" w:rsidP="001D5D85">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5B6855B6" w14:textId="77777777" w:rsidR="00E45E59" w:rsidRPr="00445167" w:rsidRDefault="00E45E59" w:rsidP="001D5D85">
            <w:pPr>
              <w:rPr>
                <w:rFonts w:ascii="Arial" w:hAnsi="Arial" w:cs="Arial"/>
                <w:b/>
                <w:sz w:val="20"/>
                <w:szCs w:val="20"/>
              </w:rPr>
            </w:pPr>
          </w:p>
        </w:tc>
      </w:tr>
      <w:tr w:rsidR="005564C7" w:rsidRPr="00445167" w14:paraId="1D49E471" w14:textId="77777777" w:rsidTr="0039568E">
        <w:tc>
          <w:tcPr>
            <w:tcW w:w="709" w:type="dxa"/>
            <w:tcBorders>
              <w:top w:val="nil"/>
              <w:left w:val="nil"/>
              <w:bottom w:val="nil"/>
              <w:right w:val="nil"/>
            </w:tcBorders>
          </w:tcPr>
          <w:p w14:paraId="72CC06EA" w14:textId="6724545D" w:rsidR="007B024F" w:rsidRPr="00445167" w:rsidRDefault="004A37AE" w:rsidP="001D5D85">
            <w:pPr>
              <w:rPr>
                <w:rFonts w:ascii="Arial" w:hAnsi="Arial" w:cs="Arial"/>
                <w:b/>
                <w:sz w:val="20"/>
                <w:szCs w:val="20"/>
              </w:rPr>
            </w:pPr>
            <w:r>
              <w:rPr>
                <w:rFonts w:ascii="Arial" w:hAnsi="Arial" w:cs="Arial"/>
                <w:b/>
                <w:sz w:val="20"/>
                <w:szCs w:val="20"/>
              </w:rPr>
              <w:t>3.3</w:t>
            </w:r>
          </w:p>
        </w:tc>
        <w:tc>
          <w:tcPr>
            <w:tcW w:w="7371" w:type="dxa"/>
            <w:tcBorders>
              <w:top w:val="nil"/>
              <w:left w:val="nil"/>
              <w:bottom w:val="nil"/>
              <w:right w:val="nil"/>
            </w:tcBorders>
          </w:tcPr>
          <w:p w14:paraId="13B64687" w14:textId="77777777" w:rsidR="007B024F" w:rsidRDefault="007B024F" w:rsidP="001D5D85">
            <w:pPr>
              <w:pStyle w:val="BodyTextIndent"/>
              <w:keepLines/>
              <w:widowControl w:val="0"/>
              <w:ind w:left="0" w:firstLine="0"/>
              <w:jc w:val="left"/>
              <w:rPr>
                <w:rFonts w:ascii="Arial" w:hAnsi="Arial" w:cs="Arial"/>
                <w:sz w:val="20"/>
                <w:szCs w:val="20"/>
              </w:rPr>
            </w:pPr>
            <w:r w:rsidRPr="00BC6F87">
              <w:rPr>
                <w:rFonts w:ascii="Arial" w:hAnsi="Arial" w:cs="Arial"/>
                <w:sz w:val="20"/>
                <w:szCs w:val="20"/>
              </w:rPr>
              <w:t>Differential Attainment</w:t>
            </w:r>
          </w:p>
          <w:p w14:paraId="70B2CFE4" w14:textId="0AD5C418" w:rsidR="007B024F" w:rsidRDefault="001A69AC"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Committee re</w:t>
            </w:r>
            <w:r w:rsidR="007B024F" w:rsidRPr="00BC6F87">
              <w:rPr>
                <w:rFonts w:ascii="Arial" w:hAnsi="Arial" w:cs="Arial"/>
                <w:b w:val="0"/>
                <w:sz w:val="20"/>
                <w:szCs w:val="20"/>
              </w:rPr>
              <w:t>ceive</w:t>
            </w:r>
            <w:r w:rsidR="00913143">
              <w:rPr>
                <w:rFonts w:ascii="Arial" w:hAnsi="Arial" w:cs="Arial"/>
                <w:b w:val="0"/>
                <w:sz w:val="20"/>
                <w:szCs w:val="20"/>
              </w:rPr>
              <w:t>d</w:t>
            </w:r>
            <w:r w:rsidR="007B024F" w:rsidRPr="00BC6F87">
              <w:rPr>
                <w:rFonts w:ascii="Arial" w:hAnsi="Arial" w:cs="Arial"/>
                <w:b w:val="0"/>
                <w:sz w:val="20"/>
                <w:szCs w:val="20"/>
              </w:rPr>
              <w:t xml:space="preserve"> a verbal update</w:t>
            </w:r>
            <w:r w:rsidR="00913143">
              <w:rPr>
                <w:rFonts w:ascii="Arial" w:hAnsi="Arial" w:cs="Arial"/>
                <w:b w:val="0"/>
                <w:sz w:val="20"/>
                <w:szCs w:val="20"/>
              </w:rPr>
              <w:t xml:space="preserve"> from the Chair</w:t>
            </w:r>
            <w:r w:rsidR="007B024F" w:rsidRPr="00BC6F87">
              <w:rPr>
                <w:rFonts w:ascii="Arial" w:hAnsi="Arial" w:cs="Arial"/>
                <w:b w:val="0"/>
                <w:sz w:val="20"/>
                <w:szCs w:val="20"/>
              </w:rPr>
              <w:t xml:space="preserve">. </w:t>
            </w:r>
          </w:p>
          <w:p w14:paraId="6AD8B584" w14:textId="77777777" w:rsidR="00480DF4" w:rsidRDefault="00480DF4" w:rsidP="001D5D85">
            <w:pPr>
              <w:pStyle w:val="BodyTextIndent"/>
              <w:keepLines/>
              <w:widowControl w:val="0"/>
              <w:ind w:left="0" w:firstLine="0"/>
              <w:jc w:val="left"/>
              <w:rPr>
                <w:rFonts w:ascii="Arial" w:hAnsi="Arial" w:cs="Arial"/>
                <w:b w:val="0"/>
                <w:sz w:val="20"/>
                <w:szCs w:val="20"/>
              </w:rPr>
            </w:pPr>
          </w:p>
          <w:p w14:paraId="6BF5B083" w14:textId="2B4FE6C6" w:rsidR="00480DF4" w:rsidRDefault="00913143"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It was</w:t>
            </w:r>
            <w:r w:rsidR="000E1D2B">
              <w:rPr>
                <w:rFonts w:ascii="Arial" w:hAnsi="Arial" w:cs="Arial"/>
                <w:b w:val="0"/>
                <w:sz w:val="20"/>
                <w:szCs w:val="20"/>
              </w:rPr>
              <w:t xml:space="preserve"> noted</w:t>
            </w:r>
            <w:r>
              <w:rPr>
                <w:rFonts w:ascii="Arial" w:hAnsi="Arial" w:cs="Arial"/>
                <w:b w:val="0"/>
                <w:sz w:val="20"/>
                <w:szCs w:val="20"/>
              </w:rPr>
              <w:t xml:space="preserve"> that there are different</w:t>
            </w:r>
            <w:r w:rsidR="00480DF4">
              <w:rPr>
                <w:rFonts w:ascii="Arial" w:hAnsi="Arial" w:cs="Arial"/>
                <w:b w:val="0"/>
                <w:sz w:val="20"/>
                <w:szCs w:val="20"/>
              </w:rPr>
              <w:t xml:space="preserve"> proportions of diff</w:t>
            </w:r>
            <w:r>
              <w:rPr>
                <w:rFonts w:ascii="Arial" w:hAnsi="Arial" w:cs="Arial"/>
                <w:b w:val="0"/>
                <w:sz w:val="20"/>
                <w:szCs w:val="20"/>
              </w:rPr>
              <w:t>erent</w:t>
            </w:r>
            <w:r w:rsidR="00480DF4">
              <w:rPr>
                <w:rFonts w:ascii="Arial" w:hAnsi="Arial" w:cs="Arial"/>
                <w:b w:val="0"/>
                <w:sz w:val="20"/>
                <w:szCs w:val="20"/>
              </w:rPr>
              <w:t xml:space="preserve"> eth</w:t>
            </w:r>
            <w:r>
              <w:rPr>
                <w:rFonts w:ascii="Arial" w:hAnsi="Arial" w:cs="Arial"/>
                <w:b w:val="0"/>
                <w:sz w:val="20"/>
                <w:szCs w:val="20"/>
              </w:rPr>
              <w:t xml:space="preserve">nic groups across the </w:t>
            </w:r>
            <w:r w:rsidR="00016303">
              <w:rPr>
                <w:rFonts w:ascii="Arial" w:hAnsi="Arial" w:cs="Arial"/>
                <w:b w:val="0"/>
                <w:sz w:val="20"/>
                <w:szCs w:val="20"/>
              </w:rPr>
              <w:t>School</w:t>
            </w:r>
            <w:r>
              <w:rPr>
                <w:rFonts w:ascii="Arial" w:hAnsi="Arial" w:cs="Arial"/>
                <w:b w:val="0"/>
                <w:sz w:val="20"/>
                <w:szCs w:val="20"/>
              </w:rPr>
              <w:t xml:space="preserve">s with the </w:t>
            </w:r>
            <w:r w:rsidR="00372EAC">
              <w:rPr>
                <w:rFonts w:ascii="Arial" w:hAnsi="Arial" w:cs="Arial"/>
                <w:b w:val="0"/>
                <w:sz w:val="20"/>
                <w:szCs w:val="20"/>
              </w:rPr>
              <w:t>IMD</w:t>
            </w:r>
            <w:r w:rsidR="00480DF4">
              <w:rPr>
                <w:rFonts w:ascii="Arial" w:hAnsi="Arial" w:cs="Arial"/>
                <w:b w:val="0"/>
                <w:sz w:val="20"/>
                <w:szCs w:val="20"/>
              </w:rPr>
              <w:t>1</w:t>
            </w:r>
            <w:r>
              <w:rPr>
                <w:rFonts w:ascii="Arial" w:hAnsi="Arial" w:cs="Arial"/>
                <w:b w:val="0"/>
                <w:sz w:val="20"/>
                <w:szCs w:val="20"/>
              </w:rPr>
              <w:t xml:space="preserve"> grouping defined as the</w:t>
            </w:r>
            <w:r w:rsidR="00480DF4">
              <w:rPr>
                <w:rFonts w:ascii="Arial" w:hAnsi="Arial" w:cs="Arial"/>
                <w:b w:val="0"/>
                <w:sz w:val="20"/>
                <w:szCs w:val="20"/>
              </w:rPr>
              <w:t xml:space="preserve"> most socially economically deprived group. </w:t>
            </w:r>
          </w:p>
          <w:p w14:paraId="18CCCD65" w14:textId="77777777" w:rsidR="00913143" w:rsidRDefault="00913143" w:rsidP="001D5D85">
            <w:pPr>
              <w:pStyle w:val="BodyTextIndent"/>
              <w:keepLines/>
              <w:widowControl w:val="0"/>
              <w:ind w:left="0" w:firstLine="0"/>
              <w:jc w:val="left"/>
              <w:rPr>
                <w:rFonts w:ascii="Arial" w:hAnsi="Arial" w:cs="Arial"/>
                <w:b w:val="0"/>
                <w:sz w:val="20"/>
                <w:szCs w:val="20"/>
              </w:rPr>
            </w:pPr>
          </w:p>
          <w:p w14:paraId="4AC7531D" w14:textId="38C806E1" w:rsidR="00480DF4" w:rsidRDefault="00913143"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As an Institution we </w:t>
            </w:r>
            <w:r w:rsidR="000E1D2B">
              <w:rPr>
                <w:rFonts w:ascii="Arial" w:hAnsi="Arial" w:cs="Arial"/>
                <w:b w:val="0"/>
                <w:sz w:val="20"/>
                <w:szCs w:val="20"/>
              </w:rPr>
              <w:t>receive</w:t>
            </w:r>
            <w:r>
              <w:rPr>
                <w:rFonts w:ascii="Arial" w:hAnsi="Arial" w:cs="Arial"/>
                <w:b w:val="0"/>
                <w:sz w:val="20"/>
                <w:szCs w:val="20"/>
              </w:rPr>
              <w:t xml:space="preserve"> a </w:t>
            </w:r>
            <w:r w:rsidR="00480DF4">
              <w:rPr>
                <w:rFonts w:ascii="Arial" w:hAnsi="Arial" w:cs="Arial"/>
                <w:b w:val="0"/>
                <w:sz w:val="20"/>
                <w:szCs w:val="20"/>
              </w:rPr>
              <w:t>large number of</w:t>
            </w:r>
            <w:r>
              <w:rPr>
                <w:rFonts w:ascii="Arial" w:hAnsi="Arial" w:cs="Arial"/>
                <w:b w:val="0"/>
                <w:sz w:val="20"/>
                <w:szCs w:val="20"/>
              </w:rPr>
              <w:t xml:space="preserve"> </w:t>
            </w:r>
            <w:r w:rsidR="000E1D2B">
              <w:rPr>
                <w:rFonts w:ascii="Arial" w:hAnsi="Arial" w:cs="Arial"/>
                <w:b w:val="0"/>
                <w:sz w:val="20"/>
                <w:szCs w:val="20"/>
              </w:rPr>
              <w:t xml:space="preserve">BTEC </w:t>
            </w:r>
            <w:r>
              <w:rPr>
                <w:rFonts w:ascii="Arial" w:hAnsi="Arial" w:cs="Arial"/>
                <w:b w:val="0"/>
                <w:sz w:val="20"/>
                <w:szCs w:val="20"/>
              </w:rPr>
              <w:t>students</w:t>
            </w:r>
            <w:r w:rsidR="00372EAC">
              <w:rPr>
                <w:rFonts w:ascii="Arial" w:hAnsi="Arial" w:cs="Arial"/>
                <w:b w:val="0"/>
                <w:sz w:val="20"/>
                <w:szCs w:val="20"/>
              </w:rPr>
              <w:t xml:space="preserve"> for which</w:t>
            </w:r>
            <w:r w:rsidR="00480DF4">
              <w:rPr>
                <w:rFonts w:ascii="Arial" w:hAnsi="Arial" w:cs="Arial"/>
                <w:b w:val="0"/>
                <w:sz w:val="20"/>
                <w:szCs w:val="20"/>
              </w:rPr>
              <w:t xml:space="preserve"> Flying </w:t>
            </w:r>
            <w:r>
              <w:rPr>
                <w:rFonts w:ascii="Arial" w:hAnsi="Arial" w:cs="Arial"/>
                <w:b w:val="0"/>
                <w:sz w:val="20"/>
                <w:szCs w:val="20"/>
              </w:rPr>
              <w:t>S</w:t>
            </w:r>
            <w:r w:rsidR="00DF47D6">
              <w:rPr>
                <w:rFonts w:ascii="Arial" w:hAnsi="Arial" w:cs="Arial"/>
                <w:b w:val="0"/>
                <w:sz w:val="20"/>
                <w:szCs w:val="20"/>
              </w:rPr>
              <w:t>tart</w:t>
            </w:r>
            <w:r w:rsidR="000E1D2B">
              <w:rPr>
                <w:rFonts w:ascii="Arial" w:hAnsi="Arial" w:cs="Arial"/>
                <w:b w:val="0"/>
                <w:sz w:val="20"/>
                <w:szCs w:val="20"/>
              </w:rPr>
              <w:t xml:space="preserve"> </w:t>
            </w:r>
            <w:r>
              <w:rPr>
                <w:rFonts w:ascii="Arial" w:hAnsi="Arial" w:cs="Arial"/>
                <w:b w:val="0"/>
                <w:sz w:val="20"/>
                <w:szCs w:val="20"/>
              </w:rPr>
              <w:t>has</w:t>
            </w:r>
            <w:r w:rsidR="000E1D2B">
              <w:rPr>
                <w:rFonts w:ascii="Arial" w:hAnsi="Arial" w:cs="Arial"/>
                <w:b w:val="0"/>
                <w:sz w:val="20"/>
                <w:szCs w:val="20"/>
              </w:rPr>
              <w:t xml:space="preserve"> been introduced. Its introduction is aimed at</w:t>
            </w:r>
            <w:r>
              <w:rPr>
                <w:rFonts w:ascii="Arial" w:hAnsi="Arial" w:cs="Arial"/>
                <w:b w:val="0"/>
                <w:sz w:val="20"/>
                <w:szCs w:val="20"/>
              </w:rPr>
              <w:t xml:space="preserve"> </w:t>
            </w:r>
            <w:r w:rsidR="000E1D2B">
              <w:rPr>
                <w:rFonts w:ascii="Arial" w:hAnsi="Arial" w:cs="Arial"/>
                <w:b w:val="0"/>
                <w:sz w:val="20"/>
                <w:szCs w:val="20"/>
              </w:rPr>
              <w:t>supporting and</w:t>
            </w:r>
            <w:r>
              <w:rPr>
                <w:rFonts w:ascii="Arial" w:hAnsi="Arial" w:cs="Arial"/>
                <w:b w:val="0"/>
                <w:sz w:val="20"/>
                <w:szCs w:val="20"/>
              </w:rPr>
              <w:t xml:space="preserve"> assist</w:t>
            </w:r>
            <w:r w:rsidR="000E1D2B">
              <w:rPr>
                <w:rFonts w:ascii="Arial" w:hAnsi="Arial" w:cs="Arial"/>
                <w:b w:val="0"/>
                <w:sz w:val="20"/>
                <w:szCs w:val="20"/>
              </w:rPr>
              <w:t>ing</w:t>
            </w:r>
            <w:r>
              <w:rPr>
                <w:rFonts w:ascii="Arial" w:hAnsi="Arial" w:cs="Arial"/>
                <w:b w:val="0"/>
                <w:sz w:val="20"/>
                <w:szCs w:val="20"/>
              </w:rPr>
              <w:t xml:space="preserve"> students </w:t>
            </w:r>
            <w:r w:rsidR="000E1D2B">
              <w:rPr>
                <w:rFonts w:ascii="Arial" w:hAnsi="Arial" w:cs="Arial"/>
                <w:b w:val="0"/>
                <w:sz w:val="20"/>
                <w:szCs w:val="20"/>
              </w:rPr>
              <w:t xml:space="preserve">with their </w:t>
            </w:r>
            <w:r w:rsidR="00480DF4">
              <w:rPr>
                <w:rFonts w:ascii="Arial" w:hAnsi="Arial" w:cs="Arial"/>
                <w:b w:val="0"/>
                <w:sz w:val="20"/>
                <w:szCs w:val="20"/>
              </w:rPr>
              <w:t>transition</w:t>
            </w:r>
            <w:r>
              <w:rPr>
                <w:rFonts w:ascii="Arial" w:hAnsi="Arial" w:cs="Arial"/>
                <w:b w:val="0"/>
                <w:sz w:val="20"/>
                <w:szCs w:val="20"/>
              </w:rPr>
              <w:t xml:space="preserve"> into UGT programmes</w:t>
            </w:r>
            <w:r w:rsidR="00480DF4">
              <w:rPr>
                <w:rFonts w:ascii="Arial" w:hAnsi="Arial" w:cs="Arial"/>
                <w:b w:val="0"/>
                <w:sz w:val="20"/>
                <w:szCs w:val="20"/>
              </w:rPr>
              <w:t xml:space="preserve">. </w:t>
            </w:r>
          </w:p>
          <w:p w14:paraId="359886F1" w14:textId="77777777" w:rsidR="000E1D2B" w:rsidRDefault="000E1D2B" w:rsidP="001D5D85">
            <w:pPr>
              <w:pStyle w:val="BodyTextIndent"/>
              <w:keepLines/>
              <w:widowControl w:val="0"/>
              <w:ind w:left="0" w:firstLine="0"/>
              <w:jc w:val="left"/>
              <w:rPr>
                <w:rFonts w:ascii="Arial" w:hAnsi="Arial" w:cs="Arial"/>
                <w:b w:val="0"/>
                <w:sz w:val="20"/>
                <w:szCs w:val="20"/>
              </w:rPr>
            </w:pPr>
          </w:p>
          <w:p w14:paraId="09B913ED" w14:textId="2D465EFD" w:rsidR="00BF2FF2" w:rsidRDefault="00913143"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Chair reported that </w:t>
            </w:r>
            <w:r w:rsidR="00372EAC">
              <w:rPr>
                <w:rFonts w:ascii="Arial" w:hAnsi="Arial" w:cs="Arial"/>
                <w:b w:val="0"/>
                <w:sz w:val="20"/>
                <w:szCs w:val="20"/>
              </w:rPr>
              <w:t xml:space="preserve">a large proportion of our </w:t>
            </w:r>
            <w:r w:rsidR="00BF2FF2">
              <w:rPr>
                <w:rFonts w:ascii="Arial" w:hAnsi="Arial" w:cs="Arial"/>
                <w:b w:val="0"/>
                <w:sz w:val="20"/>
                <w:szCs w:val="20"/>
              </w:rPr>
              <w:t>Black, Indian and</w:t>
            </w:r>
            <w:r w:rsidR="00372EAC">
              <w:rPr>
                <w:rFonts w:ascii="Arial" w:hAnsi="Arial" w:cs="Arial"/>
                <w:b w:val="0"/>
                <w:sz w:val="20"/>
                <w:szCs w:val="20"/>
              </w:rPr>
              <w:t xml:space="preserve"> Pakistani ethnic groupings are</w:t>
            </w:r>
            <w:r>
              <w:rPr>
                <w:rFonts w:ascii="Arial" w:hAnsi="Arial" w:cs="Arial"/>
                <w:b w:val="0"/>
                <w:sz w:val="20"/>
                <w:szCs w:val="20"/>
              </w:rPr>
              <w:t xml:space="preserve"> within the</w:t>
            </w:r>
            <w:r w:rsidR="00BF2FF2">
              <w:rPr>
                <w:rFonts w:ascii="Arial" w:hAnsi="Arial" w:cs="Arial"/>
                <w:b w:val="0"/>
                <w:sz w:val="20"/>
                <w:szCs w:val="20"/>
              </w:rPr>
              <w:t xml:space="preserve"> IMD1 and 2</w:t>
            </w:r>
            <w:r w:rsidR="000E1D2B">
              <w:rPr>
                <w:rFonts w:ascii="Arial" w:hAnsi="Arial" w:cs="Arial"/>
                <w:b w:val="0"/>
                <w:sz w:val="20"/>
                <w:szCs w:val="20"/>
              </w:rPr>
              <w:t xml:space="preserve"> categories and that a holistic approach is required to help</w:t>
            </w:r>
            <w:r w:rsidR="00BF2FF2">
              <w:rPr>
                <w:rFonts w:ascii="Arial" w:hAnsi="Arial" w:cs="Arial"/>
                <w:b w:val="0"/>
                <w:sz w:val="20"/>
                <w:szCs w:val="20"/>
              </w:rPr>
              <w:t xml:space="preserve"> </w:t>
            </w:r>
            <w:r w:rsidR="000E1D2B">
              <w:rPr>
                <w:rFonts w:ascii="Arial" w:hAnsi="Arial" w:cs="Arial"/>
                <w:b w:val="0"/>
                <w:sz w:val="20"/>
                <w:szCs w:val="20"/>
              </w:rPr>
              <w:t>improve</w:t>
            </w:r>
            <w:r w:rsidR="00BF2FF2">
              <w:rPr>
                <w:rFonts w:ascii="Arial" w:hAnsi="Arial" w:cs="Arial"/>
                <w:b w:val="0"/>
                <w:sz w:val="20"/>
                <w:szCs w:val="20"/>
              </w:rPr>
              <w:t xml:space="preserve"> their attainment gi</w:t>
            </w:r>
            <w:r w:rsidR="00372EAC">
              <w:rPr>
                <w:rFonts w:ascii="Arial" w:hAnsi="Arial" w:cs="Arial"/>
                <w:b w:val="0"/>
                <w:sz w:val="20"/>
                <w:szCs w:val="20"/>
              </w:rPr>
              <w:t>ven the intersectionality of</w:t>
            </w:r>
            <w:r w:rsidR="00BF2FF2">
              <w:rPr>
                <w:rFonts w:ascii="Arial" w:hAnsi="Arial" w:cs="Arial"/>
                <w:b w:val="0"/>
                <w:sz w:val="20"/>
                <w:szCs w:val="20"/>
              </w:rPr>
              <w:t xml:space="preserve"> data sets</w:t>
            </w:r>
            <w:r w:rsidR="00372EAC">
              <w:rPr>
                <w:rFonts w:ascii="Arial" w:hAnsi="Arial" w:cs="Arial"/>
                <w:b w:val="0"/>
                <w:sz w:val="20"/>
                <w:szCs w:val="20"/>
              </w:rPr>
              <w:t xml:space="preserve"> which highlight</w:t>
            </w:r>
            <w:r w:rsidR="000E1D2B">
              <w:rPr>
                <w:rFonts w:ascii="Arial" w:hAnsi="Arial" w:cs="Arial"/>
                <w:b w:val="0"/>
                <w:sz w:val="20"/>
                <w:szCs w:val="20"/>
              </w:rPr>
              <w:t xml:space="preserve"> contributing factors</w:t>
            </w:r>
            <w:r w:rsidR="00372EAC">
              <w:rPr>
                <w:rFonts w:ascii="Arial" w:hAnsi="Arial" w:cs="Arial"/>
                <w:b w:val="0"/>
                <w:sz w:val="20"/>
                <w:szCs w:val="20"/>
              </w:rPr>
              <w:t xml:space="preserve"> including ethnicity and socioeconomic status</w:t>
            </w:r>
            <w:r w:rsidR="00BF2FF2">
              <w:rPr>
                <w:rFonts w:ascii="Arial" w:hAnsi="Arial" w:cs="Arial"/>
                <w:b w:val="0"/>
                <w:sz w:val="20"/>
                <w:szCs w:val="20"/>
              </w:rPr>
              <w:t xml:space="preserve">.  </w:t>
            </w:r>
          </w:p>
          <w:p w14:paraId="16419DEA" w14:textId="77777777" w:rsidR="00BF2FF2" w:rsidRDefault="00BF2FF2" w:rsidP="001D5D85">
            <w:pPr>
              <w:pStyle w:val="BodyTextIndent"/>
              <w:keepLines/>
              <w:widowControl w:val="0"/>
              <w:ind w:left="0" w:firstLine="0"/>
              <w:jc w:val="left"/>
              <w:rPr>
                <w:rFonts w:ascii="Arial" w:hAnsi="Arial" w:cs="Arial"/>
                <w:b w:val="0"/>
                <w:sz w:val="20"/>
                <w:szCs w:val="20"/>
              </w:rPr>
            </w:pPr>
          </w:p>
          <w:p w14:paraId="18324309" w14:textId="3A66F413" w:rsidR="007649C6" w:rsidRPr="007B024F" w:rsidRDefault="00913143" w:rsidP="009A4717">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Chair highlighted that we n</w:t>
            </w:r>
            <w:r w:rsidR="00DF47D6">
              <w:rPr>
                <w:rFonts w:ascii="Arial" w:hAnsi="Arial" w:cs="Arial"/>
                <w:b w:val="0"/>
                <w:sz w:val="20"/>
                <w:szCs w:val="20"/>
              </w:rPr>
              <w:t>eed different</w:t>
            </w:r>
            <w:r>
              <w:rPr>
                <w:rFonts w:ascii="Arial" w:hAnsi="Arial" w:cs="Arial"/>
                <w:b w:val="0"/>
                <w:sz w:val="20"/>
                <w:szCs w:val="20"/>
              </w:rPr>
              <w:t xml:space="preserve"> and bespoke</w:t>
            </w:r>
            <w:r w:rsidR="00DF47D6">
              <w:rPr>
                <w:rFonts w:ascii="Arial" w:hAnsi="Arial" w:cs="Arial"/>
                <w:b w:val="0"/>
                <w:sz w:val="20"/>
                <w:szCs w:val="20"/>
              </w:rPr>
              <w:t xml:space="preserve"> initiatives in </w:t>
            </w:r>
            <w:r>
              <w:rPr>
                <w:rFonts w:ascii="Arial" w:hAnsi="Arial" w:cs="Arial"/>
                <w:b w:val="0"/>
                <w:sz w:val="20"/>
                <w:szCs w:val="20"/>
              </w:rPr>
              <w:t xml:space="preserve">each </w:t>
            </w:r>
            <w:r w:rsidR="00016303">
              <w:rPr>
                <w:rFonts w:ascii="Arial" w:hAnsi="Arial" w:cs="Arial"/>
                <w:b w:val="0"/>
                <w:sz w:val="20"/>
                <w:szCs w:val="20"/>
              </w:rPr>
              <w:t>School</w:t>
            </w:r>
            <w:r w:rsidR="00DF47D6">
              <w:rPr>
                <w:rFonts w:ascii="Arial" w:hAnsi="Arial" w:cs="Arial"/>
                <w:b w:val="0"/>
                <w:sz w:val="20"/>
                <w:szCs w:val="20"/>
              </w:rPr>
              <w:t xml:space="preserve"> to</w:t>
            </w:r>
            <w:r>
              <w:rPr>
                <w:rFonts w:ascii="Arial" w:hAnsi="Arial" w:cs="Arial"/>
                <w:b w:val="0"/>
                <w:sz w:val="20"/>
                <w:szCs w:val="20"/>
              </w:rPr>
              <w:t xml:space="preserve"> help target the factors contributing to the attainment gap in order to</w:t>
            </w:r>
            <w:r w:rsidR="00DF47D6">
              <w:rPr>
                <w:rFonts w:ascii="Arial" w:hAnsi="Arial" w:cs="Arial"/>
                <w:b w:val="0"/>
                <w:sz w:val="20"/>
                <w:szCs w:val="20"/>
              </w:rPr>
              <w:t xml:space="preserve"> </w:t>
            </w:r>
            <w:r w:rsidR="009A4717">
              <w:rPr>
                <w:rFonts w:ascii="Arial" w:hAnsi="Arial" w:cs="Arial"/>
                <w:b w:val="0"/>
                <w:sz w:val="20"/>
                <w:szCs w:val="20"/>
              </w:rPr>
              <w:t>reduce</w:t>
            </w:r>
            <w:r w:rsidR="00DF47D6">
              <w:rPr>
                <w:rFonts w:ascii="Arial" w:hAnsi="Arial" w:cs="Arial"/>
                <w:b w:val="0"/>
                <w:sz w:val="20"/>
                <w:szCs w:val="20"/>
              </w:rPr>
              <w:t xml:space="preserve"> </w:t>
            </w:r>
            <w:r>
              <w:rPr>
                <w:rFonts w:ascii="Arial" w:hAnsi="Arial" w:cs="Arial"/>
                <w:b w:val="0"/>
                <w:sz w:val="20"/>
                <w:szCs w:val="20"/>
              </w:rPr>
              <w:t>it</w:t>
            </w:r>
            <w:r w:rsidR="00DF47D6">
              <w:rPr>
                <w:rFonts w:ascii="Arial" w:hAnsi="Arial" w:cs="Arial"/>
                <w:b w:val="0"/>
                <w:sz w:val="20"/>
                <w:szCs w:val="20"/>
              </w:rPr>
              <w:t xml:space="preserve">. </w:t>
            </w:r>
          </w:p>
        </w:tc>
        <w:tc>
          <w:tcPr>
            <w:tcW w:w="1985" w:type="dxa"/>
            <w:tcBorders>
              <w:top w:val="nil"/>
              <w:left w:val="nil"/>
              <w:bottom w:val="nil"/>
              <w:right w:val="nil"/>
            </w:tcBorders>
          </w:tcPr>
          <w:p w14:paraId="5B4265D8" w14:textId="77777777" w:rsidR="007B024F" w:rsidRPr="00445167" w:rsidRDefault="007B024F" w:rsidP="001D5D85">
            <w:pPr>
              <w:rPr>
                <w:rFonts w:ascii="Arial" w:hAnsi="Arial" w:cs="Arial"/>
                <w:b/>
                <w:sz w:val="20"/>
                <w:szCs w:val="20"/>
              </w:rPr>
            </w:pPr>
          </w:p>
        </w:tc>
      </w:tr>
      <w:tr w:rsidR="005564C7" w:rsidRPr="00445167" w14:paraId="5D779421" w14:textId="77777777" w:rsidTr="0039568E">
        <w:tc>
          <w:tcPr>
            <w:tcW w:w="709" w:type="dxa"/>
            <w:tcBorders>
              <w:top w:val="nil"/>
              <w:left w:val="nil"/>
              <w:bottom w:val="nil"/>
              <w:right w:val="nil"/>
            </w:tcBorders>
          </w:tcPr>
          <w:p w14:paraId="0C4A0BFC" w14:textId="77777777" w:rsidR="007B024F" w:rsidRPr="00445167" w:rsidRDefault="007B024F" w:rsidP="001D5D85">
            <w:pPr>
              <w:rPr>
                <w:rFonts w:ascii="Arial" w:hAnsi="Arial" w:cs="Arial"/>
                <w:b/>
                <w:sz w:val="20"/>
                <w:szCs w:val="20"/>
              </w:rPr>
            </w:pPr>
          </w:p>
        </w:tc>
        <w:tc>
          <w:tcPr>
            <w:tcW w:w="7371" w:type="dxa"/>
            <w:tcBorders>
              <w:top w:val="nil"/>
              <w:left w:val="nil"/>
              <w:bottom w:val="nil"/>
              <w:right w:val="nil"/>
            </w:tcBorders>
          </w:tcPr>
          <w:p w14:paraId="0FBA75A7" w14:textId="77777777" w:rsidR="007B024F" w:rsidRPr="00533DE3" w:rsidRDefault="007B024F" w:rsidP="001D5D85">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7F40367F" w14:textId="77777777" w:rsidR="007B024F" w:rsidRPr="00445167" w:rsidRDefault="007B024F" w:rsidP="001D5D85">
            <w:pPr>
              <w:rPr>
                <w:rFonts w:ascii="Arial" w:hAnsi="Arial" w:cs="Arial"/>
                <w:b/>
                <w:sz w:val="20"/>
                <w:szCs w:val="20"/>
              </w:rPr>
            </w:pPr>
          </w:p>
        </w:tc>
      </w:tr>
      <w:tr w:rsidR="005564C7" w:rsidRPr="00445167" w14:paraId="63402215" w14:textId="77777777" w:rsidTr="0039568E">
        <w:tc>
          <w:tcPr>
            <w:tcW w:w="709" w:type="dxa"/>
            <w:tcBorders>
              <w:top w:val="nil"/>
              <w:left w:val="nil"/>
              <w:bottom w:val="nil"/>
              <w:right w:val="nil"/>
            </w:tcBorders>
          </w:tcPr>
          <w:p w14:paraId="441DE2B2" w14:textId="6AC952A9" w:rsidR="007B024F" w:rsidRPr="00445167" w:rsidRDefault="004A37AE" w:rsidP="001D5D85">
            <w:pPr>
              <w:rPr>
                <w:rFonts w:ascii="Arial" w:hAnsi="Arial" w:cs="Arial"/>
                <w:b/>
                <w:sz w:val="20"/>
                <w:szCs w:val="20"/>
              </w:rPr>
            </w:pPr>
            <w:r>
              <w:rPr>
                <w:rFonts w:ascii="Arial" w:hAnsi="Arial" w:cs="Arial"/>
                <w:b/>
                <w:sz w:val="20"/>
                <w:szCs w:val="20"/>
              </w:rPr>
              <w:t>3.4</w:t>
            </w:r>
          </w:p>
        </w:tc>
        <w:tc>
          <w:tcPr>
            <w:tcW w:w="7371" w:type="dxa"/>
            <w:tcBorders>
              <w:top w:val="nil"/>
              <w:left w:val="nil"/>
              <w:bottom w:val="nil"/>
              <w:right w:val="nil"/>
            </w:tcBorders>
          </w:tcPr>
          <w:p w14:paraId="3FF2C634" w14:textId="77777777" w:rsidR="007B024F" w:rsidRDefault="007B024F" w:rsidP="001D5D85">
            <w:pPr>
              <w:pStyle w:val="BodyTextIndent"/>
              <w:keepLines/>
              <w:widowControl w:val="0"/>
              <w:ind w:left="0" w:firstLine="0"/>
              <w:jc w:val="left"/>
              <w:rPr>
                <w:rFonts w:ascii="Arial" w:hAnsi="Arial" w:cs="Arial"/>
                <w:sz w:val="20"/>
                <w:szCs w:val="20"/>
              </w:rPr>
            </w:pPr>
            <w:r w:rsidRPr="00BC6F87">
              <w:rPr>
                <w:rFonts w:ascii="Arial" w:hAnsi="Arial" w:cs="Arial"/>
                <w:sz w:val="20"/>
                <w:szCs w:val="20"/>
              </w:rPr>
              <w:t>The next year with OfS</w:t>
            </w:r>
          </w:p>
          <w:p w14:paraId="557FF462" w14:textId="289F587B" w:rsidR="009F7E6D" w:rsidRDefault="0039568E"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Chair confirmed that the </w:t>
            </w:r>
            <w:r w:rsidR="009F7E6D" w:rsidRPr="009F7E6D">
              <w:rPr>
                <w:rFonts w:ascii="Arial" w:hAnsi="Arial" w:cs="Arial"/>
                <w:b w:val="0"/>
                <w:sz w:val="20"/>
                <w:szCs w:val="20"/>
              </w:rPr>
              <w:t>TEF</w:t>
            </w:r>
            <w:r>
              <w:rPr>
                <w:rFonts w:ascii="Arial" w:hAnsi="Arial" w:cs="Arial"/>
                <w:b w:val="0"/>
                <w:sz w:val="20"/>
                <w:szCs w:val="20"/>
              </w:rPr>
              <w:t xml:space="preserve"> had been</w:t>
            </w:r>
            <w:r w:rsidR="009F7E6D" w:rsidRPr="009F7E6D">
              <w:rPr>
                <w:rFonts w:ascii="Arial" w:hAnsi="Arial" w:cs="Arial"/>
                <w:b w:val="0"/>
                <w:sz w:val="20"/>
                <w:szCs w:val="20"/>
              </w:rPr>
              <w:t xml:space="preserve"> postponed </w:t>
            </w:r>
            <w:r>
              <w:rPr>
                <w:rFonts w:ascii="Arial" w:hAnsi="Arial" w:cs="Arial"/>
                <w:b w:val="0"/>
                <w:sz w:val="20"/>
                <w:szCs w:val="20"/>
              </w:rPr>
              <w:t xml:space="preserve">until 2021. More recent consultation publications from the OfS included </w:t>
            </w:r>
            <w:r w:rsidR="000F76EA">
              <w:rPr>
                <w:rFonts w:ascii="Arial" w:hAnsi="Arial" w:cs="Arial"/>
                <w:b w:val="0"/>
                <w:sz w:val="20"/>
                <w:szCs w:val="20"/>
              </w:rPr>
              <w:t xml:space="preserve">one on </w:t>
            </w:r>
            <w:r w:rsidR="009F7E6D" w:rsidRPr="009F7E6D">
              <w:rPr>
                <w:rFonts w:ascii="Arial" w:hAnsi="Arial" w:cs="Arial"/>
                <w:b w:val="0"/>
                <w:sz w:val="20"/>
                <w:szCs w:val="20"/>
              </w:rPr>
              <w:t>sexual harassment</w:t>
            </w:r>
            <w:r>
              <w:rPr>
                <w:rFonts w:ascii="Arial" w:hAnsi="Arial" w:cs="Arial"/>
                <w:b w:val="0"/>
                <w:sz w:val="20"/>
                <w:szCs w:val="20"/>
              </w:rPr>
              <w:t xml:space="preserve"> for which a short life working group had been established which will report to UTLC as required. </w:t>
            </w:r>
          </w:p>
          <w:p w14:paraId="0C6A3BCB" w14:textId="77777777" w:rsidR="0039568E" w:rsidRDefault="0039568E" w:rsidP="001D5D85">
            <w:pPr>
              <w:pStyle w:val="BodyTextIndent"/>
              <w:keepLines/>
              <w:widowControl w:val="0"/>
              <w:ind w:left="0" w:firstLine="0"/>
              <w:jc w:val="left"/>
              <w:rPr>
                <w:rFonts w:ascii="Arial" w:hAnsi="Arial" w:cs="Arial"/>
                <w:b w:val="0"/>
                <w:sz w:val="20"/>
                <w:szCs w:val="20"/>
              </w:rPr>
            </w:pPr>
          </w:p>
          <w:p w14:paraId="498EAFAD" w14:textId="39BEA2A4" w:rsidR="009F7E6D" w:rsidRPr="00640EEF" w:rsidRDefault="00640EEF" w:rsidP="00640EEF">
            <w:pPr>
              <w:pStyle w:val="BodyTextIndent"/>
              <w:keepLines/>
              <w:widowControl w:val="0"/>
              <w:ind w:left="0" w:firstLine="0"/>
              <w:jc w:val="left"/>
              <w:rPr>
                <w:rFonts w:ascii="Arial" w:hAnsi="Arial" w:cs="Arial"/>
                <w:b w:val="0"/>
                <w:sz w:val="20"/>
                <w:szCs w:val="20"/>
              </w:rPr>
            </w:pPr>
            <w:r>
              <w:rPr>
                <w:rFonts w:ascii="Arial" w:hAnsi="Arial" w:cs="Arial"/>
                <w:b w:val="0"/>
                <w:sz w:val="20"/>
                <w:szCs w:val="20"/>
              </w:rPr>
              <w:t>Other consultations and publications include Grade I</w:t>
            </w:r>
            <w:r w:rsidR="009F7E6D">
              <w:rPr>
                <w:rFonts w:ascii="Arial" w:hAnsi="Arial" w:cs="Arial"/>
                <w:b w:val="0"/>
                <w:sz w:val="20"/>
                <w:szCs w:val="20"/>
              </w:rPr>
              <w:t>nflation reports</w:t>
            </w:r>
            <w:r>
              <w:rPr>
                <w:rFonts w:ascii="Arial" w:hAnsi="Arial" w:cs="Arial"/>
                <w:b w:val="0"/>
                <w:sz w:val="20"/>
                <w:szCs w:val="20"/>
              </w:rPr>
              <w:t>, c</w:t>
            </w:r>
            <w:r w:rsidR="009F7E6D">
              <w:rPr>
                <w:rFonts w:ascii="Arial" w:hAnsi="Arial" w:cs="Arial"/>
                <w:b w:val="0"/>
                <w:sz w:val="20"/>
                <w:szCs w:val="20"/>
              </w:rPr>
              <w:t>onsultation on admissions practices</w:t>
            </w:r>
            <w:r>
              <w:rPr>
                <w:rFonts w:ascii="Arial" w:hAnsi="Arial" w:cs="Arial"/>
                <w:b w:val="0"/>
                <w:sz w:val="20"/>
                <w:szCs w:val="20"/>
              </w:rPr>
              <w:t xml:space="preserve"> and </w:t>
            </w:r>
            <w:r w:rsidR="009F7E6D">
              <w:rPr>
                <w:rFonts w:ascii="Arial" w:hAnsi="Arial" w:cs="Arial"/>
                <w:b w:val="0"/>
                <w:sz w:val="20"/>
                <w:szCs w:val="20"/>
              </w:rPr>
              <w:t xml:space="preserve">unconditional offers. </w:t>
            </w:r>
          </w:p>
        </w:tc>
        <w:tc>
          <w:tcPr>
            <w:tcW w:w="1985" w:type="dxa"/>
            <w:tcBorders>
              <w:top w:val="nil"/>
              <w:left w:val="nil"/>
              <w:bottom w:val="nil"/>
              <w:right w:val="nil"/>
            </w:tcBorders>
          </w:tcPr>
          <w:p w14:paraId="01F65C50" w14:textId="77777777" w:rsidR="007B024F" w:rsidRPr="00445167" w:rsidRDefault="007B024F" w:rsidP="001D5D85">
            <w:pPr>
              <w:rPr>
                <w:rFonts w:ascii="Arial" w:hAnsi="Arial" w:cs="Arial"/>
                <w:b/>
                <w:sz w:val="20"/>
                <w:szCs w:val="20"/>
              </w:rPr>
            </w:pPr>
          </w:p>
        </w:tc>
      </w:tr>
      <w:tr w:rsidR="005564C7" w:rsidRPr="00445167" w14:paraId="7A2DFB81" w14:textId="77777777" w:rsidTr="0039568E">
        <w:tc>
          <w:tcPr>
            <w:tcW w:w="709" w:type="dxa"/>
            <w:tcBorders>
              <w:top w:val="nil"/>
              <w:left w:val="nil"/>
              <w:bottom w:val="nil"/>
              <w:right w:val="nil"/>
            </w:tcBorders>
          </w:tcPr>
          <w:p w14:paraId="564C0885" w14:textId="77777777" w:rsidR="007B024F" w:rsidRPr="00445167" w:rsidRDefault="007B024F" w:rsidP="001D5D85">
            <w:pPr>
              <w:rPr>
                <w:rFonts w:ascii="Arial" w:hAnsi="Arial" w:cs="Arial"/>
                <w:b/>
                <w:sz w:val="20"/>
                <w:szCs w:val="20"/>
              </w:rPr>
            </w:pPr>
          </w:p>
        </w:tc>
        <w:tc>
          <w:tcPr>
            <w:tcW w:w="7371" w:type="dxa"/>
            <w:tcBorders>
              <w:top w:val="nil"/>
              <w:left w:val="nil"/>
              <w:bottom w:val="nil"/>
              <w:right w:val="nil"/>
            </w:tcBorders>
          </w:tcPr>
          <w:p w14:paraId="3DEFBE64" w14:textId="77777777" w:rsidR="007B024F" w:rsidRPr="00533DE3" w:rsidRDefault="007B024F" w:rsidP="001D5D85">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3167E7A2" w14:textId="77777777" w:rsidR="007B024F" w:rsidRPr="00445167" w:rsidRDefault="007B024F" w:rsidP="001D5D85">
            <w:pPr>
              <w:rPr>
                <w:rFonts w:ascii="Arial" w:hAnsi="Arial" w:cs="Arial"/>
                <w:b/>
                <w:sz w:val="20"/>
                <w:szCs w:val="20"/>
              </w:rPr>
            </w:pPr>
          </w:p>
        </w:tc>
      </w:tr>
      <w:tr w:rsidR="005564C7" w:rsidRPr="00445167" w14:paraId="615C8504" w14:textId="77777777" w:rsidTr="0039568E">
        <w:tc>
          <w:tcPr>
            <w:tcW w:w="709" w:type="dxa"/>
            <w:tcBorders>
              <w:top w:val="nil"/>
              <w:left w:val="nil"/>
              <w:bottom w:val="nil"/>
              <w:right w:val="nil"/>
            </w:tcBorders>
          </w:tcPr>
          <w:p w14:paraId="1B54F444" w14:textId="14505177" w:rsidR="007B024F" w:rsidRPr="00445167" w:rsidRDefault="004A37AE" w:rsidP="001D5D85">
            <w:pPr>
              <w:rPr>
                <w:rFonts w:ascii="Arial" w:hAnsi="Arial" w:cs="Arial"/>
                <w:b/>
                <w:sz w:val="20"/>
                <w:szCs w:val="20"/>
              </w:rPr>
            </w:pPr>
            <w:r>
              <w:rPr>
                <w:rFonts w:ascii="Arial" w:hAnsi="Arial" w:cs="Arial"/>
                <w:b/>
                <w:sz w:val="20"/>
                <w:szCs w:val="20"/>
              </w:rPr>
              <w:t>3.5</w:t>
            </w:r>
          </w:p>
        </w:tc>
        <w:tc>
          <w:tcPr>
            <w:tcW w:w="7371" w:type="dxa"/>
            <w:tcBorders>
              <w:top w:val="nil"/>
              <w:left w:val="nil"/>
              <w:bottom w:val="nil"/>
              <w:right w:val="nil"/>
            </w:tcBorders>
          </w:tcPr>
          <w:p w14:paraId="75DFA975" w14:textId="77777777" w:rsidR="007B024F" w:rsidRDefault="007B024F" w:rsidP="001D5D85">
            <w:pPr>
              <w:pStyle w:val="BodyTextIndent"/>
              <w:keepLines/>
              <w:widowControl w:val="0"/>
              <w:ind w:left="0" w:firstLine="0"/>
              <w:jc w:val="left"/>
              <w:rPr>
                <w:rFonts w:ascii="Arial" w:hAnsi="Arial" w:cs="Arial"/>
                <w:sz w:val="20"/>
                <w:szCs w:val="20"/>
              </w:rPr>
            </w:pPr>
            <w:r w:rsidRPr="00BC6F87">
              <w:rPr>
                <w:rFonts w:ascii="Arial" w:hAnsi="Arial" w:cs="Arial"/>
                <w:sz w:val="20"/>
                <w:szCs w:val="20"/>
              </w:rPr>
              <w:t>Teaching and Learning Conference</w:t>
            </w:r>
          </w:p>
          <w:p w14:paraId="10780CDA" w14:textId="10C62CFF" w:rsidR="001379A0" w:rsidRDefault="001379A0"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Chair confirmed that she had h</w:t>
            </w:r>
            <w:r w:rsidR="00372EAC">
              <w:rPr>
                <w:rFonts w:ascii="Arial" w:hAnsi="Arial" w:cs="Arial"/>
                <w:b w:val="0"/>
                <w:sz w:val="20"/>
                <w:szCs w:val="20"/>
              </w:rPr>
              <w:t>ad a lot of contributions</w:t>
            </w:r>
            <w:r w:rsidR="00381B81" w:rsidRPr="00004981">
              <w:rPr>
                <w:rFonts w:ascii="Arial" w:hAnsi="Arial" w:cs="Arial"/>
                <w:b w:val="0"/>
                <w:sz w:val="20"/>
                <w:szCs w:val="20"/>
              </w:rPr>
              <w:t xml:space="preserve"> for workshops</w:t>
            </w:r>
            <w:r w:rsidR="00C8612B">
              <w:rPr>
                <w:rFonts w:ascii="Arial" w:hAnsi="Arial" w:cs="Arial"/>
                <w:b w:val="0"/>
                <w:sz w:val="20"/>
                <w:szCs w:val="20"/>
              </w:rPr>
              <w:t xml:space="preserve"> </w:t>
            </w:r>
            <w:r w:rsidR="00372EAC">
              <w:rPr>
                <w:rFonts w:ascii="Arial" w:hAnsi="Arial" w:cs="Arial"/>
                <w:b w:val="0"/>
                <w:sz w:val="20"/>
                <w:szCs w:val="20"/>
              </w:rPr>
              <w:t>for</w:t>
            </w:r>
            <w:r w:rsidR="00C8612B">
              <w:rPr>
                <w:rFonts w:ascii="Arial" w:hAnsi="Arial" w:cs="Arial"/>
                <w:b w:val="0"/>
                <w:sz w:val="20"/>
                <w:szCs w:val="20"/>
              </w:rPr>
              <w:t xml:space="preserve"> to the event</w:t>
            </w:r>
            <w:r w:rsidR="00381B81" w:rsidRPr="00004981">
              <w:rPr>
                <w:rFonts w:ascii="Arial" w:hAnsi="Arial" w:cs="Arial"/>
                <w:b w:val="0"/>
                <w:sz w:val="20"/>
                <w:szCs w:val="20"/>
              </w:rPr>
              <w:t xml:space="preserve">. </w:t>
            </w:r>
          </w:p>
          <w:p w14:paraId="3537AA3C" w14:textId="77777777" w:rsidR="00C8612B" w:rsidRDefault="00C8612B" w:rsidP="001D5D85">
            <w:pPr>
              <w:pStyle w:val="BodyTextIndent"/>
              <w:keepLines/>
              <w:widowControl w:val="0"/>
              <w:ind w:left="0" w:firstLine="0"/>
              <w:jc w:val="left"/>
              <w:rPr>
                <w:rFonts w:ascii="Arial" w:hAnsi="Arial" w:cs="Arial"/>
                <w:b w:val="0"/>
                <w:sz w:val="20"/>
                <w:szCs w:val="20"/>
              </w:rPr>
            </w:pPr>
          </w:p>
          <w:p w14:paraId="47FF349C" w14:textId="5791D689" w:rsidR="00C8612B" w:rsidRDefault="00C8612B"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Attendance was expected to be high and so if anyone wished to pr</w:t>
            </w:r>
            <w:r w:rsidR="00381B81" w:rsidRPr="00004981">
              <w:rPr>
                <w:rFonts w:ascii="Arial" w:hAnsi="Arial" w:cs="Arial"/>
                <w:b w:val="0"/>
                <w:sz w:val="20"/>
                <w:szCs w:val="20"/>
              </w:rPr>
              <w:t xml:space="preserve">ovide a session or workshop then </w:t>
            </w:r>
            <w:r>
              <w:rPr>
                <w:rFonts w:ascii="Arial" w:hAnsi="Arial" w:cs="Arial"/>
                <w:b w:val="0"/>
                <w:sz w:val="20"/>
                <w:szCs w:val="20"/>
              </w:rPr>
              <w:t xml:space="preserve">they should </w:t>
            </w:r>
            <w:r w:rsidR="00381B81" w:rsidRPr="00004981">
              <w:rPr>
                <w:rFonts w:ascii="Arial" w:hAnsi="Arial" w:cs="Arial"/>
                <w:b w:val="0"/>
                <w:sz w:val="20"/>
                <w:szCs w:val="20"/>
              </w:rPr>
              <w:t xml:space="preserve">let </w:t>
            </w:r>
            <w:r>
              <w:rPr>
                <w:rFonts w:ascii="Arial" w:hAnsi="Arial" w:cs="Arial"/>
                <w:b w:val="0"/>
                <w:sz w:val="20"/>
                <w:szCs w:val="20"/>
              </w:rPr>
              <w:t xml:space="preserve">the </w:t>
            </w:r>
            <w:r w:rsidR="00E80687">
              <w:rPr>
                <w:rFonts w:ascii="Arial" w:hAnsi="Arial" w:cs="Arial"/>
                <w:b w:val="0"/>
                <w:sz w:val="20"/>
                <w:szCs w:val="20"/>
              </w:rPr>
              <w:t>organising team know</w:t>
            </w:r>
            <w:r w:rsidR="00381B81" w:rsidRPr="00004981">
              <w:rPr>
                <w:rFonts w:ascii="Arial" w:hAnsi="Arial" w:cs="Arial"/>
                <w:b w:val="0"/>
                <w:sz w:val="20"/>
                <w:szCs w:val="20"/>
              </w:rPr>
              <w:t>.</w:t>
            </w:r>
          </w:p>
          <w:p w14:paraId="1AA48BFD" w14:textId="24921D04" w:rsidR="00381B81" w:rsidRPr="00004981" w:rsidRDefault="00381B81" w:rsidP="001D5D85">
            <w:pPr>
              <w:pStyle w:val="BodyTextIndent"/>
              <w:keepLines/>
              <w:widowControl w:val="0"/>
              <w:ind w:left="0" w:firstLine="0"/>
              <w:jc w:val="left"/>
              <w:rPr>
                <w:rFonts w:ascii="Arial" w:hAnsi="Arial" w:cs="Arial"/>
                <w:b w:val="0"/>
                <w:sz w:val="20"/>
                <w:szCs w:val="20"/>
              </w:rPr>
            </w:pPr>
            <w:r w:rsidRPr="00004981">
              <w:rPr>
                <w:rFonts w:ascii="Arial" w:hAnsi="Arial" w:cs="Arial"/>
                <w:b w:val="0"/>
                <w:sz w:val="20"/>
                <w:szCs w:val="20"/>
              </w:rPr>
              <w:t xml:space="preserve"> </w:t>
            </w:r>
          </w:p>
          <w:p w14:paraId="252BA0D5" w14:textId="4BD4C06A" w:rsidR="00ED568C" w:rsidRPr="00BC6F87" w:rsidRDefault="00C8612B" w:rsidP="00C8612B">
            <w:pPr>
              <w:pStyle w:val="BodyTextIndent"/>
              <w:keepLines/>
              <w:widowControl w:val="0"/>
              <w:ind w:left="0" w:firstLine="0"/>
              <w:jc w:val="left"/>
              <w:rPr>
                <w:rFonts w:ascii="Arial" w:hAnsi="Arial" w:cs="Arial"/>
                <w:sz w:val="20"/>
                <w:szCs w:val="20"/>
              </w:rPr>
            </w:pPr>
            <w:r>
              <w:rPr>
                <w:rFonts w:ascii="Arial" w:hAnsi="Arial" w:cs="Arial"/>
                <w:b w:val="0"/>
                <w:sz w:val="20"/>
                <w:szCs w:val="20"/>
              </w:rPr>
              <w:t xml:space="preserve">It was confirmed that the </w:t>
            </w:r>
            <w:r w:rsidR="00ED568C" w:rsidRPr="00004981">
              <w:rPr>
                <w:rFonts w:ascii="Arial" w:hAnsi="Arial" w:cs="Arial"/>
                <w:b w:val="0"/>
                <w:sz w:val="20"/>
                <w:szCs w:val="20"/>
              </w:rPr>
              <w:t xml:space="preserve">programme </w:t>
            </w:r>
            <w:r>
              <w:rPr>
                <w:rFonts w:ascii="Arial" w:hAnsi="Arial" w:cs="Arial"/>
                <w:b w:val="0"/>
                <w:sz w:val="20"/>
                <w:szCs w:val="20"/>
              </w:rPr>
              <w:t xml:space="preserve">and session list for the day </w:t>
            </w:r>
            <w:r w:rsidR="00ED568C" w:rsidRPr="00004981">
              <w:rPr>
                <w:rFonts w:ascii="Arial" w:hAnsi="Arial" w:cs="Arial"/>
                <w:b w:val="0"/>
                <w:sz w:val="20"/>
                <w:szCs w:val="20"/>
              </w:rPr>
              <w:t>will be distributed shortly.</w:t>
            </w:r>
            <w:r w:rsidR="00ED568C">
              <w:rPr>
                <w:rFonts w:ascii="Arial" w:hAnsi="Arial" w:cs="Arial"/>
                <w:sz w:val="20"/>
                <w:szCs w:val="20"/>
              </w:rPr>
              <w:t xml:space="preserve"> </w:t>
            </w:r>
          </w:p>
        </w:tc>
        <w:tc>
          <w:tcPr>
            <w:tcW w:w="1985" w:type="dxa"/>
            <w:tcBorders>
              <w:top w:val="nil"/>
              <w:left w:val="nil"/>
              <w:bottom w:val="nil"/>
              <w:right w:val="nil"/>
            </w:tcBorders>
          </w:tcPr>
          <w:p w14:paraId="4E9FB523" w14:textId="77777777" w:rsidR="007B024F" w:rsidRDefault="007B024F" w:rsidP="001D5D85">
            <w:pPr>
              <w:rPr>
                <w:rFonts w:ascii="Arial" w:hAnsi="Arial" w:cs="Arial"/>
                <w:b/>
                <w:sz w:val="20"/>
                <w:szCs w:val="20"/>
              </w:rPr>
            </w:pPr>
          </w:p>
          <w:p w14:paraId="6D86FED3" w14:textId="77777777" w:rsidR="000E1D2B" w:rsidRDefault="000E1D2B" w:rsidP="001D5D85">
            <w:pPr>
              <w:rPr>
                <w:rFonts w:ascii="Arial" w:hAnsi="Arial" w:cs="Arial"/>
                <w:b/>
                <w:sz w:val="20"/>
                <w:szCs w:val="20"/>
              </w:rPr>
            </w:pPr>
          </w:p>
          <w:p w14:paraId="6A5B9EA6" w14:textId="77777777" w:rsidR="000E1D2B" w:rsidRDefault="000E1D2B" w:rsidP="001D5D85">
            <w:pPr>
              <w:rPr>
                <w:rFonts w:ascii="Arial" w:hAnsi="Arial" w:cs="Arial"/>
                <w:b/>
                <w:sz w:val="20"/>
                <w:szCs w:val="20"/>
              </w:rPr>
            </w:pPr>
          </w:p>
          <w:p w14:paraId="20F39A39" w14:textId="77777777" w:rsidR="000E1D2B" w:rsidRDefault="000E1D2B" w:rsidP="001D5D85">
            <w:pPr>
              <w:rPr>
                <w:rFonts w:ascii="Arial" w:hAnsi="Arial" w:cs="Arial"/>
                <w:b/>
                <w:sz w:val="20"/>
                <w:szCs w:val="20"/>
              </w:rPr>
            </w:pPr>
          </w:p>
          <w:p w14:paraId="2F0B686E" w14:textId="77777777" w:rsidR="000E1D2B" w:rsidRDefault="000E1D2B" w:rsidP="001D5D85">
            <w:pPr>
              <w:rPr>
                <w:rFonts w:ascii="Arial" w:hAnsi="Arial" w:cs="Arial"/>
                <w:b/>
                <w:sz w:val="20"/>
                <w:szCs w:val="20"/>
              </w:rPr>
            </w:pPr>
          </w:p>
          <w:p w14:paraId="063E4AD5" w14:textId="77777777" w:rsidR="000E1D2B" w:rsidRDefault="000E1D2B" w:rsidP="001D5D85">
            <w:pPr>
              <w:rPr>
                <w:rFonts w:ascii="Arial" w:hAnsi="Arial" w:cs="Arial"/>
                <w:b/>
                <w:sz w:val="20"/>
                <w:szCs w:val="20"/>
              </w:rPr>
            </w:pPr>
          </w:p>
          <w:p w14:paraId="5391FD11" w14:textId="77777777" w:rsidR="000E1D2B" w:rsidRDefault="000E1D2B" w:rsidP="001D5D85">
            <w:pPr>
              <w:rPr>
                <w:rFonts w:ascii="Arial" w:hAnsi="Arial" w:cs="Arial"/>
                <w:b/>
                <w:sz w:val="20"/>
                <w:szCs w:val="20"/>
              </w:rPr>
            </w:pPr>
          </w:p>
          <w:p w14:paraId="15C5D3D6" w14:textId="0EED756E" w:rsidR="000E1D2B" w:rsidRPr="00445167" w:rsidRDefault="000E1D2B" w:rsidP="001D5D85">
            <w:pPr>
              <w:rPr>
                <w:rFonts w:ascii="Arial" w:hAnsi="Arial" w:cs="Arial"/>
                <w:b/>
                <w:sz w:val="20"/>
                <w:szCs w:val="20"/>
              </w:rPr>
            </w:pPr>
            <w:r>
              <w:rPr>
                <w:rFonts w:ascii="Arial" w:hAnsi="Arial" w:cs="Arial"/>
                <w:b/>
                <w:sz w:val="20"/>
                <w:szCs w:val="20"/>
              </w:rPr>
              <w:t>VCO</w:t>
            </w:r>
          </w:p>
        </w:tc>
      </w:tr>
      <w:tr w:rsidR="005564C7" w:rsidRPr="00445167" w14:paraId="228EBA38" w14:textId="77777777" w:rsidTr="0039568E">
        <w:tc>
          <w:tcPr>
            <w:tcW w:w="709" w:type="dxa"/>
            <w:tcBorders>
              <w:top w:val="nil"/>
              <w:left w:val="nil"/>
              <w:bottom w:val="nil"/>
              <w:right w:val="nil"/>
            </w:tcBorders>
          </w:tcPr>
          <w:p w14:paraId="6898A9F3" w14:textId="77777777" w:rsidR="007B024F" w:rsidRPr="00445167" w:rsidRDefault="007B024F" w:rsidP="001D5D85">
            <w:pPr>
              <w:rPr>
                <w:rFonts w:ascii="Arial" w:hAnsi="Arial" w:cs="Arial"/>
                <w:b/>
                <w:sz w:val="20"/>
                <w:szCs w:val="20"/>
              </w:rPr>
            </w:pPr>
          </w:p>
        </w:tc>
        <w:tc>
          <w:tcPr>
            <w:tcW w:w="7371" w:type="dxa"/>
            <w:tcBorders>
              <w:top w:val="nil"/>
              <w:left w:val="nil"/>
              <w:bottom w:val="nil"/>
              <w:right w:val="nil"/>
            </w:tcBorders>
          </w:tcPr>
          <w:p w14:paraId="43BCB7A7" w14:textId="77777777" w:rsidR="007B024F" w:rsidRPr="00533DE3" w:rsidRDefault="007B024F" w:rsidP="001D5D85">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39DE5C7B" w14:textId="77777777" w:rsidR="007B024F" w:rsidRPr="00445167" w:rsidRDefault="007B024F" w:rsidP="001D5D85">
            <w:pPr>
              <w:rPr>
                <w:rFonts w:ascii="Arial" w:hAnsi="Arial" w:cs="Arial"/>
                <w:b/>
                <w:sz w:val="20"/>
                <w:szCs w:val="20"/>
              </w:rPr>
            </w:pPr>
          </w:p>
        </w:tc>
      </w:tr>
      <w:tr w:rsidR="005564C7" w:rsidRPr="00445167" w14:paraId="09955ECC" w14:textId="77777777" w:rsidTr="0039568E">
        <w:tc>
          <w:tcPr>
            <w:tcW w:w="709" w:type="dxa"/>
            <w:tcBorders>
              <w:top w:val="nil"/>
              <w:left w:val="nil"/>
              <w:bottom w:val="nil"/>
              <w:right w:val="nil"/>
            </w:tcBorders>
          </w:tcPr>
          <w:p w14:paraId="0BAF06BE" w14:textId="4C6381A7" w:rsidR="007B024F" w:rsidRPr="00445167" w:rsidRDefault="004A37AE" w:rsidP="001D5D85">
            <w:pPr>
              <w:rPr>
                <w:rFonts w:ascii="Arial" w:hAnsi="Arial" w:cs="Arial"/>
                <w:b/>
                <w:sz w:val="20"/>
                <w:szCs w:val="20"/>
              </w:rPr>
            </w:pPr>
            <w:r>
              <w:rPr>
                <w:rFonts w:ascii="Arial" w:hAnsi="Arial" w:cs="Arial"/>
                <w:b/>
                <w:sz w:val="20"/>
                <w:szCs w:val="20"/>
              </w:rPr>
              <w:t>3.6</w:t>
            </w:r>
          </w:p>
        </w:tc>
        <w:tc>
          <w:tcPr>
            <w:tcW w:w="7371" w:type="dxa"/>
            <w:tcBorders>
              <w:top w:val="nil"/>
              <w:left w:val="nil"/>
              <w:bottom w:val="nil"/>
              <w:right w:val="nil"/>
            </w:tcBorders>
          </w:tcPr>
          <w:p w14:paraId="7F08C2B0" w14:textId="77777777" w:rsidR="007B024F" w:rsidRDefault="007B024F" w:rsidP="001D5D85">
            <w:pPr>
              <w:pStyle w:val="BodyTextIndent"/>
              <w:keepLines/>
              <w:widowControl w:val="0"/>
              <w:ind w:left="0" w:firstLine="0"/>
              <w:jc w:val="left"/>
              <w:rPr>
                <w:rFonts w:ascii="Arial" w:hAnsi="Arial" w:cs="Arial"/>
                <w:sz w:val="20"/>
                <w:szCs w:val="20"/>
              </w:rPr>
            </w:pPr>
            <w:r w:rsidRPr="00BC6F87">
              <w:rPr>
                <w:rFonts w:ascii="Arial" w:hAnsi="Arial" w:cs="Arial"/>
                <w:sz w:val="20"/>
                <w:szCs w:val="20"/>
              </w:rPr>
              <w:t xml:space="preserve">Teaching and Learning Strategy </w:t>
            </w:r>
          </w:p>
          <w:p w14:paraId="54A270D4" w14:textId="1080C7F5" w:rsidR="007A3063" w:rsidRPr="007B024F" w:rsidRDefault="0073261B" w:rsidP="0073261B">
            <w:pPr>
              <w:pStyle w:val="BodyTextIndent"/>
              <w:keepLines/>
              <w:widowControl w:val="0"/>
              <w:ind w:left="0" w:firstLine="0"/>
              <w:jc w:val="left"/>
              <w:rPr>
                <w:rFonts w:ascii="Arial" w:hAnsi="Arial" w:cs="Arial"/>
                <w:b w:val="0"/>
                <w:sz w:val="20"/>
                <w:szCs w:val="20"/>
              </w:rPr>
            </w:pPr>
            <w:r>
              <w:rPr>
                <w:rFonts w:ascii="Arial" w:hAnsi="Arial" w:cs="Arial"/>
                <w:b w:val="0"/>
                <w:sz w:val="20"/>
                <w:szCs w:val="20"/>
              </w:rPr>
              <w:t>The Committee</w:t>
            </w:r>
            <w:r w:rsidR="007B024F" w:rsidRPr="00BC6F87">
              <w:rPr>
                <w:rFonts w:ascii="Arial" w:hAnsi="Arial" w:cs="Arial"/>
                <w:b w:val="0"/>
                <w:sz w:val="20"/>
                <w:szCs w:val="20"/>
              </w:rPr>
              <w:t xml:space="preserve"> receive</w:t>
            </w:r>
            <w:r>
              <w:rPr>
                <w:rFonts w:ascii="Arial" w:hAnsi="Arial" w:cs="Arial"/>
                <w:b w:val="0"/>
                <w:sz w:val="20"/>
                <w:szCs w:val="20"/>
              </w:rPr>
              <w:t>d</w:t>
            </w:r>
            <w:r w:rsidR="007B024F" w:rsidRPr="00BC6F87">
              <w:rPr>
                <w:rFonts w:ascii="Arial" w:hAnsi="Arial" w:cs="Arial"/>
                <w:b w:val="0"/>
                <w:sz w:val="20"/>
                <w:szCs w:val="20"/>
              </w:rPr>
              <w:t xml:space="preserve"> the final version of the strategy</w:t>
            </w:r>
            <w:r>
              <w:rPr>
                <w:rFonts w:ascii="Arial" w:hAnsi="Arial" w:cs="Arial"/>
                <w:b w:val="0"/>
                <w:sz w:val="20"/>
                <w:szCs w:val="20"/>
              </w:rPr>
              <w:t xml:space="preserve"> and were advised that this should be looked at in the context</w:t>
            </w:r>
            <w:r w:rsidR="007A3063">
              <w:rPr>
                <w:rFonts w:ascii="Arial" w:hAnsi="Arial" w:cs="Arial"/>
                <w:b w:val="0"/>
                <w:sz w:val="20"/>
                <w:szCs w:val="20"/>
              </w:rPr>
              <w:t xml:space="preserve"> of the enabling projects</w:t>
            </w:r>
            <w:r>
              <w:rPr>
                <w:rFonts w:ascii="Arial" w:hAnsi="Arial" w:cs="Arial"/>
                <w:b w:val="0"/>
                <w:sz w:val="20"/>
                <w:szCs w:val="20"/>
              </w:rPr>
              <w:t xml:space="preserve"> currently underway or upcoming</w:t>
            </w:r>
            <w:r w:rsidR="007A3063">
              <w:rPr>
                <w:rFonts w:ascii="Arial" w:hAnsi="Arial" w:cs="Arial"/>
                <w:b w:val="0"/>
                <w:sz w:val="20"/>
                <w:szCs w:val="20"/>
              </w:rPr>
              <w:t xml:space="preserve">. </w:t>
            </w:r>
          </w:p>
        </w:tc>
        <w:tc>
          <w:tcPr>
            <w:tcW w:w="1985" w:type="dxa"/>
            <w:tcBorders>
              <w:top w:val="nil"/>
              <w:left w:val="nil"/>
              <w:bottom w:val="nil"/>
              <w:right w:val="nil"/>
            </w:tcBorders>
          </w:tcPr>
          <w:p w14:paraId="76CF4BA1" w14:textId="77777777" w:rsidR="007B024F" w:rsidRPr="00445167" w:rsidRDefault="007B024F" w:rsidP="001D5D85">
            <w:pPr>
              <w:rPr>
                <w:rFonts w:ascii="Arial" w:hAnsi="Arial" w:cs="Arial"/>
                <w:b/>
                <w:sz w:val="20"/>
                <w:szCs w:val="20"/>
              </w:rPr>
            </w:pPr>
          </w:p>
        </w:tc>
      </w:tr>
      <w:tr w:rsidR="005564C7" w:rsidRPr="00445167" w14:paraId="588D11EB" w14:textId="77777777" w:rsidTr="0039568E">
        <w:tc>
          <w:tcPr>
            <w:tcW w:w="709" w:type="dxa"/>
            <w:tcBorders>
              <w:top w:val="nil"/>
              <w:left w:val="nil"/>
              <w:bottom w:val="nil"/>
              <w:right w:val="nil"/>
            </w:tcBorders>
          </w:tcPr>
          <w:p w14:paraId="10634102" w14:textId="77777777" w:rsidR="009447E6" w:rsidRDefault="009447E6" w:rsidP="001D5D85">
            <w:pPr>
              <w:rPr>
                <w:rFonts w:ascii="Arial" w:hAnsi="Arial" w:cs="Arial"/>
                <w:b/>
                <w:sz w:val="20"/>
                <w:szCs w:val="20"/>
              </w:rPr>
            </w:pPr>
          </w:p>
        </w:tc>
        <w:tc>
          <w:tcPr>
            <w:tcW w:w="7371" w:type="dxa"/>
            <w:tcBorders>
              <w:top w:val="nil"/>
              <w:left w:val="nil"/>
              <w:bottom w:val="nil"/>
              <w:right w:val="nil"/>
            </w:tcBorders>
          </w:tcPr>
          <w:p w14:paraId="4AC19842" w14:textId="77777777" w:rsidR="009447E6" w:rsidRPr="009447E6" w:rsidRDefault="009447E6" w:rsidP="001D5D85">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7FFAEE18" w14:textId="77777777" w:rsidR="009447E6" w:rsidRPr="00445167" w:rsidRDefault="009447E6" w:rsidP="001D5D85">
            <w:pPr>
              <w:rPr>
                <w:rFonts w:ascii="Arial" w:hAnsi="Arial" w:cs="Arial"/>
                <w:b/>
                <w:sz w:val="20"/>
                <w:szCs w:val="20"/>
              </w:rPr>
            </w:pPr>
          </w:p>
        </w:tc>
      </w:tr>
      <w:tr w:rsidR="005564C7" w:rsidRPr="00445167" w14:paraId="73C5BE69" w14:textId="77777777" w:rsidTr="0039568E">
        <w:tc>
          <w:tcPr>
            <w:tcW w:w="709" w:type="dxa"/>
            <w:tcBorders>
              <w:top w:val="nil"/>
              <w:left w:val="nil"/>
              <w:bottom w:val="nil"/>
              <w:right w:val="nil"/>
            </w:tcBorders>
          </w:tcPr>
          <w:p w14:paraId="68366C62" w14:textId="4B90B02E" w:rsidR="009447E6" w:rsidRDefault="004A37AE" w:rsidP="001D5D85">
            <w:pPr>
              <w:rPr>
                <w:rFonts w:ascii="Arial" w:hAnsi="Arial" w:cs="Arial"/>
                <w:b/>
                <w:sz w:val="20"/>
                <w:szCs w:val="20"/>
              </w:rPr>
            </w:pPr>
            <w:r>
              <w:rPr>
                <w:rFonts w:ascii="Arial" w:hAnsi="Arial" w:cs="Arial"/>
                <w:b/>
                <w:sz w:val="20"/>
                <w:szCs w:val="20"/>
              </w:rPr>
              <w:t>3.7</w:t>
            </w:r>
          </w:p>
        </w:tc>
        <w:tc>
          <w:tcPr>
            <w:tcW w:w="7371" w:type="dxa"/>
            <w:tcBorders>
              <w:top w:val="nil"/>
              <w:left w:val="nil"/>
              <w:bottom w:val="nil"/>
              <w:right w:val="nil"/>
            </w:tcBorders>
          </w:tcPr>
          <w:p w14:paraId="1067B1CE" w14:textId="77777777" w:rsidR="009447E6" w:rsidRDefault="009447E6" w:rsidP="001D5D85">
            <w:pPr>
              <w:pStyle w:val="BodyTextIndent"/>
              <w:keepLines/>
              <w:widowControl w:val="0"/>
              <w:ind w:left="0" w:firstLine="0"/>
              <w:jc w:val="left"/>
              <w:rPr>
                <w:rFonts w:ascii="Arial" w:hAnsi="Arial" w:cs="Arial"/>
                <w:sz w:val="20"/>
                <w:szCs w:val="20"/>
              </w:rPr>
            </w:pPr>
            <w:r>
              <w:rPr>
                <w:rFonts w:ascii="Arial" w:hAnsi="Arial" w:cs="Arial"/>
                <w:sz w:val="20"/>
                <w:szCs w:val="20"/>
              </w:rPr>
              <w:t>Degree Outcome Statement</w:t>
            </w:r>
          </w:p>
          <w:p w14:paraId="0AE8CBBD" w14:textId="090DABFA" w:rsidR="009447E6" w:rsidRPr="00BC6F87" w:rsidRDefault="00004981" w:rsidP="00494311">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Chair confirmed that once drafted, the response to the Degree Outcome Statement will be come back to the March meeting of this Committee and </w:t>
            </w:r>
            <w:r w:rsidR="00494311">
              <w:rPr>
                <w:rFonts w:ascii="Arial" w:hAnsi="Arial" w:cs="Arial"/>
                <w:b w:val="0"/>
                <w:sz w:val="20"/>
                <w:szCs w:val="20"/>
              </w:rPr>
              <w:t>then be ratified at</w:t>
            </w:r>
            <w:r>
              <w:rPr>
                <w:rFonts w:ascii="Arial" w:hAnsi="Arial" w:cs="Arial"/>
                <w:b w:val="0"/>
                <w:sz w:val="20"/>
                <w:szCs w:val="20"/>
              </w:rPr>
              <w:t xml:space="preserve"> sent to Senate and C</w:t>
            </w:r>
            <w:r w:rsidR="002E12BA">
              <w:rPr>
                <w:rFonts w:ascii="Arial" w:hAnsi="Arial" w:cs="Arial"/>
                <w:b w:val="0"/>
                <w:sz w:val="20"/>
                <w:szCs w:val="20"/>
              </w:rPr>
              <w:t xml:space="preserve">ouncil. </w:t>
            </w:r>
          </w:p>
        </w:tc>
        <w:tc>
          <w:tcPr>
            <w:tcW w:w="1985" w:type="dxa"/>
            <w:tcBorders>
              <w:top w:val="nil"/>
              <w:left w:val="nil"/>
              <w:bottom w:val="nil"/>
              <w:right w:val="nil"/>
            </w:tcBorders>
          </w:tcPr>
          <w:p w14:paraId="1FDCC6DD" w14:textId="77777777" w:rsidR="009447E6" w:rsidRPr="00445167" w:rsidRDefault="009447E6" w:rsidP="001D5D85">
            <w:pPr>
              <w:rPr>
                <w:rFonts w:ascii="Arial" w:hAnsi="Arial" w:cs="Arial"/>
                <w:b/>
                <w:sz w:val="20"/>
                <w:szCs w:val="20"/>
              </w:rPr>
            </w:pPr>
          </w:p>
        </w:tc>
      </w:tr>
      <w:tr w:rsidR="005564C7" w:rsidRPr="00445167" w14:paraId="292B0502" w14:textId="77777777" w:rsidTr="0039568E">
        <w:tc>
          <w:tcPr>
            <w:tcW w:w="709" w:type="dxa"/>
            <w:tcBorders>
              <w:top w:val="nil"/>
              <w:left w:val="nil"/>
              <w:bottom w:val="nil"/>
              <w:right w:val="nil"/>
            </w:tcBorders>
          </w:tcPr>
          <w:p w14:paraId="30D8431B" w14:textId="77777777" w:rsidR="007B024F" w:rsidRPr="00445167" w:rsidRDefault="007B024F" w:rsidP="001D5D85">
            <w:pPr>
              <w:rPr>
                <w:rFonts w:ascii="Arial" w:hAnsi="Arial" w:cs="Arial"/>
                <w:b/>
                <w:sz w:val="20"/>
                <w:szCs w:val="20"/>
              </w:rPr>
            </w:pPr>
          </w:p>
        </w:tc>
        <w:tc>
          <w:tcPr>
            <w:tcW w:w="7371" w:type="dxa"/>
            <w:tcBorders>
              <w:top w:val="nil"/>
              <w:left w:val="nil"/>
              <w:bottom w:val="nil"/>
              <w:right w:val="nil"/>
            </w:tcBorders>
          </w:tcPr>
          <w:p w14:paraId="739322CB" w14:textId="77777777" w:rsidR="007B024F" w:rsidRPr="00533DE3" w:rsidRDefault="007B024F" w:rsidP="001D5D85">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6EAACA97" w14:textId="77777777" w:rsidR="007B024F" w:rsidRPr="00445167" w:rsidRDefault="007B024F" w:rsidP="001D5D85">
            <w:pPr>
              <w:rPr>
                <w:rFonts w:ascii="Arial" w:hAnsi="Arial" w:cs="Arial"/>
                <w:b/>
                <w:sz w:val="20"/>
                <w:szCs w:val="20"/>
              </w:rPr>
            </w:pPr>
          </w:p>
        </w:tc>
      </w:tr>
      <w:tr w:rsidR="005564C7" w:rsidRPr="00445167" w14:paraId="5F4FBBDB" w14:textId="77777777" w:rsidTr="0039568E">
        <w:tc>
          <w:tcPr>
            <w:tcW w:w="709" w:type="dxa"/>
            <w:tcBorders>
              <w:top w:val="nil"/>
              <w:left w:val="nil"/>
              <w:bottom w:val="nil"/>
              <w:right w:val="nil"/>
            </w:tcBorders>
          </w:tcPr>
          <w:p w14:paraId="4F8269CA" w14:textId="528C6CB6" w:rsidR="009447E6" w:rsidRPr="00445167" w:rsidRDefault="004A37AE" w:rsidP="001D5D85">
            <w:pPr>
              <w:rPr>
                <w:rFonts w:ascii="Arial" w:hAnsi="Arial" w:cs="Arial"/>
                <w:b/>
                <w:sz w:val="20"/>
                <w:szCs w:val="20"/>
              </w:rPr>
            </w:pPr>
            <w:r>
              <w:rPr>
                <w:rFonts w:ascii="Arial" w:hAnsi="Arial" w:cs="Arial"/>
                <w:b/>
                <w:sz w:val="20"/>
                <w:szCs w:val="20"/>
              </w:rPr>
              <w:t>3.8</w:t>
            </w:r>
          </w:p>
        </w:tc>
        <w:tc>
          <w:tcPr>
            <w:tcW w:w="7371" w:type="dxa"/>
            <w:tcBorders>
              <w:top w:val="nil"/>
              <w:left w:val="nil"/>
              <w:bottom w:val="nil"/>
              <w:right w:val="nil"/>
            </w:tcBorders>
          </w:tcPr>
          <w:p w14:paraId="4B3006C1" w14:textId="77777777" w:rsidR="009447E6" w:rsidRPr="00BC6F87" w:rsidRDefault="009447E6" w:rsidP="001D5D85">
            <w:pPr>
              <w:pStyle w:val="BodyTextIndent"/>
              <w:keepLines/>
              <w:widowControl w:val="0"/>
              <w:ind w:left="0" w:firstLine="0"/>
              <w:jc w:val="left"/>
              <w:rPr>
                <w:rFonts w:ascii="Arial" w:hAnsi="Arial" w:cs="Arial"/>
                <w:sz w:val="20"/>
                <w:szCs w:val="20"/>
              </w:rPr>
            </w:pPr>
            <w:r w:rsidRPr="00BC6F87">
              <w:rPr>
                <w:rFonts w:ascii="Arial" w:hAnsi="Arial" w:cs="Arial"/>
                <w:sz w:val="20"/>
                <w:szCs w:val="20"/>
              </w:rPr>
              <w:t>Enabling Projects</w:t>
            </w:r>
          </w:p>
          <w:p w14:paraId="59215C0C" w14:textId="1E9600D2" w:rsidR="009447E6" w:rsidRPr="00533DE3" w:rsidRDefault="00131E98" w:rsidP="001D5D85">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Chair reminded members of the enabling projects and how they relate to the newly published teaching and learning strategy. </w:t>
            </w:r>
          </w:p>
        </w:tc>
        <w:tc>
          <w:tcPr>
            <w:tcW w:w="1985" w:type="dxa"/>
            <w:tcBorders>
              <w:top w:val="nil"/>
              <w:left w:val="nil"/>
              <w:bottom w:val="nil"/>
              <w:right w:val="nil"/>
            </w:tcBorders>
          </w:tcPr>
          <w:p w14:paraId="6FD52740" w14:textId="77777777" w:rsidR="009447E6" w:rsidRPr="00445167" w:rsidRDefault="009447E6" w:rsidP="001D5D85">
            <w:pPr>
              <w:rPr>
                <w:rFonts w:ascii="Arial" w:hAnsi="Arial" w:cs="Arial"/>
                <w:b/>
                <w:sz w:val="20"/>
                <w:szCs w:val="20"/>
              </w:rPr>
            </w:pPr>
          </w:p>
        </w:tc>
      </w:tr>
      <w:tr w:rsidR="005564C7" w:rsidRPr="00445167" w14:paraId="1F130B0D" w14:textId="77777777" w:rsidTr="0039568E">
        <w:tc>
          <w:tcPr>
            <w:tcW w:w="709" w:type="dxa"/>
            <w:tcBorders>
              <w:top w:val="nil"/>
              <w:left w:val="nil"/>
              <w:bottom w:val="nil"/>
              <w:right w:val="nil"/>
            </w:tcBorders>
          </w:tcPr>
          <w:p w14:paraId="4E7CBB96" w14:textId="77777777" w:rsidR="009447E6" w:rsidRPr="00445167" w:rsidRDefault="009447E6" w:rsidP="001D5D85">
            <w:pPr>
              <w:rPr>
                <w:rFonts w:ascii="Arial" w:hAnsi="Arial" w:cs="Arial"/>
                <w:b/>
                <w:sz w:val="20"/>
                <w:szCs w:val="20"/>
              </w:rPr>
            </w:pPr>
          </w:p>
        </w:tc>
        <w:tc>
          <w:tcPr>
            <w:tcW w:w="7371" w:type="dxa"/>
            <w:tcBorders>
              <w:top w:val="nil"/>
              <w:left w:val="nil"/>
              <w:bottom w:val="nil"/>
              <w:right w:val="nil"/>
            </w:tcBorders>
          </w:tcPr>
          <w:p w14:paraId="22353E3D" w14:textId="77777777" w:rsidR="009447E6" w:rsidRPr="00533DE3" w:rsidRDefault="009447E6" w:rsidP="001D5D85">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6FA16E58" w14:textId="77777777" w:rsidR="009447E6" w:rsidRPr="00445167" w:rsidRDefault="009447E6" w:rsidP="001D5D85">
            <w:pPr>
              <w:rPr>
                <w:rFonts w:ascii="Arial" w:hAnsi="Arial" w:cs="Arial"/>
                <w:b/>
                <w:sz w:val="20"/>
                <w:szCs w:val="20"/>
              </w:rPr>
            </w:pPr>
          </w:p>
        </w:tc>
      </w:tr>
      <w:tr w:rsidR="005564C7" w:rsidRPr="00445167" w14:paraId="0C35D5CE" w14:textId="77777777" w:rsidTr="0039568E">
        <w:tc>
          <w:tcPr>
            <w:tcW w:w="709" w:type="dxa"/>
            <w:tcBorders>
              <w:top w:val="nil"/>
              <w:left w:val="nil"/>
              <w:bottom w:val="nil"/>
              <w:right w:val="nil"/>
            </w:tcBorders>
          </w:tcPr>
          <w:p w14:paraId="69F02BA8" w14:textId="2E6A4D63" w:rsidR="001D5D85" w:rsidRPr="00445167" w:rsidRDefault="001D5D85" w:rsidP="001D5D85">
            <w:pPr>
              <w:rPr>
                <w:rFonts w:ascii="Arial" w:hAnsi="Arial" w:cs="Arial"/>
                <w:b/>
                <w:sz w:val="20"/>
                <w:szCs w:val="20"/>
              </w:rPr>
            </w:pPr>
            <w:r>
              <w:rPr>
                <w:rFonts w:ascii="Arial" w:hAnsi="Arial" w:cs="Arial"/>
                <w:b/>
                <w:sz w:val="20"/>
                <w:szCs w:val="20"/>
              </w:rPr>
              <w:t>4.</w:t>
            </w:r>
          </w:p>
        </w:tc>
        <w:tc>
          <w:tcPr>
            <w:tcW w:w="7371" w:type="dxa"/>
            <w:tcBorders>
              <w:top w:val="nil"/>
              <w:left w:val="nil"/>
              <w:bottom w:val="nil"/>
              <w:right w:val="nil"/>
            </w:tcBorders>
          </w:tcPr>
          <w:p w14:paraId="3DC7B66E" w14:textId="72355321" w:rsidR="001D5D85" w:rsidRPr="00224FAE" w:rsidRDefault="001D5D85" w:rsidP="001D5D85">
            <w:pPr>
              <w:keepLines/>
              <w:widowControl w:val="0"/>
              <w:rPr>
                <w:rFonts w:ascii="Arial" w:hAnsi="Arial" w:cs="Arial"/>
                <w:b/>
                <w:sz w:val="20"/>
                <w:szCs w:val="20"/>
              </w:rPr>
            </w:pPr>
            <w:r>
              <w:rPr>
                <w:rFonts w:ascii="Arial" w:hAnsi="Arial" w:cs="Arial"/>
                <w:b/>
                <w:sz w:val="20"/>
                <w:szCs w:val="20"/>
              </w:rPr>
              <w:t>UTLC MEMBERSHIP 2019/20</w:t>
            </w:r>
          </w:p>
        </w:tc>
        <w:tc>
          <w:tcPr>
            <w:tcW w:w="1985" w:type="dxa"/>
            <w:tcBorders>
              <w:top w:val="nil"/>
              <w:left w:val="nil"/>
              <w:bottom w:val="nil"/>
              <w:right w:val="nil"/>
            </w:tcBorders>
          </w:tcPr>
          <w:p w14:paraId="31AE711B" w14:textId="77777777" w:rsidR="001D5D85" w:rsidRPr="00445167" w:rsidRDefault="001D5D85" w:rsidP="001D5D85">
            <w:pPr>
              <w:rPr>
                <w:rFonts w:ascii="Arial" w:hAnsi="Arial" w:cs="Arial"/>
                <w:sz w:val="20"/>
                <w:szCs w:val="20"/>
              </w:rPr>
            </w:pPr>
          </w:p>
        </w:tc>
      </w:tr>
      <w:tr w:rsidR="005564C7" w:rsidRPr="00445167" w14:paraId="5767FC8D" w14:textId="77777777" w:rsidTr="0039568E">
        <w:tc>
          <w:tcPr>
            <w:tcW w:w="709" w:type="dxa"/>
            <w:tcBorders>
              <w:top w:val="nil"/>
              <w:left w:val="nil"/>
              <w:bottom w:val="nil"/>
              <w:right w:val="nil"/>
            </w:tcBorders>
          </w:tcPr>
          <w:p w14:paraId="32268E16" w14:textId="473B50F5" w:rsidR="001D5D85" w:rsidRPr="00445167" w:rsidRDefault="001D5D85" w:rsidP="001D5D85">
            <w:pPr>
              <w:rPr>
                <w:rFonts w:ascii="Arial" w:hAnsi="Arial" w:cs="Arial"/>
                <w:b/>
                <w:sz w:val="20"/>
                <w:szCs w:val="20"/>
              </w:rPr>
            </w:pPr>
            <w:r>
              <w:rPr>
                <w:rFonts w:ascii="Arial" w:hAnsi="Arial" w:cs="Arial"/>
                <w:b/>
                <w:sz w:val="20"/>
                <w:szCs w:val="20"/>
              </w:rPr>
              <w:t>4.1</w:t>
            </w:r>
          </w:p>
        </w:tc>
        <w:tc>
          <w:tcPr>
            <w:tcW w:w="7371" w:type="dxa"/>
            <w:tcBorders>
              <w:top w:val="nil"/>
              <w:left w:val="nil"/>
              <w:bottom w:val="nil"/>
              <w:right w:val="nil"/>
            </w:tcBorders>
          </w:tcPr>
          <w:p w14:paraId="0C25A43B" w14:textId="4A675C6F" w:rsidR="001D5D85" w:rsidRPr="00445167" w:rsidRDefault="003E65C3" w:rsidP="001D5D85">
            <w:pPr>
              <w:keepLines/>
              <w:widowControl w:val="0"/>
              <w:rPr>
                <w:rFonts w:ascii="Arial" w:hAnsi="Arial" w:cs="Arial"/>
                <w:sz w:val="20"/>
                <w:szCs w:val="20"/>
              </w:rPr>
            </w:pPr>
            <w:r>
              <w:rPr>
                <w:rFonts w:ascii="Arial" w:hAnsi="Arial" w:cs="Arial"/>
                <w:sz w:val="20"/>
                <w:szCs w:val="20"/>
              </w:rPr>
              <w:t>It was received and confirmed that Professor</w:t>
            </w:r>
            <w:r w:rsidR="001D5D85">
              <w:rPr>
                <w:rFonts w:ascii="Arial" w:hAnsi="Arial" w:cs="Arial"/>
                <w:sz w:val="20"/>
                <w:szCs w:val="20"/>
              </w:rPr>
              <w:t xml:space="preserve"> Christine Jarvis has replaced Professor Mike Kagioglou as Deans’ representative alongside Professor Paul Bissell.</w:t>
            </w:r>
          </w:p>
        </w:tc>
        <w:tc>
          <w:tcPr>
            <w:tcW w:w="1985" w:type="dxa"/>
            <w:tcBorders>
              <w:top w:val="nil"/>
              <w:left w:val="nil"/>
              <w:bottom w:val="nil"/>
              <w:right w:val="nil"/>
            </w:tcBorders>
          </w:tcPr>
          <w:p w14:paraId="1B1A34CA" w14:textId="2847372C" w:rsidR="001D5D85" w:rsidRPr="00445167" w:rsidRDefault="001D5D85" w:rsidP="001D5D85">
            <w:pPr>
              <w:rPr>
                <w:rFonts w:ascii="Arial" w:hAnsi="Arial" w:cs="Arial"/>
                <w:sz w:val="20"/>
                <w:szCs w:val="20"/>
              </w:rPr>
            </w:pPr>
          </w:p>
        </w:tc>
      </w:tr>
      <w:tr w:rsidR="005564C7" w:rsidRPr="00445167" w14:paraId="072B9029" w14:textId="77777777" w:rsidTr="0039568E">
        <w:trPr>
          <w:trHeight w:val="358"/>
        </w:trPr>
        <w:tc>
          <w:tcPr>
            <w:tcW w:w="709" w:type="dxa"/>
            <w:tcBorders>
              <w:top w:val="nil"/>
              <w:left w:val="nil"/>
              <w:bottom w:val="nil"/>
              <w:right w:val="nil"/>
            </w:tcBorders>
          </w:tcPr>
          <w:p w14:paraId="75901159" w14:textId="77777777"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32F68662" w14:textId="77777777" w:rsidR="001D5D85" w:rsidRPr="00445167" w:rsidRDefault="001D5D85" w:rsidP="001D5D85">
            <w:pPr>
              <w:keepLines/>
              <w:widowControl w:val="0"/>
              <w:rPr>
                <w:rFonts w:ascii="Arial" w:hAnsi="Arial" w:cs="Arial"/>
                <w:sz w:val="20"/>
                <w:szCs w:val="20"/>
              </w:rPr>
            </w:pPr>
          </w:p>
        </w:tc>
        <w:tc>
          <w:tcPr>
            <w:tcW w:w="1985" w:type="dxa"/>
            <w:tcBorders>
              <w:top w:val="nil"/>
              <w:left w:val="nil"/>
              <w:bottom w:val="nil"/>
              <w:right w:val="nil"/>
            </w:tcBorders>
          </w:tcPr>
          <w:p w14:paraId="368E2B9A" w14:textId="77777777" w:rsidR="001D5D85" w:rsidRPr="00445167" w:rsidRDefault="001D5D85" w:rsidP="001D5D85">
            <w:pPr>
              <w:rPr>
                <w:rFonts w:ascii="Arial" w:hAnsi="Arial" w:cs="Arial"/>
                <w:sz w:val="20"/>
                <w:szCs w:val="20"/>
              </w:rPr>
            </w:pPr>
          </w:p>
        </w:tc>
      </w:tr>
      <w:tr w:rsidR="005564C7" w:rsidRPr="00445167" w14:paraId="0F2BD952" w14:textId="77777777" w:rsidTr="0039568E">
        <w:tc>
          <w:tcPr>
            <w:tcW w:w="709" w:type="dxa"/>
            <w:tcBorders>
              <w:top w:val="nil"/>
              <w:left w:val="nil"/>
              <w:bottom w:val="nil"/>
              <w:right w:val="nil"/>
            </w:tcBorders>
          </w:tcPr>
          <w:p w14:paraId="5C7AB105" w14:textId="2A3C22A5" w:rsidR="001D5D85" w:rsidRPr="00445167" w:rsidRDefault="001D5D85" w:rsidP="001D5D85">
            <w:pPr>
              <w:rPr>
                <w:rFonts w:ascii="Arial" w:hAnsi="Arial" w:cs="Arial"/>
                <w:b/>
                <w:sz w:val="20"/>
                <w:szCs w:val="20"/>
              </w:rPr>
            </w:pPr>
            <w:r>
              <w:rPr>
                <w:rFonts w:ascii="Arial" w:hAnsi="Arial" w:cs="Arial"/>
                <w:b/>
                <w:sz w:val="20"/>
                <w:szCs w:val="20"/>
              </w:rPr>
              <w:t>5.1</w:t>
            </w:r>
          </w:p>
        </w:tc>
        <w:tc>
          <w:tcPr>
            <w:tcW w:w="7371" w:type="dxa"/>
            <w:tcBorders>
              <w:top w:val="nil"/>
              <w:left w:val="nil"/>
              <w:bottom w:val="nil"/>
              <w:right w:val="nil"/>
            </w:tcBorders>
          </w:tcPr>
          <w:p w14:paraId="07E9A9F4" w14:textId="77777777" w:rsidR="001D5D85" w:rsidRPr="00F64AF5" w:rsidRDefault="001D5D85" w:rsidP="001D5D85">
            <w:pPr>
              <w:keepLines/>
              <w:widowControl w:val="0"/>
              <w:rPr>
                <w:rFonts w:ascii="Arial" w:hAnsi="Arial" w:cs="Arial"/>
                <w:b/>
                <w:sz w:val="20"/>
                <w:szCs w:val="20"/>
              </w:rPr>
            </w:pPr>
            <w:r w:rsidRPr="00F64AF5">
              <w:rPr>
                <w:rFonts w:ascii="Arial" w:hAnsi="Arial" w:cs="Arial"/>
                <w:b/>
                <w:sz w:val="20"/>
                <w:szCs w:val="20"/>
              </w:rPr>
              <w:t>ANNUAL EVALUATION</w:t>
            </w:r>
          </w:p>
          <w:p w14:paraId="6B4B3EED" w14:textId="4B1109D8" w:rsidR="001D5D85" w:rsidRPr="00F64AF5" w:rsidRDefault="003E65C3" w:rsidP="001D5D85">
            <w:pPr>
              <w:keepLines/>
              <w:widowControl w:val="0"/>
              <w:rPr>
                <w:rFonts w:ascii="Arial" w:hAnsi="Arial" w:cs="Arial"/>
                <w:sz w:val="20"/>
                <w:szCs w:val="20"/>
              </w:rPr>
            </w:pPr>
            <w:r w:rsidRPr="00F64AF5">
              <w:rPr>
                <w:rFonts w:ascii="Arial" w:hAnsi="Arial" w:cs="Arial"/>
                <w:sz w:val="20"/>
                <w:szCs w:val="20"/>
              </w:rPr>
              <w:t>The Committee</w:t>
            </w:r>
            <w:r w:rsidR="001D5D85" w:rsidRPr="00F64AF5">
              <w:rPr>
                <w:rFonts w:ascii="Arial" w:hAnsi="Arial" w:cs="Arial"/>
                <w:sz w:val="20"/>
                <w:szCs w:val="20"/>
              </w:rPr>
              <w:t xml:space="preserve"> approve</w:t>
            </w:r>
            <w:r w:rsidR="00F64AF5" w:rsidRPr="00F64AF5">
              <w:rPr>
                <w:rFonts w:ascii="Arial" w:hAnsi="Arial" w:cs="Arial"/>
                <w:sz w:val="20"/>
                <w:szCs w:val="20"/>
              </w:rPr>
              <w:t>d</w:t>
            </w:r>
            <w:r w:rsidR="001D5D85" w:rsidRPr="00F64AF5">
              <w:rPr>
                <w:rFonts w:ascii="Arial" w:hAnsi="Arial" w:cs="Arial"/>
                <w:sz w:val="20"/>
                <w:szCs w:val="20"/>
              </w:rPr>
              <w:t xml:space="preserve"> the documentation arising from the Annual Evaluation process for 2018-19.</w:t>
            </w:r>
          </w:p>
          <w:p w14:paraId="399A9B35" w14:textId="77777777" w:rsidR="009447E6" w:rsidRPr="00A51441" w:rsidRDefault="009447E6" w:rsidP="001D5D85">
            <w:pPr>
              <w:keepLines/>
              <w:widowControl w:val="0"/>
              <w:rPr>
                <w:rFonts w:ascii="Arial" w:hAnsi="Arial" w:cs="Arial"/>
                <w:sz w:val="20"/>
                <w:szCs w:val="20"/>
                <w:highlight w:val="yellow"/>
              </w:rPr>
            </w:pPr>
          </w:p>
          <w:p w14:paraId="3F060418" w14:textId="2EB837E2" w:rsidR="009447E6" w:rsidRPr="00F64AF5" w:rsidRDefault="003E65C3" w:rsidP="001D5D85">
            <w:pPr>
              <w:keepLines/>
              <w:widowControl w:val="0"/>
              <w:rPr>
                <w:rFonts w:ascii="Arial" w:hAnsi="Arial" w:cs="Arial"/>
                <w:sz w:val="20"/>
                <w:szCs w:val="20"/>
              </w:rPr>
            </w:pPr>
            <w:r w:rsidRPr="00F64AF5">
              <w:rPr>
                <w:rFonts w:ascii="Arial" w:hAnsi="Arial" w:cs="Arial"/>
                <w:sz w:val="20"/>
                <w:szCs w:val="20"/>
              </w:rPr>
              <w:t>The Committee</w:t>
            </w:r>
            <w:r w:rsidR="009447E6" w:rsidRPr="00F64AF5">
              <w:rPr>
                <w:rFonts w:ascii="Arial" w:hAnsi="Arial" w:cs="Arial"/>
                <w:sz w:val="20"/>
                <w:szCs w:val="20"/>
              </w:rPr>
              <w:t xml:space="preserve"> receive</w:t>
            </w:r>
            <w:r w:rsidRPr="00F64AF5">
              <w:rPr>
                <w:rFonts w:ascii="Arial" w:hAnsi="Arial" w:cs="Arial"/>
                <w:sz w:val="20"/>
                <w:szCs w:val="20"/>
              </w:rPr>
              <w:t>d</w:t>
            </w:r>
            <w:r w:rsidR="009447E6" w:rsidRPr="00F64AF5">
              <w:rPr>
                <w:rFonts w:ascii="Arial" w:hAnsi="Arial" w:cs="Arial"/>
                <w:sz w:val="20"/>
                <w:szCs w:val="20"/>
              </w:rPr>
              <w:t xml:space="preserve"> a verbal overview and summary of each </w:t>
            </w:r>
            <w:r w:rsidR="00016303">
              <w:rPr>
                <w:rFonts w:ascii="Arial" w:hAnsi="Arial" w:cs="Arial"/>
                <w:sz w:val="20"/>
                <w:szCs w:val="20"/>
              </w:rPr>
              <w:t>School</w:t>
            </w:r>
            <w:r w:rsidR="009447E6" w:rsidRPr="00F64AF5">
              <w:rPr>
                <w:rFonts w:ascii="Arial" w:hAnsi="Arial" w:cs="Arial"/>
                <w:sz w:val="20"/>
                <w:szCs w:val="20"/>
              </w:rPr>
              <w:t xml:space="preserve">’s AER including reference to key points, good practice and areas for further development. </w:t>
            </w:r>
          </w:p>
          <w:p w14:paraId="4B8398CD" w14:textId="77777777" w:rsidR="00556DB0" w:rsidRPr="00A51441" w:rsidRDefault="00556DB0" w:rsidP="001D5D85">
            <w:pPr>
              <w:keepLines/>
              <w:widowControl w:val="0"/>
              <w:rPr>
                <w:rFonts w:ascii="Arial" w:hAnsi="Arial" w:cs="Arial"/>
                <w:sz w:val="20"/>
                <w:szCs w:val="20"/>
                <w:highlight w:val="yellow"/>
              </w:rPr>
            </w:pPr>
          </w:p>
          <w:p w14:paraId="0BA6ECC8" w14:textId="787B9764" w:rsidR="00556DB0" w:rsidRPr="00E73B67" w:rsidRDefault="00556DB0" w:rsidP="001D5D85">
            <w:pPr>
              <w:keepLines/>
              <w:widowControl w:val="0"/>
              <w:rPr>
                <w:rFonts w:ascii="Arial" w:hAnsi="Arial" w:cs="Arial"/>
                <w:sz w:val="20"/>
                <w:szCs w:val="20"/>
              </w:rPr>
            </w:pPr>
            <w:r w:rsidRPr="00E73B67">
              <w:rPr>
                <w:rFonts w:ascii="Arial" w:hAnsi="Arial" w:cs="Arial"/>
                <w:sz w:val="20"/>
                <w:szCs w:val="20"/>
              </w:rPr>
              <w:lastRenderedPageBreak/>
              <w:t>A</w:t>
            </w:r>
            <w:r w:rsidR="00F64AF5" w:rsidRPr="00E73B67">
              <w:rPr>
                <w:rFonts w:ascii="Arial" w:hAnsi="Arial" w:cs="Arial"/>
                <w:sz w:val="20"/>
                <w:szCs w:val="20"/>
              </w:rPr>
              <w:t xml:space="preserve">pplied </w:t>
            </w:r>
            <w:r w:rsidRPr="00E73B67">
              <w:rPr>
                <w:rFonts w:ascii="Arial" w:hAnsi="Arial" w:cs="Arial"/>
                <w:sz w:val="20"/>
                <w:szCs w:val="20"/>
              </w:rPr>
              <w:t>S</w:t>
            </w:r>
            <w:r w:rsidR="00F64AF5" w:rsidRPr="00E73B67">
              <w:rPr>
                <w:rFonts w:ascii="Arial" w:hAnsi="Arial" w:cs="Arial"/>
                <w:sz w:val="20"/>
                <w:szCs w:val="20"/>
              </w:rPr>
              <w:t>ciences reported that they conduct</w:t>
            </w:r>
            <w:r w:rsidRPr="00E73B67">
              <w:rPr>
                <w:rFonts w:ascii="Arial" w:hAnsi="Arial" w:cs="Arial"/>
                <w:sz w:val="20"/>
                <w:szCs w:val="20"/>
              </w:rPr>
              <w:t xml:space="preserve"> </w:t>
            </w:r>
            <w:r w:rsidR="00E73B67" w:rsidRPr="00E73B67">
              <w:rPr>
                <w:rFonts w:ascii="Arial" w:hAnsi="Arial" w:cs="Arial"/>
                <w:sz w:val="20"/>
                <w:szCs w:val="20"/>
              </w:rPr>
              <w:t>midterm</w:t>
            </w:r>
            <w:r w:rsidRPr="00E73B67">
              <w:rPr>
                <w:rFonts w:ascii="Arial" w:hAnsi="Arial" w:cs="Arial"/>
                <w:sz w:val="20"/>
                <w:szCs w:val="20"/>
              </w:rPr>
              <w:t xml:space="preserve"> e</w:t>
            </w:r>
            <w:r w:rsidR="000E1D2B">
              <w:rPr>
                <w:rFonts w:ascii="Arial" w:hAnsi="Arial" w:cs="Arial"/>
                <w:sz w:val="20"/>
                <w:szCs w:val="20"/>
              </w:rPr>
              <w:t>valuations to address any items of feedback</w:t>
            </w:r>
            <w:r w:rsidRPr="00E73B67">
              <w:rPr>
                <w:rFonts w:ascii="Arial" w:hAnsi="Arial" w:cs="Arial"/>
                <w:sz w:val="20"/>
                <w:szCs w:val="20"/>
              </w:rPr>
              <w:t xml:space="preserve"> more proactively. </w:t>
            </w:r>
            <w:r w:rsidR="00E73B67" w:rsidRPr="00E73B67">
              <w:rPr>
                <w:rFonts w:ascii="Arial" w:hAnsi="Arial" w:cs="Arial"/>
                <w:sz w:val="20"/>
                <w:szCs w:val="20"/>
              </w:rPr>
              <w:t>The positive from this was that it helped</w:t>
            </w:r>
            <w:r w:rsidRPr="00E73B67">
              <w:rPr>
                <w:rFonts w:ascii="Arial" w:hAnsi="Arial" w:cs="Arial"/>
                <w:sz w:val="20"/>
                <w:szCs w:val="20"/>
              </w:rPr>
              <w:t xml:space="preserve"> staff</w:t>
            </w:r>
            <w:r w:rsidR="00E73B67" w:rsidRPr="00E73B67">
              <w:rPr>
                <w:rFonts w:ascii="Arial" w:hAnsi="Arial" w:cs="Arial"/>
                <w:sz w:val="20"/>
                <w:szCs w:val="20"/>
              </w:rPr>
              <w:t xml:space="preserve"> to</w:t>
            </w:r>
            <w:r w:rsidRPr="00E73B67">
              <w:rPr>
                <w:rFonts w:ascii="Arial" w:hAnsi="Arial" w:cs="Arial"/>
                <w:sz w:val="20"/>
                <w:szCs w:val="20"/>
              </w:rPr>
              <w:t xml:space="preserve"> tailor their responses to students</w:t>
            </w:r>
            <w:r w:rsidR="00E73B67" w:rsidRPr="00E73B67">
              <w:rPr>
                <w:rFonts w:ascii="Arial" w:hAnsi="Arial" w:cs="Arial"/>
                <w:sz w:val="20"/>
                <w:szCs w:val="20"/>
              </w:rPr>
              <w:t xml:space="preserve"> in year around practices being undertaken to address their comments</w:t>
            </w:r>
            <w:r w:rsidRPr="00E73B67">
              <w:rPr>
                <w:rFonts w:ascii="Arial" w:hAnsi="Arial" w:cs="Arial"/>
                <w:sz w:val="20"/>
                <w:szCs w:val="20"/>
              </w:rPr>
              <w:t xml:space="preserve">. </w:t>
            </w:r>
            <w:r w:rsidR="00E73B67" w:rsidRPr="00E73B67">
              <w:rPr>
                <w:rFonts w:ascii="Arial" w:hAnsi="Arial" w:cs="Arial"/>
                <w:sz w:val="20"/>
                <w:szCs w:val="20"/>
              </w:rPr>
              <w:t xml:space="preserve">The areas for development include </w:t>
            </w:r>
            <w:r w:rsidR="009E1E1C">
              <w:rPr>
                <w:rFonts w:ascii="Arial" w:hAnsi="Arial" w:cs="Arial"/>
                <w:sz w:val="20"/>
                <w:szCs w:val="20"/>
              </w:rPr>
              <w:t>retention</w:t>
            </w:r>
            <w:r w:rsidR="00E73B67" w:rsidRPr="00E73B67">
              <w:rPr>
                <w:rFonts w:ascii="Arial" w:hAnsi="Arial" w:cs="Arial"/>
                <w:sz w:val="20"/>
                <w:szCs w:val="20"/>
              </w:rPr>
              <w:t xml:space="preserve"> and the </w:t>
            </w:r>
            <w:r w:rsidR="009E1E1C">
              <w:rPr>
                <w:rFonts w:ascii="Arial" w:hAnsi="Arial" w:cs="Arial"/>
                <w:sz w:val="20"/>
                <w:szCs w:val="20"/>
              </w:rPr>
              <w:t xml:space="preserve">numbers of </w:t>
            </w:r>
            <w:r w:rsidR="000E1D2B">
              <w:rPr>
                <w:rFonts w:ascii="Arial" w:hAnsi="Arial" w:cs="Arial"/>
                <w:sz w:val="20"/>
                <w:szCs w:val="20"/>
              </w:rPr>
              <w:t xml:space="preserve">students admitted to courses. The </w:t>
            </w:r>
            <w:r w:rsidR="00016303">
              <w:rPr>
                <w:rFonts w:ascii="Arial" w:hAnsi="Arial" w:cs="Arial"/>
                <w:sz w:val="20"/>
                <w:szCs w:val="20"/>
              </w:rPr>
              <w:t>School</w:t>
            </w:r>
            <w:r w:rsidR="000E1D2B">
              <w:rPr>
                <w:rFonts w:ascii="Arial" w:hAnsi="Arial" w:cs="Arial"/>
                <w:sz w:val="20"/>
                <w:szCs w:val="20"/>
              </w:rPr>
              <w:t xml:space="preserve"> is conscious that </w:t>
            </w:r>
            <w:r w:rsidR="009E1E1C">
              <w:rPr>
                <w:rFonts w:ascii="Arial" w:hAnsi="Arial" w:cs="Arial"/>
                <w:sz w:val="20"/>
                <w:szCs w:val="20"/>
              </w:rPr>
              <w:t>the high levels of recruitment onto the foundation course</w:t>
            </w:r>
            <w:r w:rsidR="00E73B67" w:rsidRPr="00E73B67">
              <w:rPr>
                <w:rFonts w:ascii="Arial" w:hAnsi="Arial" w:cs="Arial"/>
                <w:sz w:val="20"/>
                <w:szCs w:val="20"/>
              </w:rPr>
              <w:t xml:space="preserve"> may impact</w:t>
            </w:r>
            <w:r w:rsidR="009E1E1C">
              <w:rPr>
                <w:rFonts w:ascii="Arial" w:hAnsi="Arial" w:cs="Arial"/>
                <w:sz w:val="20"/>
                <w:szCs w:val="20"/>
              </w:rPr>
              <w:t xml:space="preserve"> on</w:t>
            </w:r>
            <w:r w:rsidRPr="00E73B67">
              <w:rPr>
                <w:rFonts w:ascii="Arial" w:hAnsi="Arial" w:cs="Arial"/>
                <w:sz w:val="20"/>
                <w:szCs w:val="20"/>
              </w:rPr>
              <w:t xml:space="preserve"> the statistics</w:t>
            </w:r>
            <w:r w:rsidR="00E73B67" w:rsidRPr="00E73B67">
              <w:rPr>
                <w:rFonts w:ascii="Arial" w:hAnsi="Arial" w:cs="Arial"/>
                <w:sz w:val="20"/>
                <w:szCs w:val="20"/>
              </w:rPr>
              <w:t xml:space="preserve"> for the </w:t>
            </w:r>
            <w:r w:rsidR="00016303">
              <w:rPr>
                <w:rFonts w:ascii="Arial" w:hAnsi="Arial" w:cs="Arial"/>
                <w:sz w:val="20"/>
                <w:szCs w:val="20"/>
              </w:rPr>
              <w:t>School</w:t>
            </w:r>
            <w:r w:rsidRPr="00E73B67">
              <w:rPr>
                <w:rFonts w:ascii="Arial" w:hAnsi="Arial" w:cs="Arial"/>
                <w:sz w:val="20"/>
                <w:szCs w:val="20"/>
              </w:rPr>
              <w:t xml:space="preserve"> in terms of </w:t>
            </w:r>
            <w:r w:rsidR="00E73B67" w:rsidRPr="00E73B67">
              <w:rPr>
                <w:rFonts w:ascii="Arial" w:hAnsi="Arial" w:cs="Arial"/>
                <w:sz w:val="20"/>
                <w:szCs w:val="20"/>
              </w:rPr>
              <w:t>overall recruitment</w:t>
            </w:r>
            <w:r w:rsidR="00016303">
              <w:rPr>
                <w:rFonts w:ascii="Arial" w:hAnsi="Arial" w:cs="Arial"/>
                <w:sz w:val="20"/>
                <w:szCs w:val="20"/>
              </w:rPr>
              <w:t xml:space="preserve"> and so </w:t>
            </w:r>
            <w:r w:rsidR="000E1D2B">
              <w:rPr>
                <w:rFonts w:ascii="Arial" w:hAnsi="Arial" w:cs="Arial"/>
                <w:sz w:val="20"/>
                <w:szCs w:val="20"/>
              </w:rPr>
              <w:t>are mindful to review this data in the context of other metrics</w:t>
            </w:r>
            <w:r w:rsidRPr="00E73B67">
              <w:rPr>
                <w:rFonts w:ascii="Arial" w:hAnsi="Arial" w:cs="Arial"/>
                <w:sz w:val="20"/>
                <w:szCs w:val="20"/>
              </w:rPr>
              <w:t xml:space="preserve">. </w:t>
            </w:r>
            <w:r w:rsidR="00E73B67" w:rsidRPr="00E73B67">
              <w:rPr>
                <w:rFonts w:ascii="Arial" w:hAnsi="Arial" w:cs="Arial"/>
                <w:sz w:val="20"/>
                <w:szCs w:val="20"/>
              </w:rPr>
              <w:t xml:space="preserve">The </w:t>
            </w:r>
            <w:r w:rsidR="00016303">
              <w:rPr>
                <w:rFonts w:ascii="Arial" w:hAnsi="Arial" w:cs="Arial"/>
                <w:sz w:val="20"/>
                <w:szCs w:val="20"/>
              </w:rPr>
              <w:t>School</w:t>
            </w:r>
            <w:r w:rsidR="00E73B67" w:rsidRPr="00E73B67">
              <w:rPr>
                <w:rFonts w:ascii="Arial" w:hAnsi="Arial" w:cs="Arial"/>
                <w:sz w:val="20"/>
                <w:szCs w:val="20"/>
              </w:rPr>
              <w:t xml:space="preserve"> also commented that the continuation rates for</w:t>
            </w:r>
            <w:r w:rsidRPr="00E73B67">
              <w:rPr>
                <w:rFonts w:ascii="Arial" w:hAnsi="Arial" w:cs="Arial"/>
                <w:sz w:val="20"/>
                <w:szCs w:val="20"/>
              </w:rPr>
              <w:t xml:space="preserve"> some courses </w:t>
            </w:r>
            <w:r w:rsidR="00E73B67" w:rsidRPr="00E73B67">
              <w:rPr>
                <w:rFonts w:ascii="Arial" w:hAnsi="Arial" w:cs="Arial"/>
                <w:sz w:val="20"/>
                <w:szCs w:val="20"/>
              </w:rPr>
              <w:t xml:space="preserve">require an action plan to help improve performance. The actions have been drafted and are awaiting implementation. </w:t>
            </w:r>
            <w:r w:rsidRPr="00E73B67">
              <w:rPr>
                <w:rFonts w:ascii="Arial" w:hAnsi="Arial" w:cs="Arial"/>
                <w:sz w:val="20"/>
                <w:szCs w:val="20"/>
              </w:rPr>
              <w:t xml:space="preserve"> </w:t>
            </w:r>
          </w:p>
          <w:p w14:paraId="483FD12D" w14:textId="77777777" w:rsidR="00BC0DF7" w:rsidRPr="00A51441" w:rsidRDefault="00BC0DF7" w:rsidP="001D5D85">
            <w:pPr>
              <w:keepLines/>
              <w:widowControl w:val="0"/>
              <w:rPr>
                <w:rFonts w:ascii="Arial" w:hAnsi="Arial" w:cs="Arial"/>
                <w:sz w:val="20"/>
                <w:szCs w:val="20"/>
                <w:highlight w:val="yellow"/>
              </w:rPr>
            </w:pPr>
          </w:p>
          <w:p w14:paraId="341E421D" w14:textId="665D346B" w:rsidR="007D2EC2" w:rsidRPr="007D2EC2" w:rsidRDefault="007D2EC2" w:rsidP="001D5D85">
            <w:pPr>
              <w:keepLines/>
              <w:widowControl w:val="0"/>
              <w:rPr>
                <w:rFonts w:ascii="Arial" w:hAnsi="Arial" w:cs="Arial"/>
                <w:sz w:val="20"/>
                <w:szCs w:val="20"/>
              </w:rPr>
            </w:pPr>
            <w:r w:rsidRPr="007D2EC2">
              <w:rPr>
                <w:rFonts w:ascii="Arial" w:hAnsi="Arial" w:cs="Arial"/>
                <w:sz w:val="20"/>
                <w:szCs w:val="20"/>
              </w:rPr>
              <w:t>Art Design and Architecture comment that their committee process had been</w:t>
            </w:r>
            <w:r w:rsidR="00BC0DF7" w:rsidRPr="007D2EC2">
              <w:rPr>
                <w:rFonts w:ascii="Arial" w:hAnsi="Arial" w:cs="Arial"/>
                <w:sz w:val="20"/>
                <w:szCs w:val="20"/>
              </w:rPr>
              <w:t xml:space="preserve"> thorough and rigorous </w:t>
            </w:r>
            <w:r w:rsidRPr="007D2EC2">
              <w:rPr>
                <w:rFonts w:ascii="Arial" w:hAnsi="Arial" w:cs="Arial"/>
                <w:sz w:val="20"/>
                <w:szCs w:val="20"/>
              </w:rPr>
              <w:t xml:space="preserve">with in-depth </w:t>
            </w:r>
            <w:r w:rsidR="00BC0DF7" w:rsidRPr="007D2EC2">
              <w:rPr>
                <w:rFonts w:ascii="Arial" w:hAnsi="Arial" w:cs="Arial"/>
                <w:sz w:val="20"/>
                <w:szCs w:val="20"/>
              </w:rPr>
              <w:t>discussions</w:t>
            </w:r>
            <w:r w:rsidRPr="007D2EC2">
              <w:rPr>
                <w:rFonts w:ascii="Arial" w:hAnsi="Arial" w:cs="Arial"/>
                <w:sz w:val="20"/>
                <w:szCs w:val="20"/>
              </w:rPr>
              <w:t xml:space="preserve"> taking place</w:t>
            </w:r>
            <w:r w:rsidR="00BC0DF7" w:rsidRPr="007D2EC2">
              <w:rPr>
                <w:rFonts w:ascii="Arial" w:hAnsi="Arial" w:cs="Arial"/>
                <w:sz w:val="20"/>
                <w:szCs w:val="20"/>
              </w:rPr>
              <w:t>.</w:t>
            </w:r>
            <w:r w:rsidRPr="007D2EC2">
              <w:rPr>
                <w:rFonts w:ascii="Arial" w:hAnsi="Arial" w:cs="Arial"/>
                <w:sz w:val="20"/>
                <w:szCs w:val="20"/>
              </w:rPr>
              <w:t xml:space="preserve"> The use of a p</w:t>
            </w:r>
            <w:r w:rsidR="00BC0DF7" w:rsidRPr="007D2EC2">
              <w:rPr>
                <w:rFonts w:ascii="Arial" w:hAnsi="Arial" w:cs="Arial"/>
                <w:sz w:val="20"/>
                <w:szCs w:val="20"/>
              </w:rPr>
              <w:t>re meeting was useful</w:t>
            </w:r>
            <w:r w:rsidRPr="007D2EC2">
              <w:rPr>
                <w:rFonts w:ascii="Arial" w:hAnsi="Arial" w:cs="Arial"/>
                <w:sz w:val="20"/>
                <w:szCs w:val="20"/>
              </w:rPr>
              <w:t xml:space="preserve"> and aided the value of the discussion and narrative of the </w:t>
            </w:r>
            <w:r w:rsidR="00016303">
              <w:rPr>
                <w:rFonts w:ascii="Arial" w:hAnsi="Arial" w:cs="Arial"/>
                <w:sz w:val="20"/>
                <w:szCs w:val="20"/>
              </w:rPr>
              <w:t>School</w:t>
            </w:r>
            <w:r w:rsidRPr="007D2EC2">
              <w:rPr>
                <w:rFonts w:ascii="Arial" w:hAnsi="Arial" w:cs="Arial"/>
                <w:sz w:val="20"/>
                <w:szCs w:val="20"/>
              </w:rPr>
              <w:t xml:space="preserve"> at the formal meeting. The </w:t>
            </w:r>
            <w:r w:rsidR="00016303">
              <w:rPr>
                <w:rFonts w:ascii="Arial" w:hAnsi="Arial" w:cs="Arial"/>
                <w:sz w:val="20"/>
                <w:szCs w:val="20"/>
              </w:rPr>
              <w:t>School</w:t>
            </w:r>
            <w:r w:rsidRPr="007D2EC2">
              <w:rPr>
                <w:rFonts w:ascii="Arial" w:hAnsi="Arial" w:cs="Arial"/>
                <w:sz w:val="20"/>
                <w:szCs w:val="20"/>
              </w:rPr>
              <w:t xml:space="preserve"> wished to note that</w:t>
            </w:r>
            <w:r w:rsidR="00BC0DF7" w:rsidRPr="007D2EC2">
              <w:rPr>
                <w:rFonts w:ascii="Arial" w:hAnsi="Arial" w:cs="Arial"/>
                <w:sz w:val="20"/>
                <w:szCs w:val="20"/>
              </w:rPr>
              <w:t xml:space="preserve"> </w:t>
            </w:r>
            <w:r w:rsidR="0012443B" w:rsidRPr="007D2EC2">
              <w:rPr>
                <w:rFonts w:ascii="Arial" w:hAnsi="Arial" w:cs="Arial"/>
                <w:sz w:val="20"/>
                <w:szCs w:val="20"/>
              </w:rPr>
              <w:t>Sara Eastburn</w:t>
            </w:r>
            <w:r w:rsidRPr="007D2EC2">
              <w:rPr>
                <w:rFonts w:ascii="Arial" w:hAnsi="Arial" w:cs="Arial"/>
                <w:sz w:val="20"/>
                <w:szCs w:val="20"/>
              </w:rPr>
              <w:t xml:space="preserve"> was</w:t>
            </w:r>
            <w:r w:rsidR="0012443B" w:rsidRPr="007D2EC2">
              <w:rPr>
                <w:rFonts w:ascii="Arial" w:hAnsi="Arial" w:cs="Arial"/>
                <w:sz w:val="20"/>
                <w:szCs w:val="20"/>
              </w:rPr>
              <w:t xml:space="preserve"> very</w:t>
            </w:r>
            <w:r w:rsidRPr="007D2EC2">
              <w:rPr>
                <w:rFonts w:ascii="Arial" w:hAnsi="Arial" w:cs="Arial"/>
                <w:sz w:val="20"/>
                <w:szCs w:val="20"/>
              </w:rPr>
              <w:t xml:space="preserve"> supportive and facilitative as their</w:t>
            </w:r>
            <w:r w:rsidR="0012443B" w:rsidRPr="007D2EC2">
              <w:rPr>
                <w:rFonts w:ascii="Arial" w:hAnsi="Arial" w:cs="Arial"/>
                <w:sz w:val="20"/>
                <w:szCs w:val="20"/>
              </w:rPr>
              <w:t xml:space="preserve"> UTLC rep. </w:t>
            </w:r>
          </w:p>
          <w:p w14:paraId="173AA1FF" w14:textId="3CC357C0" w:rsidR="00BC0DF7" w:rsidRPr="007D2EC2" w:rsidRDefault="007D2EC2" w:rsidP="001D5D85">
            <w:pPr>
              <w:keepLines/>
              <w:widowControl w:val="0"/>
              <w:rPr>
                <w:rFonts w:ascii="Arial" w:hAnsi="Arial" w:cs="Arial"/>
                <w:sz w:val="20"/>
                <w:szCs w:val="20"/>
              </w:rPr>
            </w:pPr>
            <w:r w:rsidRPr="007D2EC2">
              <w:rPr>
                <w:rFonts w:ascii="Arial" w:hAnsi="Arial" w:cs="Arial"/>
                <w:sz w:val="20"/>
                <w:szCs w:val="20"/>
              </w:rPr>
              <w:t xml:space="preserve">The </w:t>
            </w:r>
            <w:r w:rsidR="00016303">
              <w:rPr>
                <w:rFonts w:ascii="Arial" w:hAnsi="Arial" w:cs="Arial"/>
                <w:sz w:val="20"/>
                <w:szCs w:val="20"/>
              </w:rPr>
              <w:t>School</w:t>
            </w:r>
            <w:r w:rsidRPr="007D2EC2">
              <w:rPr>
                <w:rFonts w:ascii="Arial" w:hAnsi="Arial" w:cs="Arial"/>
                <w:sz w:val="20"/>
                <w:szCs w:val="20"/>
              </w:rPr>
              <w:t xml:space="preserve"> identified that there was a positive impact on the outcomes for</w:t>
            </w:r>
            <w:r w:rsidR="0012443B" w:rsidRPr="007D2EC2">
              <w:rPr>
                <w:rFonts w:ascii="Arial" w:hAnsi="Arial" w:cs="Arial"/>
                <w:sz w:val="20"/>
                <w:szCs w:val="20"/>
              </w:rPr>
              <w:t xml:space="preserve"> students who go into placement versus those who do</w:t>
            </w:r>
            <w:r w:rsidRPr="007D2EC2">
              <w:rPr>
                <w:rFonts w:ascii="Arial" w:hAnsi="Arial" w:cs="Arial"/>
                <w:sz w:val="20"/>
                <w:szCs w:val="20"/>
              </w:rPr>
              <w:t xml:space="preserve"> no</w:t>
            </w:r>
            <w:r w:rsidR="0012443B" w:rsidRPr="007D2EC2">
              <w:rPr>
                <w:rFonts w:ascii="Arial" w:hAnsi="Arial" w:cs="Arial"/>
                <w:sz w:val="20"/>
                <w:szCs w:val="20"/>
              </w:rPr>
              <w:t>t</w:t>
            </w:r>
            <w:r w:rsidRPr="007D2EC2">
              <w:rPr>
                <w:rFonts w:ascii="Arial" w:hAnsi="Arial" w:cs="Arial"/>
                <w:sz w:val="20"/>
                <w:szCs w:val="20"/>
              </w:rPr>
              <w:t xml:space="preserve"> and so the course teams have been tasked with further investigations in this area to expose more granular information. </w:t>
            </w:r>
            <w:r w:rsidR="0012443B" w:rsidRPr="007D2EC2">
              <w:rPr>
                <w:rFonts w:ascii="Arial" w:hAnsi="Arial" w:cs="Arial"/>
                <w:sz w:val="20"/>
                <w:szCs w:val="20"/>
              </w:rPr>
              <w:t xml:space="preserve"> </w:t>
            </w:r>
          </w:p>
          <w:p w14:paraId="34702453" w14:textId="77777777" w:rsidR="0012443B" w:rsidRPr="00A51441" w:rsidRDefault="0012443B" w:rsidP="001D5D85">
            <w:pPr>
              <w:keepLines/>
              <w:widowControl w:val="0"/>
              <w:rPr>
                <w:rFonts w:ascii="Arial" w:hAnsi="Arial" w:cs="Arial"/>
                <w:sz w:val="20"/>
                <w:szCs w:val="20"/>
                <w:highlight w:val="yellow"/>
              </w:rPr>
            </w:pPr>
          </w:p>
          <w:p w14:paraId="1A3B93CA" w14:textId="60C3716F" w:rsidR="0012443B" w:rsidRPr="00045B28" w:rsidRDefault="00045B28" w:rsidP="001D5D85">
            <w:pPr>
              <w:keepLines/>
              <w:widowControl w:val="0"/>
              <w:rPr>
                <w:rFonts w:ascii="Arial" w:hAnsi="Arial" w:cs="Arial"/>
                <w:sz w:val="20"/>
                <w:szCs w:val="20"/>
              </w:rPr>
            </w:pPr>
            <w:r w:rsidRPr="00045B28">
              <w:rPr>
                <w:rFonts w:ascii="Arial" w:hAnsi="Arial" w:cs="Arial"/>
                <w:sz w:val="20"/>
                <w:szCs w:val="20"/>
              </w:rPr>
              <w:t xml:space="preserve">The </w:t>
            </w:r>
            <w:r w:rsidR="0012443B" w:rsidRPr="00045B28">
              <w:rPr>
                <w:rFonts w:ascii="Arial" w:hAnsi="Arial" w:cs="Arial"/>
                <w:sz w:val="20"/>
                <w:szCs w:val="20"/>
              </w:rPr>
              <w:t>H</w:t>
            </w:r>
            <w:r w:rsidRPr="00045B28">
              <w:rPr>
                <w:rFonts w:ascii="Arial" w:hAnsi="Arial" w:cs="Arial"/>
                <w:sz w:val="20"/>
                <w:szCs w:val="20"/>
              </w:rPr>
              <w:t xml:space="preserve">uddersfield Business </w:t>
            </w:r>
            <w:r w:rsidR="00016303">
              <w:rPr>
                <w:rFonts w:ascii="Arial" w:hAnsi="Arial" w:cs="Arial"/>
                <w:sz w:val="20"/>
                <w:szCs w:val="20"/>
              </w:rPr>
              <w:t>School</w:t>
            </w:r>
            <w:r w:rsidRPr="00045B28">
              <w:rPr>
                <w:rFonts w:ascii="Arial" w:hAnsi="Arial" w:cs="Arial"/>
                <w:sz w:val="20"/>
                <w:szCs w:val="20"/>
              </w:rPr>
              <w:t xml:space="preserve"> highlighted that they had specifically reviewed their </w:t>
            </w:r>
            <w:r w:rsidR="0012443B" w:rsidRPr="00045B28">
              <w:rPr>
                <w:rFonts w:ascii="Arial" w:hAnsi="Arial" w:cs="Arial"/>
                <w:sz w:val="20"/>
                <w:szCs w:val="20"/>
              </w:rPr>
              <w:t>recruitment</w:t>
            </w:r>
            <w:r w:rsidRPr="00045B28">
              <w:rPr>
                <w:rFonts w:ascii="Arial" w:hAnsi="Arial" w:cs="Arial"/>
                <w:sz w:val="20"/>
                <w:szCs w:val="20"/>
              </w:rPr>
              <w:t xml:space="preserve"> practices in particular </w:t>
            </w:r>
            <w:r w:rsidR="000E1D2B">
              <w:rPr>
                <w:rFonts w:ascii="Arial" w:hAnsi="Arial" w:cs="Arial"/>
                <w:sz w:val="20"/>
                <w:szCs w:val="20"/>
              </w:rPr>
              <w:t xml:space="preserve">in </w:t>
            </w:r>
            <w:r w:rsidRPr="00045B28">
              <w:rPr>
                <w:rFonts w:ascii="Arial" w:hAnsi="Arial" w:cs="Arial"/>
                <w:sz w:val="20"/>
                <w:szCs w:val="20"/>
              </w:rPr>
              <w:t>relation to those</w:t>
            </w:r>
            <w:r w:rsidR="00A74496">
              <w:rPr>
                <w:rFonts w:ascii="Arial" w:hAnsi="Arial" w:cs="Arial"/>
                <w:sz w:val="20"/>
                <w:szCs w:val="20"/>
              </w:rPr>
              <w:t xml:space="preserve"> courses</w:t>
            </w:r>
            <w:r w:rsidRPr="00045B28">
              <w:rPr>
                <w:rFonts w:ascii="Arial" w:hAnsi="Arial" w:cs="Arial"/>
                <w:sz w:val="20"/>
                <w:szCs w:val="20"/>
              </w:rPr>
              <w:t xml:space="preserve"> who </w:t>
            </w:r>
            <w:r w:rsidR="00A74496">
              <w:rPr>
                <w:rFonts w:ascii="Arial" w:hAnsi="Arial" w:cs="Arial"/>
                <w:sz w:val="20"/>
                <w:szCs w:val="20"/>
              </w:rPr>
              <w:t>recruit well</w:t>
            </w:r>
            <w:r w:rsidRPr="00045B28">
              <w:rPr>
                <w:rFonts w:ascii="Arial" w:hAnsi="Arial" w:cs="Arial"/>
                <w:sz w:val="20"/>
                <w:szCs w:val="20"/>
              </w:rPr>
              <w:t xml:space="preserve"> and conversely, those who see poorer numbers</w:t>
            </w:r>
            <w:r w:rsidR="00A74496">
              <w:rPr>
                <w:rFonts w:ascii="Arial" w:hAnsi="Arial" w:cs="Arial"/>
                <w:sz w:val="20"/>
                <w:szCs w:val="20"/>
              </w:rPr>
              <w:t xml:space="preserve"> of students</w:t>
            </w:r>
            <w:r w:rsidRPr="00045B28">
              <w:rPr>
                <w:rFonts w:ascii="Arial" w:hAnsi="Arial" w:cs="Arial"/>
                <w:sz w:val="20"/>
                <w:szCs w:val="20"/>
              </w:rPr>
              <w:t xml:space="preserve">. Practices have been reviewed and action plans created to help better support course teams to recruit. The </w:t>
            </w:r>
            <w:r w:rsidR="00016303">
              <w:rPr>
                <w:rFonts w:ascii="Arial" w:hAnsi="Arial" w:cs="Arial"/>
                <w:sz w:val="20"/>
                <w:szCs w:val="20"/>
              </w:rPr>
              <w:t>School</w:t>
            </w:r>
            <w:r w:rsidRPr="00045B28">
              <w:rPr>
                <w:rFonts w:ascii="Arial" w:hAnsi="Arial" w:cs="Arial"/>
                <w:sz w:val="20"/>
                <w:szCs w:val="20"/>
              </w:rPr>
              <w:t xml:space="preserve"> also held d</w:t>
            </w:r>
            <w:r w:rsidR="0012443B" w:rsidRPr="00045B28">
              <w:rPr>
                <w:rFonts w:ascii="Arial" w:hAnsi="Arial" w:cs="Arial"/>
                <w:sz w:val="20"/>
                <w:szCs w:val="20"/>
              </w:rPr>
              <w:t>iscussions around</w:t>
            </w:r>
            <w:r w:rsidRPr="00045B28">
              <w:rPr>
                <w:rFonts w:ascii="Arial" w:hAnsi="Arial" w:cs="Arial"/>
                <w:sz w:val="20"/>
                <w:szCs w:val="20"/>
              </w:rPr>
              <w:t xml:space="preserve"> the use of Brightspace and how there are</w:t>
            </w:r>
            <w:r w:rsidR="0012443B" w:rsidRPr="00045B28">
              <w:rPr>
                <w:rFonts w:ascii="Arial" w:hAnsi="Arial" w:cs="Arial"/>
                <w:sz w:val="20"/>
                <w:szCs w:val="20"/>
              </w:rPr>
              <w:t xml:space="preserve"> inconsistencies across </w:t>
            </w:r>
            <w:r w:rsidRPr="00045B28">
              <w:rPr>
                <w:rFonts w:ascii="Arial" w:hAnsi="Arial" w:cs="Arial"/>
                <w:sz w:val="20"/>
                <w:szCs w:val="20"/>
              </w:rPr>
              <w:t xml:space="preserve">how Brightspace is built for modules and courses. </w:t>
            </w:r>
            <w:r w:rsidR="0012443B" w:rsidRPr="00045B28">
              <w:rPr>
                <w:rFonts w:ascii="Arial" w:hAnsi="Arial" w:cs="Arial"/>
                <w:sz w:val="20"/>
                <w:szCs w:val="20"/>
              </w:rPr>
              <w:t xml:space="preserve">Action plans </w:t>
            </w:r>
            <w:r w:rsidRPr="00045B28">
              <w:rPr>
                <w:rFonts w:ascii="Arial" w:hAnsi="Arial" w:cs="Arial"/>
                <w:sz w:val="20"/>
                <w:szCs w:val="20"/>
              </w:rPr>
              <w:t xml:space="preserve">have been developed </w:t>
            </w:r>
            <w:r w:rsidR="0012443B" w:rsidRPr="00045B28">
              <w:rPr>
                <w:rFonts w:ascii="Arial" w:hAnsi="Arial" w:cs="Arial"/>
                <w:sz w:val="20"/>
                <w:szCs w:val="20"/>
              </w:rPr>
              <w:t xml:space="preserve">to help </w:t>
            </w:r>
            <w:r w:rsidRPr="00045B28">
              <w:rPr>
                <w:rFonts w:ascii="Arial" w:hAnsi="Arial" w:cs="Arial"/>
                <w:sz w:val="20"/>
                <w:szCs w:val="20"/>
              </w:rPr>
              <w:t>support staff to</w:t>
            </w:r>
            <w:r w:rsidR="0012443B" w:rsidRPr="00045B28">
              <w:rPr>
                <w:rFonts w:ascii="Arial" w:hAnsi="Arial" w:cs="Arial"/>
                <w:sz w:val="20"/>
                <w:szCs w:val="20"/>
              </w:rPr>
              <w:t xml:space="preserve"> </w:t>
            </w:r>
            <w:r w:rsidRPr="00045B28">
              <w:rPr>
                <w:rFonts w:ascii="Arial" w:hAnsi="Arial" w:cs="Arial"/>
                <w:sz w:val="20"/>
                <w:szCs w:val="20"/>
              </w:rPr>
              <w:t>improve</w:t>
            </w:r>
            <w:r w:rsidR="0012443B" w:rsidRPr="00045B28">
              <w:rPr>
                <w:rFonts w:ascii="Arial" w:hAnsi="Arial" w:cs="Arial"/>
                <w:sz w:val="20"/>
                <w:szCs w:val="20"/>
              </w:rPr>
              <w:t xml:space="preserve"> Brightspace areas. </w:t>
            </w:r>
          </w:p>
          <w:p w14:paraId="1F5CA4C4" w14:textId="77777777" w:rsidR="004E3DC7" w:rsidRPr="00A51441" w:rsidRDefault="004E3DC7" w:rsidP="001D5D85">
            <w:pPr>
              <w:keepLines/>
              <w:widowControl w:val="0"/>
              <w:rPr>
                <w:rFonts w:ascii="Arial" w:hAnsi="Arial" w:cs="Arial"/>
                <w:sz w:val="20"/>
                <w:szCs w:val="20"/>
                <w:highlight w:val="yellow"/>
              </w:rPr>
            </w:pPr>
          </w:p>
          <w:p w14:paraId="709ED6FA" w14:textId="66D586D9" w:rsidR="004E3DC7" w:rsidRPr="00DF274E" w:rsidRDefault="00DF274E" w:rsidP="001D5D85">
            <w:pPr>
              <w:keepLines/>
              <w:widowControl w:val="0"/>
              <w:rPr>
                <w:rFonts w:ascii="Arial" w:hAnsi="Arial" w:cs="Arial"/>
                <w:sz w:val="20"/>
                <w:szCs w:val="20"/>
              </w:rPr>
            </w:pPr>
            <w:r w:rsidRPr="00DF274E">
              <w:rPr>
                <w:rFonts w:ascii="Arial" w:hAnsi="Arial" w:cs="Arial"/>
                <w:sz w:val="20"/>
                <w:szCs w:val="20"/>
              </w:rPr>
              <w:t xml:space="preserve">Computing and Engineering confirmed that the meetings had been well attended and they had also adopted a 2 stage meeting structure. The </w:t>
            </w:r>
            <w:r w:rsidR="00016303">
              <w:rPr>
                <w:rFonts w:ascii="Arial" w:hAnsi="Arial" w:cs="Arial"/>
                <w:sz w:val="20"/>
                <w:szCs w:val="20"/>
              </w:rPr>
              <w:t>School</w:t>
            </w:r>
            <w:r w:rsidRPr="00DF274E">
              <w:rPr>
                <w:rFonts w:ascii="Arial" w:hAnsi="Arial" w:cs="Arial"/>
                <w:sz w:val="20"/>
                <w:szCs w:val="20"/>
              </w:rPr>
              <w:t xml:space="preserve"> commented that s</w:t>
            </w:r>
            <w:r w:rsidR="004E3DC7" w:rsidRPr="00DF274E">
              <w:rPr>
                <w:rFonts w:ascii="Arial" w:hAnsi="Arial" w:cs="Arial"/>
                <w:sz w:val="20"/>
                <w:szCs w:val="20"/>
              </w:rPr>
              <w:t>taff</w:t>
            </w:r>
            <w:r w:rsidRPr="00DF274E">
              <w:rPr>
                <w:rFonts w:ascii="Arial" w:hAnsi="Arial" w:cs="Arial"/>
                <w:sz w:val="20"/>
                <w:szCs w:val="20"/>
              </w:rPr>
              <w:t xml:space="preserve"> had</w:t>
            </w:r>
            <w:r w:rsidR="004E3DC7" w:rsidRPr="00DF274E">
              <w:rPr>
                <w:rFonts w:ascii="Arial" w:hAnsi="Arial" w:cs="Arial"/>
                <w:sz w:val="20"/>
                <w:szCs w:val="20"/>
              </w:rPr>
              <w:t xml:space="preserve"> queried the accuracy and quality of the data</w:t>
            </w:r>
            <w:r w:rsidRPr="00DF274E">
              <w:rPr>
                <w:rFonts w:ascii="Arial" w:hAnsi="Arial" w:cs="Arial"/>
                <w:sz w:val="20"/>
                <w:szCs w:val="20"/>
              </w:rPr>
              <w:t xml:space="preserve"> presented</w:t>
            </w:r>
            <w:r w:rsidR="004E3DC7" w:rsidRPr="00DF274E">
              <w:rPr>
                <w:rFonts w:ascii="Arial" w:hAnsi="Arial" w:cs="Arial"/>
                <w:sz w:val="20"/>
                <w:szCs w:val="20"/>
              </w:rPr>
              <w:t xml:space="preserve"> and </w:t>
            </w:r>
            <w:r w:rsidRPr="00DF274E">
              <w:rPr>
                <w:rFonts w:ascii="Arial" w:hAnsi="Arial" w:cs="Arial"/>
                <w:sz w:val="20"/>
                <w:szCs w:val="20"/>
              </w:rPr>
              <w:t>had requested</w:t>
            </w:r>
            <w:r w:rsidR="004E3DC7" w:rsidRPr="00DF274E">
              <w:rPr>
                <w:rFonts w:ascii="Arial" w:hAnsi="Arial" w:cs="Arial"/>
                <w:sz w:val="20"/>
                <w:szCs w:val="20"/>
              </w:rPr>
              <w:t xml:space="preserve"> access to more granular data sets</w:t>
            </w:r>
            <w:r w:rsidRPr="00DF274E">
              <w:rPr>
                <w:rFonts w:ascii="Arial" w:hAnsi="Arial" w:cs="Arial"/>
                <w:sz w:val="20"/>
                <w:szCs w:val="20"/>
              </w:rPr>
              <w:t xml:space="preserve"> to help inform their process</w:t>
            </w:r>
            <w:r w:rsidR="004E3DC7" w:rsidRPr="00DF274E">
              <w:rPr>
                <w:rFonts w:ascii="Arial" w:hAnsi="Arial" w:cs="Arial"/>
                <w:sz w:val="20"/>
                <w:szCs w:val="20"/>
              </w:rPr>
              <w:t xml:space="preserve">. </w:t>
            </w:r>
          </w:p>
          <w:p w14:paraId="525414DC" w14:textId="77777777" w:rsidR="004E3DC7" w:rsidRPr="00A51441" w:rsidRDefault="004E3DC7" w:rsidP="001D5D85">
            <w:pPr>
              <w:keepLines/>
              <w:widowControl w:val="0"/>
              <w:rPr>
                <w:rFonts w:ascii="Arial" w:hAnsi="Arial" w:cs="Arial"/>
                <w:sz w:val="20"/>
                <w:szCs w:val="20"/>
                <w:highlight w:val="yellow"/>
              </w:rPr>
            </w:pPr>
          </w:p>
          <w:p w14:paraId="0C3C0F20" w14:textId="22CC7425" w:rsidR="003965CF" w:rsidRPr="003965CF" w:rsidRDefault="004E3DC7" w:rsidP="001D5D85">
            <w:pPr>
              <w:keepLines/>
              <w:widowControl w:val="0"/>
              <w:rPr>
                <w:rFonts w:ascii="Arial" w:hAnsi="Arial" w:cs="Arial"/>
                <w:sz w:val="20"/>
                <w:szCs w:val="20"/>
              </w:rPr>
            </w:pPr>
            <w:r w:rsidRPr="003965CF">
              <w:rPr>
                <w:rFonts w:ascii="Arial" w:hAnsi="Arial" w:cs="Arial"/>
                <w:sz w:val="20"/>
                <w:szCs w:val="20"/>
              </w:rPr>
              <w:t>E</w:t>
            </w:r>
            <w:r w:rsidR="006035B4" w:rsidRPr="003965CF">
              <w:rPr>
                <w:rFonts w:ascii="Arial" w:hAnsi="Arial" w:cs="Arial"/>
                <w:sz w:val="20"/>
                <w:szCs w:val="20"/>
              </w:rPr>
              <w:t xml:space="preserve">ducation and </w:t>
            </w:r>
            <w:r w:rsidRPr="003965CF">
              <w:rPr>
                <w:rFonts w:ascii="Arial" w:hAnsi="Arial" w:cs="Arial"/>
                <w:sz w:val="20"/>
                <w:szCs w:val="20"/>
              </w:rPr>
              <w:t>P</w:t>
            </w:r>
            <w:r w:rsidR="006035B4" w:rsidRPr="003965CF">
              <w:rPr>
                <w:rFonts w:ascii="Arial" w:hAnsi="Arial" w:cs="Arial"/>
                <w:sz w:val="20"/>
                <w:szCs w:val="20"/>
              </w:rPr>
              <w:t xml:space="preserve">rofessional </w:t>
            </w:r>
            <w:r w:rsidRPr="003965CF">
              <w:rPr>
                <w:rFonts w:ascii="Arial" w:hAnsi="Arial" w:cs="Arial"/>
                <w:sz w:val="20"/>
                <w:szCs w:val="20"/>
              </w:rPr>
              <w:t>D</w:t>
            </w:r>
            <w:r w:rsidR="006035B4" w:rsidRPr="003965CF">
              <w:rPr>
                <w:rFonts w:ascii="Arial" w:hAnsi="Arial" w:cs="Arial"/>
                <w:sz w:val="20"/>
                <w:szCs w:val="20"/>
              </w:rPr>
              <w:t>evelopment</w:t>
            </w:r>
            <w:r w:rsidR="003965CF" w:rsidRPr="003965CF">
              <w:rPr>
                <w:rFonts w:ascii="Arial" w:hAnsi="Arial" w:cs="Arial"/>
                <w:sz w:val="20"/>
                <w:szCs w:val="20"/>
              </w:rPr>
              <w:t xml:space="preserve"> </w:t>
            </w:r>
            <w:r w:rsidRPr="003965CF">
              <w:rPr>
                <w:rFonts w:ascii="Arial" w:hAnsi="Arial" w:cs="Arial"/>
                <w:sz w:val="20"/>
                <w:szCs w:val="20"/>
              </w:rPr>
              <w:t>also</w:t>
            </w:r>
            <w:r w:rsidR="003965CF" w:rsidRPr="003965CF">
              <w:rPr>
                <w:rFonts w:ascii="Arial" w:hAnsi="Arial" w:cs="Arial"/>
                <w:sz w:val="20"/>
                <w:szCs w:val="20"/>
              </w:rPr>
              <w:t xml:space="preserve"> adopted a</w:t>
            </w:r>
            <w:r w:rsidRPr="003965CF">
              <w:rPr>
                <w:rFonts w:ascii="Arial" w:hAnsi="Arial" w:cs="Arial"/>
                <w:sz w:val="20"/>
                <w:szCs w:val="20"/>
              </w:rPr>
              <w:t xml:space="preserve"> 2 stage</w:t>
            </w:r>
            <w:r w:rsidR="003965CF" w:rsidRPr="003965CF">
              <w:rPr>
                <w:rFonts w:ascii="Arial" w:hAnsi="Arial" w:cs="Arial"/>
                <w:sz w:val="20"/>
                <w:szCs w:val="20"/>
              </w:rPr>
              <w:t xml:space="preserve"> process</w:t>
            </w:r>
            <w:r w:rsidRPr="003965CF">
              <w:rPr>
                <w:rFonts w:ascii="Arial" w:hAnsi="Arial" w:cs="Arial"/>
                <w:sz w:val="20"/>
                <w:szCs w:val="20"/>
              </w:rPr>
              <w:t xml:space="preserve">. </w:t>
            </w:r>
            <w:r w:rsidR="003965CF" w:rsidRPr="003965CF">
              <w:rPr>
                <w:rFonts w:ascii="Arial" w:hAnsi="Arial" w:cs="Arial"/>
                <w:sz w:val="20"/>
                <w:szCs w:val="20"/>
              </w:rPr>
              <w:t xml:space="preserve">The </w:t>
            </w:r>
            <w:r w:rsidR="00016303">
              <w:rPr>
                <w:rFonts w:ascii="Arial" w:hAnsi="Arial" w:cs="Arial"/>
                <w:sz w:val="20"/>
                <w:szCs w:val="20"/>
              </w:rPr>
              <w:t>School</w:t>
            </w:r>
            <w:r w:rsidR="003965CF" w:rsidRPr="003965CF">
              <w:rPr>
                <w:rFonts w:ascii="Arial" w:hAnsi="Arial" w:cs="Arial"/>
                <w:sz w:val="20"/>
                <w:szCs w:val="20"/>
              </w:rPr>
              <w:t xml:space="preserve"> identified good practice</w:t>
            </w:r>
            <w:r w:rsidRPr="003965CF">
              <w:rPr>
                <w:rFonts w:ascii="Arial" w:hAnsi="Arial" w:cs="Arial"/>
                <w:sz w:val="20"/>
                <w:szCs w:val="20"/>
              </w:rPr>
              <w:t xml:space="preserve"> in terms of</w:t>
            </w:r>
            <w:r w:rsidR="003965CF" w:rsidRPr="003965CF">
              <w:rPr>
                <w:rFonts w:ascii="Arial" w:hAnsi="Arial" w:cs="Arial"/>
                <w:sz w:val="20"/>
                <w:szCs w:val="20"/>
              </w:rPr>
              <w:t xml:space="preserve"> the</w:t>
            </w:r>
            <w:r w:rsidRPr="003965CF">
              <w:rPr>
                <w:rFonts w:ascii="Arial" w:hAnsi="Arial" w:cs="Arial"/>
                <w:sz w:val="20"/>
                <w:szCs w:val="20"/>
              </w:rPr>
              <w:t xml:space="preserve"> values in the </w:t>
            </w:r>
            <w:r w:rsidR="00016303">
              <w:rPr>
                <w:rFonts w:ascii="Arial" w:hAnsi="Arial" w:cs="Arial"/>
                <w:sz w:val="20"/>
                <w:szCs w:val="20"/>
              </w:rPr>
              <w:t>School</w:t>
            </w:r>
            <w:r w:rsidRPr="003965CF">
              <w:rPr>
                <w:rFonts w:ascii="Arial" w:hAnsi="Arial" w:cs="Arial"/>
                <w:sz w:val="20"/>
                <w:szCs w:val="20"/>
              </w:rPr>
              <w:t xml:space="preserve"> that result in good honours and differential attainment. </w:t>
            </w:r>
            <w:r w:rsidR="003965CF" w:rsidRPr="003965CF">
              <w:rPr>
                <w:rFonts w:ascii="Arial" w:hAnsi="Arial" w:cs="Arial"/>
                <w:sz w:val="20"/>
                <w:szCs w:val="20"/>
              </w:rPr>
              <w:t>They felt that their approach to the role of the PAT</w:t>
            </w:r>
            <w:r w:rsidRPr="003965CF">
              <w:rPr>
                <w:rFonts w:ascii="Arial" w:hAnsi="Arial" w:cs="Arial"/>
                <w:sz w:val="20"/>
                <w:szCs w:val="20"/>
              </w:rPr>
              <w:t xml:space="preserve"> </w:t>
            </w:r>
            <w:r w:rsidR="003965CF" w:rsidRPr="003965CF">
              <w:rPr>
                <w:rFonts w:ascii="Arial" w:hAnsi="Arial" w:cs="Arial"/>
                <w:sz w:val="20"/>
                <w:szCs w:val="20"/>
              </w:rPr>
              <w:t xml:space="preserve">had </w:t>
            </w:r>
            <w:r w:rsidRPr="003965CF">
              <w:rPr>
                <w:rFonts w:ascii="Arial" w:hAnsi="Arial" w:cs="Arial"/>
                <w:sz w:val="20"/>
                <w:szCs w:val="20"/>
              </w:rPr>
              <w:t xml:space="preserve">performed well. </w:t>
            </w:r>
            <w:r w:rsidR="003965CF" w:rsidRPr="003965CF">
              <w:rPr>
                <w:rFonts w:ascii="Arial" w:hAnsi="Arial" w:cs="Arial"/>
                <w:sz w:val="20"/>
                <w:szCs w:val="20"/>
              </w:rPr>
              <w:t xml:space="preserve">The </w:t>
            </w:r>
            <w:r w:rsidR="00016303">
              <w:rPr>
                <w:rFonts w:ascii="Arial" w:hAnsi="Arial" w:cs="Arial"/>
                <w:sz w:val="20"/>
                <w:szCs w:val="20"/>
              </w:rPr>
              <w:t>School</w:t>
            </w:r>
            <w:r w:rsidR="003965CF" w:rsidRPr="003965CF">
              <w:rPr>
                <w:rFonts w:ascii="Arial" w:hAnsi="Arial" w:cs="Arial"/>
                <w:sz w:val="20"/>
                <w:szCs w:val="20"/>
              </w:rPr>
              <w:t xml:space="preserve"> also has</w:t>
            </w:r>
            <w:r w:rsidRPr="003965CF">
              <w:rPr>
                <w:rFonts w:ascii="Arial" w:hAnsi="Arial" w:cs="Arial"/>
                <w:sz w:val="20"/>
                <w:szCs w:val="20"/>
              </w:rPr>
              <w:t xml:space="preserve"> a cultural exchange programme </w:t>
            </w:r>
            <w:r w:rsidR="003965CF" w:rsidRPr="003965CF">
              <w:rPr>
                <w:rFonts w:ascii="Arial" w:hAnsi="Arial" w:cs="Arial"/>
                <w:sz w:val="20"/>
                <w:szCs w:val="20"/>
              </w:rPr>
              <w:t>that supports inclusivity added to the approach to</w:t>
            </w:r>
            <w:r w:rsidRPr="003965CF">
              <w:rPr>
                <w:rFonts w:ascii="Arial" w:hAnsi="Arial" w:cs="Arial"/>
                <w:sz w:val="20"/>
                <w:szCs w:val="20"/>
              </w:rPr>
              <w:t xml:space="preserve"> teach</w:t>
            </w:r>
            <w:r w:rsidR="003965CF" w:rsidRPr="003965CF">
              <w:rPr>
                <w:rFonts w:ascii="Arial" w:hAnsi="Arial" w:cs="Arial"/>
                <w:sz w:val="20"/>
                <w:szCs w:val="20"/>
              </w:rPr>
              <w:t>ing</w:t>
            </w:r>
            <w:r w:rsidRPr="003965CF">
              <w:rPr>
                <w:rFonts w:ascii="Arial" w:hAnsi="Arial" w:cs="Arial"/>
                <w:sz w:val="20"/>
                <w:szCs w:val="20"/>
              </w:rPr>
              <w:t xml:space="preserve"> assessments and unpicking of </w:t>
            </w:r>
            <w:r w:rsidR="00332BCC" w:rsidRPr="003965CF">
              <w:rPr>
                <w:rFonts w:ascii="Arial" w:hAnsi="Arial" w:cs="Arial"/>
                <w:sz w:val="20"/>
                <w:szCs w:val="20"/>
              </w:rPr>
              <w:t>vocabulary</w:t>
            </w:r>
            <w:r w:rsidR="003965CF" w:rsidRPr="003965CF">
              <w:rPr>
                <w:rFonts w:ascii="Arial" w:hAnsi="Arial" w:cs="Arial"/>
                <w:sz w:val="20"/>
                <w:szCs w:val="20"/>
              </w:rPr>
              <w:t xml:space="preserve"> to further enhance cultural inclusivity</w:t>
            </w:r>
            <w:r w:rsidRPr="003965CF">
              <w:rPr>
                <w:rFonts w:ascii="Arial" w:hAnsi="Arial" w:cs="Arial"/>
                <w:sz w:val="20"/>
                <w:szCs w:val="20"/>
              </w:rPr>
              <w:t xml:space="preserve">. </w:t>
            </w:r>
            <w:r w:rsidR="003965CF" w:rsidRPr="003965CF">
              <w:rPr>
                <w:rFonts w:ascii="Arial" w:hAnsi="Arial" w:cs="Arial"/>
                <w:sz w:val="20"/>
                <w:szCs w:val="20"/>
              </w:rPr>
              <w:t xml:space="preserve">The </w:t>
            </w:r>
            <w:r w:rsidR="00016303">
              <w:rPr>
                <w:rFonts w:ascii="Arial" w:hAnsi="Arial" w:cs="Arial"/>
                <w:sz w:val="20"/>
                <w:szCs w:val="20"/>
              </w:rPr>
              <w:t>School</w:t>
            </w:r>
            <w:r w:rsidR="003965CF" w:rsidRPr="003965CF">
              <w:rPr>
                <w:rFonts w:ascii="Arial" w:hAnsi="Arial" w:cs="Arial"/>
                <w:sz w:val="20"/>
                <w:szCs w:val="20"/>
              </w:rPr>
              <w:t xml:space="preserve"> also hosts </w:t>
            </w:r>
            <w:r w:rsidRPr="003965CF">
              <w:rPr>
                <w:rFonts w:ascii="Arial" w:hAnsi="Arial" w:cs="Arial"/>
                <w:sz w:val="20"/>
                <w:szCs w:val="20"/>
              </w:rPr>
              <w:t xml:space="preserve">transition events from </w:t>
            </w:r>
            <w:r w:rsidR="003965CF" w:rsidRPr="003965CF">
              <w:rPr>
                <w:rFonts w:ascii="Arial" w:hAnsi="Arial" w:cs="Arial"/>
                <w:sz w:val="20"/>
                <w:szCs w:val="20"/>
              </w:rPr>
              <w:t xml:space="preserve">year </w:t>
            </w:r>
            <w:r w:rsidRPr="003965CF">
              <w:rPr>
                <w:rFonts w:ascii="Arial" w:hAnsi="Arial" w:cs="Arial"/>
                <w:sz w:val="20"/>
                <w:szCs w:val="20"/>
              </w:rPr>
              <w:t xml:space="preserve">1 to </w:t>
            </w:r>
            <w:r w:rsidR="003965CF" w:rsidRPr="003965CF">
              <w:rPr>
                <w:rFonts w:ascii="Arial" w:hAnsi="Arial" w:cs="Arial"/>
                <w:sz w:val="20"/>
                <w:szCs w:val="20"/>
              </w:rPr>
              <w:t xml:space="preserve">year </w:t>
            </w:r>
            <w:r w:rsidRPr="003965CF">
              <w:rPr>
                <w:rFonts w:ascii="Arial" w:hAnsi="Arial" w:cs="Arial"/>
                <w:sz w:val="20"/>
                <w:szCs w:val="20"/>
              </w:rPr>
              <w:t xml:space="preserve">2 and </w:t>
            </w:r>
            <w:r w:rsidR="003965CF" w:rsidRPr="003965CF">
              <w:rPr>
                <w:rFonts w:ascii="Arial" w:hAnsi="Arial" w:cs="Arial"/>
                <w:sz w:val="20"/>
                <w:szCs w:val="20"/>
              </w:rPr>
              <w:t xml:space="preserve">year </w:t>
            </w:r>
            <w:r w:rsidRPr="003965CF">
              <w:rPr>
                <w:rFonts w:ascii="Arial" w:hAnsi="Arial" w:cs="Arial"/>
                <w:sz w:val="20"/>
                <w:szCs w:val="20"/>
              </w:rPr>
              <w:t xml:space="preserve">2 to </w:t>
            </w:r>
            <w:r w:rsidR="003965CF" w:rsidRPr="003965CF">
              <w:rPr>
                <w:rFonts w:ascii="Arial" w:hAnsi="Arial" w:cs="Arial"/>
                <w:sz w:val="20"/>
                <w:szCs w:val="20"/>
              </w:rPr>
              <w:t>year 3 along with</w:t>
            </w:r>
            <w:r w:rsidRPr="003965CF">
              <w:rPr>
                <w:rFonts w:ascii="Arial" w:hAnsi="Arial" w:cs="Arial"/>
                <w:sz w:val="20"/>
                <w:szCs w:val="20"/>
              </w:rPr>
              <w:t xml:space="preserve"> celebration events</w:t>
            </w:r>
            <w:r w:rsidR="003965CF" w:rsidRPr="003965CF">
              <w:rPr>
                <w:rFonts w:ascii="Arial" w:hAnsi="Arial" w:cs="Arial"/>
                <w:sz w:val="20"/>
                <w:szCs w:val="20"/>
              </w:rPr>
              <w:t xml:space="preserve"> that</w:t>
            </w:r>
            <w:r w:rsidRPr="003965CF">
              <w:rPr>
                <w:rFonts w:ascii="Arial" w:hAnsi="Arial" w:cs="Arial"/>
                <w:sz w:val="20"/>
                <w:szCs w:val="20"/>
              </w:rPr>
              <w:t xml:space="preserve"> speak to a sense of belonging and d</w:t>
            </w:r>
            <w:r w:rsidR="003965CF" w:rsidRPr="003965CF">
              <w:rPr>
                <w:rFonts w:ascii="Arial" w:hAnsi="Arial" w:cs="Arial"/>
                <w:sz w:val="20"/>
                <w:szCs w:val="20"/>
              </w:rPr>
              <w:t xml:space="preserve">ifferential attainment. </w:t>
            </w:r>
          </w:p>
          <w:p w14:paraId="13F6D8D7" w14:textId="1602A863" w:rsidR="004E3DC7" w:rsidRPr="003965CF" w:rsidRDefault="003965CF" w:rsidP="001D5D85">
            <w:pPr>
              <w:keepLines/>
              <w:widowControl w:val="0"/>
              <w:rPr>
                <w:rFonts w:ascii="Arial" w:hAnsi="Arial" w:cs="Arial"/>
                <w:sz w:val="20"/>
                <w:szCs w:val="20"/>
              </w:rPr>
            </w:pPr>
            <w:r w:rsidRPr="003965CF">
              <w:rPr>
                <w:rFonts w:ascii="Arial" w:hAnsi="Arial" w:cs="Arial"/>
                <w:sz w:val="20"/>
                <w:szCs w:val="20"/>
              </w:rPr>
              <w:t xml:space="preserve">The </w:t>
            </w:r>
            <w:r w:rsidR="00016303">
              <w:rPr>
                <w:rFonts w:ascii="Arial" w:hAnsi="Arial" w:cs="Arial"/>
                <w:sz w:val="20"/>
                <w:szCs w:val="20"/>
              </w:rPr>
              <w:t>School</w:t>
            </w:r>
            <w:r w:rsidRPr="003965CF">
              <w:rPr>
                <w:rFonts w:ascii="Arial" w:hAnsi="Arial" w:cs="Arial"/>
                <w:sz w:val="20"/>
                <w:szCs w:val="20"/>
              </w:rPr>
              <w:t xml:space="preserve"> did build a </w:t>
            </w:r>
            <w:r w:rsidR="004E3DC7" w:rsidRPr="003965CF">
              <w:rPr>
                <w:rFonts w:ascii="Arial" w:hAnsi="Arial" w:cs="Arial"/>
                <w:sz w:val="20"/>
                <w:szCs w:val="20"/>
              </w:rPr>
              <w:t xml:space="preserve">5 </w:t>
            </w:r>
            <w:r w:rsidRPr="003965CF">
              <w:rPr>
                <w:rFonts w:ascii="Arial" w:hAnsi="Arial" w:cs="Arial"/>
                <w:sz w:val="20"/>
                <w:szCs w:val="20"/>
              </w:rPr>
              <w:t>point action</w:t>
            </w:r>
            <w:r w:rsidR="004E3DC7" w:rsidRPr="003965CF">
              <w:rPr>
                <w:rFonts w:ascii="Arial" w:hAnsi="Arial" w:cs="Arial"/>
                <w:sz w:val="20"/>
                <w:szCs w:val="20"/>
              </w:rPr>
              <w:t xml:space="preserve"> plan to</w:t>
            </w:r>
            <w:r w:rsidRPr="003965CF">
              <w:rPr>
                <w:rFonts w:ascii="Arial" w:hAnsi="Arial" w:cs="Arial"/>
                <w:sz w:val="20"/>
                <w:szCs w:val="20"/>
              </w:rPr>
              <w:t xml:space="preserve"> address areas for development which included the timing of AER, </w:t>
            </w:r>
            <w:r w:rsidR="004E3DC7" w:rsidRPr="003965CF">
              <w:rPr>
                <w:rFonts w:ascii="Arial" w:hAnsi="Arial" w:cs="Arial"/>
                <w:sz w:val="20"/>
                <w:szCs w:val="20"/>
              </w:rPr>
              <w:t xml:space="preserve">data for Ofsted courses and in course data for in year retention. </w:t>
            </w:r>
            <w:r w:rsidRPr="003965CF">
              <w:rPr>
                <w:rFonts w:ascii="Arial" w:hAnsi="Arial" w:cs="Arial"/>
                <w:sz w:val="20"/>
                <w:szCs w:val="20"/>
              </w:rPr>
              <w:t xml:space="preserve">The </w:t>
            </w:r>
            <w:r w:rsidR="00016303">
              <w:rPr>
                <w:rFonts w:ascii="Arial" w:hAnsi="Arial" w:cs="Arial"/>
                <w:sz w:val="20"/>
                <w:szCs w:val="20"/>
              </w:rPr>
              <w:t>School</w:t>
            </w:r>
            <w:r w:rsidRPr="003965CF">
              <w:rPr>
                <w:rFonts w:ascii="Arial" w:hAnsi="Arial" w:cs="Arial"/>
                <w:sz w:val="20"/>
                <w:szCs w:val="20"/>
              </w:rPr>
              <w:t xml:space="preserve"> </w:t>
            </w:r>
            <w:r w:rsidR="000E1D2B">
              <w:rPr>
                <w:rFonts w:ascii="Arial" w:hAnsi="Arial" w:cs="Arial"/>
                <w:sz w:val="20"/>
                <w:szCs w:val="20"/>
              </w:rPr>
              <w:t>confirmed</w:t>
            </w:r>
            <w:r w:rsidRPr="003965CF">
              <w:rPr>
                <w:rFonts w:ascii="Arial" w:hAnsi="Arial" w:cs="Arial"/>
                <w:sz w:val="20"/>
                <w:szCs w:val="20"/>
              </w:rPr>
              <w:t xml:space="preserve"> that the a</w:t>
            </w:r>
            <w:r w:rsidR="004E3DC7" w:rsidRPr="003965CF">
              <w:rPr>
                <w:rFonts w:ascii="Arial" w:hAnsi="Arial" w:cs="Arial"/>
                <w:sz w:val="20"/>
                <w:szCs w:val="20"/>
              </w:rPr>
              <w:t>ctions from A</w:t>
            </w:r>
            <w:r w:rsidRPr="003965CF">
              <w:rPr>
                <w:rFonts w:ascii="Arial" w:hAnsi="Arial" w:cs="Arial"/>
                <w:sz w:val="20"/>
                <w:szCs w:val="20"/>
              </w:rPr>
              <w:t xml:space="preserve">ER will go to course committees with a view to integrating the data into course related discussions in a </w:t>
            </w:r>
            <w:r w:rsidR="00695A70" w:rsidRPr="003965CF">
              <w:rPr>
                <w:rFonts w:ascii="Arial" w:hAnsi="Arial" w:cs="Arial"/>
                <w:sz w:val="20"/>
                <w:szCs w:val="20"/>
              </w:rPr>
              <w:t>timelier</w:t>
            </w:r>
            <w:r w:rsidRPr="003965CF">
              <w:rPr>
                <w:rFonts w:ascii="Arial" w:hAnsi="Arial" w:cs="Arial"/>
                <w:sz w:val="20"/>
                <w:szCs w:val="20"/>
              </w:rPr>
              <w:t xml:space="preserve"> manner.  </w:t>
            </w:r>
          </w:p>
          <w:p w14:paraId="3B781071" w14:textId="77777777" w:rsidR="004E3DC7" w:rsidRPr="00A51441" w:rsidRDefault="004E3DC7" w:rsidP="001D5D85">
            <w:pPr>
              <w:keepLines/>
              <w:widowControl w:val="0"/>
              <w:rPr>
                <w:rFonts w:ascii="Arial" w:hAnsi="Arial" w:cs="Arial"/>
                <w:sz w:val="20"/>
                <w:szCs w:val="20"/>
                <w:highlight w:val="yellow"/>
              </w:rPr>
            </w:pPr>
          </w:p>
          <w:p w14:paraId="1857FB5C" w14:textId="56C78A8F" w:rsidR="004E3DC7" w:rsidRPr="009D5D01" w:rsidRDefault="009D5D01" w:rsidP="001D5D85">
            <w:pPr>
              <w:keepLines/>
              <w:widowControl w:val="0"/>
              <w:rPr>
                <w:rFonts w:ascii="Arial" w:hAnsi="Arial" w:cs="Arial"/>
                <w:sz w:val="20"/>
                <w:szCs w:val="20"/>
              </w:rPr>
            </w:pPr>
            <w:r w:rsidRPr="009D5D01">
              <w:rPr>
                <w:rFonts w:ascii="Arial" w:hAnsi="Arial" w:cs="Arial"/>
                <w:sz w:val="20"/>
                <w:szCs w:val="20"/>
              </w:rPr>
              <w:lastRenderedPageBreak/>
              <w:t>Human and Health Sciences reported that their AER was a</w:t>
            </w:r>
            <w:r w:rsidR="004E3DC7" w:rsidRPr="009D5D01">
              <w:rPr>
                <w:rFonts w:ascii="Arial" w:hAnsi="Arial" w:cs="Arial"/>
                <w:sz w:val="20"/>
                <w:szCs w:val="20"/>
              </w:rPr>
              <w:t xml:space="preserve"> coll</w:t>
            </w:r>
            <w:r w:rsidRPr="009D5D01">
              <w:rPr>
                <w:rFonts w:ascii="Arial" w:hAnsi="Arial" w:cs="Arial"/>
                <w:sz w:val="20"/>
                <w:szCs w:val="20"/>
              </w:rPr>
              <w:t>aborative and collegiate event which highlighted two k</w:t>
            </w:r>
            <w:r w:rsidR="004E3DC7" w:rsidRPr="009D5D01">
              <w:rPr>
                <w:rFonts w:ascii="Arial" w:hAnsi="Arial" w:cs="Arial"/>
                <w:sz w:val="20"/>
                <w:szCs w:val="20"/>
              </w:rPr>
              <w:t>ey issues</w:t>
            </w:r>
            <w:r w:rsidRPr="009D5D01">
              <w:rPr>
                <w:rFonts w:ascii="Arial" w:hAnsi="Arial" w:cs="Arial"/>
                <w:sz w:val="20"/>
                <w:szCs w:val="20"/>
              </w:rPr>
              <w:t xml:space="preserve"> for the </w:t>
            </w:r>
            <w:r w:rsidR="00016303">
              <w:rPr>
                <w:rFonts w:ascii="Arial" w:hAnsi="Arial" w:cs="Arial"/>
                <w:sz w:val="20"/>
                <w:szCs w:val="20"/>
              </w:rPr>
              <w:t>School</w:t>
            </w:r>
            <w:r w:rsidRPr="009D5D01">
              <w:rPr>
                <w:rFonts w:ascii="Arial" w:hAnsi="Arial" w:cs="Arial"/>
                <w:sz w:val="20"/>
                <w:szCs w:val="20"/>
              </w:rPr>
              <w:t>. The first was noted as the challenge presented by the</w:t>
            </w:r>
            <w:r w:rsidR="004E3DC7" w:rsidRPr="009D5D01">
              <w:rPr>
                <w:rFonts w:ascii="Arial" w:hAnsi="Arial" w:cs="Arial"/>
                <w:sz w:val="20"/>
                <w:szCs w:val="20"/>
              </w:rPr>
              <w:t xml:space="preserve"> growth in</w:t>
            </w:r>
            <w:r w:rsidRPr="009D5D01">
              <w:rPr>
                <w:rFonts w:ascii="Arial" w:hAnsi="Arial" w:cs="Arial"/>
                <w:sz w:val="20"/>
                <w:szCs w:val="20"/>
              </w:rPr>
              <w:t xml:space="preserve"> provision, intakes and student numbers in</w:t>
            </w:r>
            <w:r w:rsidR="004E3DC7" w:rsidRPr="009D5D01">
              <w:rPr>
                <w:rFonts w:ascii="Arial" w:hAnsi="Arial" w:cs="Arial"/>
                <w:sz w:val="20"/>
                <w:szCs w:val="20"/>
              </w:rPr>
              <w:t xml:space="preserve"> one area and </w:t>
            </w:r>
            <w:r w:rsidRPr="009D5D01">
              <w:rPr>
                <w:rFonts w:ascii="Arial" w:hAnsi="Arial" w:cs="Arial"/>
                <w:sz w:val="20"/>
                <w:szCs w:val="20"/>
              </w:rPr>
              <w:t xml:space="preserve">with the </w:t>
            </w:r>
            <w:r w:rsidR="004E3DC7" w:rsidRPr="009D5D01">
              <w:rPr>
                <w:rFonts w:ascii="Arial" w:hAnsi="Arial" w:cs="Arial"/>
                <w:sz w:val="20"/>
                <w:szCs w:val="20"/>
              </w:rPr>
              <w:t>other</w:t>
            </w:r>
            <w:r w:rsidRPr="009D5D01">
              <w:rPr>
                <w:rFonts w:ascii="Arial" w:hAnsi="Arial" w:cs="Arial"/>
                <w:sz w:val="20"/>
                <w:szCs w:val="20"/>
              </w:rPr>
              <w:t xml:space="preserve"> areas</w:t>
            </w:r>
            <w:r w:rsidR="004E3DC7" w:rsidRPr="009D5D01">
              <w:rPr>
                <w:rFonts w:ascii="Arial" w:hAnsi="Arial" w:cs="Arial"/>
                <w:sz w:val="20"/>
                <w:szCs w:val="20"/>
              </w:rPr>
              <w:t xml:space="preserve"> struggling with the opposite.</w:t>
            </w:r>
            <w:r w:rsidRPr="009D5D01">
              <w:rPr>
                <w:rFonts w:ascii="Arial" w:hAnsi="Arial" w:cs="Arial"/>
                <w:sz w:val="20"/>
                <w:szCs w:val="20"/>
              </w:rPr>
              <w:t xml:space="preserve"> The second issue related to </w:t>
            </w:r>
            <w:r w:rsidR="004E3DC7" w:rsidRPr="009D5D01">
              <w:rPr>
                <w:rFonts w:ascii="Arial" w:hAnsi="Arial" w:cs="Arial"/>
                <w:sz w:val="20"/>
                <w:szCs w:val="20"/>
              </w:rPr>
              <w:t xml:space="preserve">the </w:t>
            </w:r>
            <w:r w:rsidR="00A230EA" w:rsidRPr="009D5D01">
              <w:rPr>
                <w:rFonts w:ascii="Arial" w:hAnsi="Arial" w:cs="Arial"/>
                <w:sz w:val="20"/>
                <w:szCs w:val="20"/>
              </w:rPr>
              <w:t>nonstandard</w:t>
            </w:r>
            <w:r w:rsidR="004E3DC7" w:rsidRPr="009D5D01">
              <w:rPr>
                <w:rFonts w:ascii="Arial" w:hAnsi="Arial" w:cs="Arial"/>
                <w:sz w:val="20"/>
                <w:szCs w:val="20"/>
              </w:rPr>
              <w:t xml:space="preserve"> provision and how systems do</w:t>
            </w:r>
            <w:r w:rsidRPr="009D5D01">
              <w:rPr>
                <w:rFonts w:ascii="Arial" w:hAnsi="Arial" w:cs="Arial"/>
                <w:sz w:val="20"/>
                <w:szCs w:val="20"/>
              </w:rPr>
              <w:t xml:space="preserve"> no</w:t>
            </w:r>
            <w:r w:rsidR="004E3DC7" w:rsidRPr="009D5D01">
              <w:rPr>
                <w:rFonts w:ascii="Arial" w:hAnsi="Arial" w:cs="Arial"/>
                <w:sz w:val="20"/>
                <w:szCs w:val="20"/>
              </w:rPr>
              <w:t xml:space="preserve">t </w:t>
            </w:r>
            <w:r w:rsidRPr="009D5D01">
              <w:rPr>
                <w:rFonts w:ascii="Arial" w:hAnsi="Arial" w:cs="Arial"/>
                <w:sz w:val="20"/>
                <w:szCs w:val="20"/>
              </w:rPr>
              <w:t>wholly facilitate the nature of delivery which can affect</w:t>
            </w:r>
            <w:r w:rsidR="004E3DC7" w:rsidRPr="009D5D01">
              <w:rPr>
                <w:rFonts w:ascii="Arial" w:hAnsi="Arial" w:cs="Arial"/>
                <w:sz w:val="20"/>
                <w:szCs w:val="20"/>
              </w:rPr>
              <w:t xml:space="preserve"> staff and students. </w:t>
            </w:r>
            <w:r w:rsidRPr="009D5D01">
              <w:rPr>
                <w:rFonts w:ascii="Arial" w:hAnsi="Arial" w:cs="Arial"/>
                <w:sz w:val="20"/>
                <w:szCs w:val="20"/>
              </w:rPr>
              <w:t xml:space="preserve">The </w:t>
            </w:r>
            <w:r w:rsidR="00016303">
              <w:rPr>
                <w:rFonts w:ascii="Arial" w:hAnsi="Arial" w:cs="Arial"/>
                <w:sz w:val="20"/>
                <w:szCs w:val="20"/>
              </w:rPr>
              <w:t>School</w:t>
            </w:r>
            <w:r w:rsidRPr="009D5D01">
              <w:rPr>
                <w:rFonts w:ascii="Arial" w:hAnsi="Arial" w:cs="Arial"/>
                <w:sz w:val="20"/>
                <w:szCs w:val="20"/>
              </w:rPr>
              <w:t xml:space="preserve"> did highlight that areas of g</w:t>
            </w:r>
            <w:r w:rsidR="004E3DC7" w:rsidRPr="009D5D01">
              <w:rPr>
                <w:rFonts w:ascii="Arial" w:hAnsi="Arial" w:cs="Arial"/>
                <w:sz w:val="20"/>
                <w:szCs w:val="20"/>
              </w:rPr>
              <w:t xml:space="preserve">ood practice </w:t>
            </w:r>
            <w:r w:rsidRPr="009D5D01">
              <w:rPr>
                <w:rFonts w:ascii="Arial" w:hAnsi="Arial" w:cs="Arial"/>
                <w:sz w:val="20"/>
                <w:szCs w:val="20"/>
              </w:rPr>
              <w:t>included the</w:t>
            </w:r>
            <w:r w:rsidR="004E3DC7" w:rsidRPr="009D5D01">
              <w:rPr>
                <w:rFonts w:ascii="Arial" w:hAnsi="Arial" w:cs="Arial"/>
                <w:sz w:val="20"/>
                <w:szCs w:val="20"/>
              </w:rPr>
              <w:t xml:space="preserve"> </w:t>
            </w:r>
            <w:r w:rsidR="00A230EA" w:rsidRPr="009D5D01">
              <w:rPr>
                <w:rFonts w:ascii="Arial" w:hAnsi="Arial" w:cs="Arial"/>
                <w:sz w:val="20"/>
                <w:szCs w:val="20"/>
              </w:rPr>
              <w:t>extracurricular</w:t>
            </w:r>
            <w:r w:rsidRPr="009D5D01">
              <w:rPr>
                <w:rFonts w:ascii="Arial" w:hAnsi="Arial" w:cs="Arial"/>
                <w:sz w:val="20"/>
                <w:szCs w:val="20"/>
              </w:rPr>
              <w:t xml:space="preserve"> activities such as student lead clinics, </w:t>
            </w:r>
            <w:r w:rsidR="004E3DC7" w:rsidRPr="009D5D01">
              <w:rPr>
                <w:rFonts w:ascii="Arial" w:hAnsi="Arial" w:cs="Arial"/>
                <w:sz w:val="20"/>
                <w:szCs w:val="20"/>
              </w:rPr>
              <w:t>presenting at conferences and field trips</w:t>
            </w:r>
            <w:r w:rsidRPr="009D5D01">
              <w:rPr>
                <w:rFonts w:ascii="Arial" w:hAnsi="Arial" w:cs="Arial"/>
                <w:sz w:val="20"/>
                <w:szCs w:val="20"/>
              </w:rPr>
              <w:t xml:space="preserve"> which enhanced the student experience</w:t>
            </w:r>
            <w:r w:rsidR="004E3DC7" w:rsidRPr="009D5D01">
              <w:rPr>
                <w:rFonts w:ascii="Arial" w:hAnsi="Arial" w:cs="Arial"/>
                <w:sz w:val="20"/>
                <w:szCs w:val="20"/>
              </w:rPr>
              <w:t>.</w:t>
            </w:r>
            <w:r w:rsidRPr="009D5D01">
              <w:rPr>
                <w:rFonts w:ascii="Arial" w:hAnsi="Arial" w:cs="Arial"/>
                <w:sz w:val="20"/>
                <w:szCs w:val="20"/>
              </w:rPr>
              <w:t xml:space="preserve"> Further g</w:t>
            </w:r>
            <w:r w:rsidR="004E3DC7" w:rsidRPr="009D5D01">
              <w:rPr>
                <w:rFonts w:ascii="Arial" w:hAnsi="Arial" w:cs="Arial"/>
                <w:sz w:val="20"/>
                <w:szCs w:val="20"/>
              </w:rPr>
              <w:t>ood pr</w:t>
            </w:r>
            <w:r w:rsidRPr="009D5D01">
              <w:rPr>
                <w:rFonts w:ascii="Arial" w:hAnsi="Arial" w:cs="Arial"/>
                <w:sz w:val="20"/>
                <w:szCs w:val="20"/>
              </w:rPr>
              <w:t>actice came from the design of some modules and courses on</w:t>
            </w:r>
            <w:r w:rsidR="004E3DC7" w:rsidRPr="009D5D01">
              <w:rPr>
                <w:rFonts w:ascii="Arial" w:hAnsi="Arial" w:cs="Arial"/>
                <w:sz w:val="20"/>
                <w:szCs w:val="20"/>
              </w:rPr>
              <w:t xml:space="preserve"> </w:t>
            </w:r>
            <w:r w:rsidR="00A230EA" w:rsidRPr="009D5D01">
              <w:rPr>
                <w:rFonts w:ascii="Arial" w:hAnsi="Arial" w:cs="Arial"/>
                <w:sz w:val="20"/>
                <w:szCs w:val="20"/>
              </w:rPr>
              <w:t>Brightspace</w:t>
            </w:r>
            <w:r w:rsidR="00A74496">
              <w:rPr>
                <w:rFonts w:ascii="Arial" w:hAnsi="Arial" w:cs="Arial"/>
                <w:sz w:val="20"/>
                <w:szCs w:val="20"/>
              </w:rPr>
              <w:t xml:space="preserve"> but</w:t>
            </w:r>
            <w:r w:rsidRPr="009D5D01">
              <w:rPr>
                <w:rFonts w:ascii="Arial" w:hAnsi="Arial" w:cs="Arial"/>
                <w:sz w:val="20"/>
                <w:szCs w:val="20"/>
              </w:rPr>
              <w:t xml:space="preserve"> there was a</w:t>
            </w:r>
            <w:r w:rsidR="004E3DC7" w:rsidRPr="009D5D01">
              <w:rPr>
                <w:rFonts w:ascii="Arial" w:hAnsi="Arial" w:cs="Arial"/>
                <w:sz w:val="20"/>
                <w:szCs w:val="20"/>
              </w:rPr>
              <w:t xml:space="preserve"> lack of consistency</w:t>
            </w:r>
            <w:r w:rsidRPr="009D5D01">
              <w:rPr>
                <w:rFonts w:ascii="Arial" w:hAnsi="Arial" w:cs="Arial"/>
                <w:sz w:val="20"/>
                <w:szCs w:val="20"/>
              </w:rPr>
              <w:t xml:space="preserve"> meaning some areas could improve in line with these models</w:t>
            </w:r>
            <w:r w:rsidR="004E3DC7" w:rsidRPr="009D5D01">
              <w:rPr>
                <w:rFonts w:ascii="Arial" w:hAnsi="Arial" w:cs="Arial"/>
                <w:sz w:val="20"/>
                <w:szCs w:val="20"/>
              </w:rPr>
              <w:t xml:space="preserve">. </w:t>
            </w:r>
            <w:r w:rsidRPr="009D5D01">
              <w:rPr>
                <w:rFonts w:ascii="Arial" w:hAnsi="Arial" w:cs="Arial"/>
                <w:sz w:val="20"/>
                <w:szCs w:val="20"/>
              </w:rPr>
              <w:t xml:space="preserve">The </w:t>
            </w:r>
            <w:r w:rsidR="00016303">
              <w:rPr>
                <w:rFonts w:ascii="Arial" w:hAnsi="Arial" w:cs="Arial"/>
                <w:sz w:val="20"/>
                <w:szCs w:val="20"/>
              </w:rPr>
              <w:t>School</w:t>
            </w:r>
            <w:r w:rsidRPr="009D5D01">
              <w:rPr>
                <w:rFonts w:ascii="Arial" w:hAnsi="Arial" w:cs="Arial"/>
                <w:sz w:val="20"/>
                <w:szCs w:val="20"/>
              </w:rPr>
              <w:t xml:space="preserve"> noted that </w:t>
            </w:r>
            <w:r w:rsidR="005A2B38" w:rsidRPr="009D5D01">
              <w:rPr>
                <w:rFonts w:ascii="Arial" w:hAnsi="Arial" w:cs="Arial"/>
                <w:sz w:val="20"/>
                <w:szCs w:val="20"/>
              </w:rPr>
              <w:t>diffe</w:t>
            </w:r>
            <w:r w:rsidRPr="009D5D01">
              <w:rPr>
                <w:rFonts w:ascii="Arial" w:hAnsi="Arial" w:cs="Arial"/>
                <w:sz w:val="20"/>
                <w:szCs w:val="20"/>
              </w:rPr>
              <w:t>rential attainment is a challenge with</w:t>
            </w:r>
            <w:r w:rsidR="005A2B38" w:rsidRPr="009D5D01">
              <w:rPr>
                <w:rFonts w:ascii="Arial" w:hAnsi="Arial" w:cs="Arial"/>
                <w:sz w:val="20"/>
                <w:szCs w:val="20"/>
              </w:rPr>
              <w:t xml:space="preserve"> BTEC </w:t>
            </w:r>
            <w:r w:rsidRPr="009D5D01">
              <w:rPr>
                <w:rFonts w:ascii="Arial" w:hAnsi="Arial" w:cs="Arial"/>
                <w:sz w:val="20"/>
                <w:szCs w:val="20"/>
              </w:rPr>
              <w:t>entry level qualifications being a</w:t>
            </w:r>
            <w:r w:rsidR="005A2B38" w:rsidRPr="009D5D01">
              <w:rPr>
                <w:rFonts w:ascii="Arial" w:hAnsi="Arial" w:cs="Arial"/>
                <w:sz w:val="20"/>
                <w:szCs w:val="20"/>
              </w:rPr>
              <w:t xml:space="preserve"> key factor </w:t>
            </w:r>
            <w:r w:rsidRPr="009D5D01">
              <w:rPr>
                <w:rFonts w:ascii="Arial" w:hAnsi="Arial" w:cs="Arial"/>
                <w:sz w:val="20"/>
                <w:szCs w:val="20"/>
              </w:rPr>
              <w:t xml:space="preserve">and how the </w:t>
            </w:r>
            <w:r w:rsidR="00016303">
              <w:rPr>
                <w:rFonts w:ascii="Arial" w:hAnsi="Arial" w:cs="Arial"/>
                <w:sz w:val="20"/>
                <w:szCs w:val="20"/>
              </w:rPr>
              <w:t>School</w:t>
            </w:r>
            <w:r w:rsidRPr="009D5D01">
              <w:rPr>
                <w:rFonts w:ascii="Arial" w:hAnsi="Arial" w:cs="Arial"/>
                <w:sz w:val="20"/>
                <w:szCs w:val="20"/>
              </w:rPr>
              <w:t xml:space="preserve"> can </w:t>
            </w:r>
            <w:r w:rsidR="00A74496">
              <w:rPr>
                <w:rFonts w:ascii="Arial" w:hAnsi="Arial" w:cs="Arial"/>
                <w:sz w:val="20"/>
                <w:szCs w:val="20"/>
              </w:rPr>
              <w:t xml:space="preserve">enable </w:t>
            </w:r>
            <w:r w:rsidRPr="009D5D01">
              <w:rPr>
                <w:rFonts w:ascii="Arial" w:hAnsi="Arial" w:cs="Arial"/>
                <w:sz w:val="20"/>
                <w:szCs w:val="20"/>
              </w:rPr>
              <w:t xml:space="preserve"> students transition and </w:t>
            </w:r>
            <w:r w:rsidR="005A2B38" w:rsidRPr="009D5D01">
              <w:rPr>
                <w:rFonts w:ascii="Arial" w:hAnsi="Arial" w:cs="Arial"/>
                <w:sz w:val="20"/>
                <w:szCs w:val="20"/>
              </w:rPr>
              <w:t>assessment and feedback</w:t>
            </w:r>
            <w:r w:rsidR="00A74496">
              <w:rPr>
                <w:rFonts w:ascii="Arial" w:hAnsi="Arial" w:cs="Arial"/>
                <w:sz w:val="20"/>
                <w:szCs w:val="20"/>
              </w:rPr>
              <w:t xml:space="preserve"> practices to help address this</w:t>
            </w:r>
            <w:r w:rsidR="005A2B38" w:rsidRPr="009D5D01">
              <w:rPr>
                <w:rFonts w:ascii="Arial" w:hAnsi="Arial" w:cs="Arial"/>
                <w:sz w:val="20"/>
                <w:szCs w:val="20"/>
              </w:rPr>
              <w:t xml:space="preserve">. </w:t>
            </w:r>
          </w:p>
          <w:p w14:paraId="3B486951" w14:textId="77777777" w:rsidR="003C78AD" w:rsidRPr="00203277" w:rsidRDefault="003C78AD" w:rsidP="001D5D85">
            <w:pPr>
              <w:keepLines/>
              <w:widowControl w:val="0"/>
              <w:rPr>
                <w:rFonts w:ascii="Arial" w:hAnsi="Arial" w:cs="Arial"/>
                <w:sz w:val="20"/>
                <w:szCs w:val="20"/>
              </w:rPr>
            </w:pPr>
          </w:p>
          <w:p w14:paraId="029B5A86" w14:textId="6C2AB0F8" w:rsidR="003C78AD" w:rsidRPr="00203277" w:rsidRDefault="003C78AD" w:rsidP="001D5D85">
            <w:pPr>
              <w:keepLines/>
              <w:widowControl w:val="0"/>
              <w:rPr>
                <w:rFonts w:ascii="Arial" w:hAnsi="Arial" w:cs="Arial"/>
                <w:sz w:val="20"/>
                <w:szCs w:val="20"/>
              </w:rPr>
            </w:pPr>
            <w:r w:rsidRPr="00203277">
              <w:rPr>
                <w:rFonts w:ascii="Arial" w:hAnsi="Arial" w:cs="Arial"/>
                <w:sz w:val="20"/>
                <w:szCs w:val="20"/>
              </w:rPr>
              <w:t>M</w:t>
            </w:r>
            <w:r w:rsidR="00203277" w:rsidRPr="00203277">
              <w:rPr>
                <w:rFonts w:ascii="Arial" w:hAnsi="Arial" w:cs="Arial"/>
                <w:sz w:val="20"/>
                <w:szCs w:val="20"/>
              </w:rPr>
              <w:t>usic Humanities and Media confirmed that the process was well received and a</w:t>
            </w:r>
            <w:r w:rsidRPr="00203277">
              <w:rPr>
                <w:rFonts w:ascii="Arial" w:hAnsi="Arial" w:cs="Arial"/>
                <w:sz w:val="20"/>
                <w:szCs w:val="20"/>
              </w:rPr>
              <w:t xml:space="preserve"> good </w:t>
            </w:r>
            <w:r w:rsidR="00203277" w:rsidRPr="00203277">
              <w:rPr>
                <w:rFonts w:ascii="Arial" w:hAnsi="Arial" w:cs="Arial"/>
                <w:sz w:val="20"/>
                <w:szCs w:val="20"/>
              </w:rPr>
              <w:t>opportunity</w:t>
            </w:r>
            <w:r w:rsidRPr="00203277">
              <w:rPr>
                <w:rFonts w:ascii="Arial" w:hAnsi="Arial" w:cs="Arial"/>
                <w:sz w:val="20"/>
                <w:szCs w:val="20"/>
              </w:rPr>
              <w:t xml:space="preserve"> to share practice. </w:t>
            </w:r>
            <w:r w:rsidR="00203277" w:rsidRPr="00203277">
              <w:rPr>
                <w:rFonts w:ascii="Arial" w:hAnsi="Arial" w:cs="Arial"/>
                <w:sz w:val="20"/>
                <w:szCs w:val="20"/>
              </w:rPr>
              <w:t xml:space="preserve">The </w:t>
            </w:r>
            <w:r w:rsidR="00016303">
              <w:rPr>
                <w:rFonts w:ascii="Arial" w:hAnsi="Arial" w:cs="Arial"/>
                <w:sz w:val="20"/>
                <w:szCs w:val="20"/>
              </w:rPr>
              <w:t>School</w:t>
            </w:r>
            <w:r w:rsidR="00203277" w:rsidRPr="00203277">
              <w:rPr>
                <w:rFonts w:ascii="Arial" w:hAnsi="Arial" w:cs="Arial"/>
                <w:sz w:val="20"/>
                <w:szCs w:val="20"/>
              </w:rPr>
              <w:t xml:space="preserve"> were reviewing and considering how Peer M</w:t>
            </w:r>
            <w:r w:rsidRPr="00203277">
              <w:rPr>
                <w:rFonts w:ascii="Arial" w:hAnsi="Arial" w:cs="Arial"/>
                <w:sz w:val="20"/>
                <w:szCs w:val="20"/>
              </w:rPr>
              <w:t xml:space="preserve">entoring </w:t>
            </w:r>
            <w:r w:rsidR="00203277" w:rsidRPr="00203277">
              <w:rPr>
                <w:rFonts w:ascii="Arial" w:hAnsi="Arial" w:cs="Arial"/>
                <w:sz w:val="20"/>
                <w:szCs w:val="20"/>
              </w:rPr>
              <w:t>could be</w:t>
            </w:r>
            <w:r w:rsidRPr="00203277">
              <w:rPr>
                <w:rFonts w:ascii="Arial" w:hAnsi="Arial" w:cs="Arial"/>
                <w:sz w:val="20"/>
                <w:szCs w:val="20"/>
              </w:rPr>
              <w:t xml:space="preserve"> develop</w:t>
            </w:r>
            <w:r w:rsidR="00203277" w:rsidRPr="00203277">
              <w:rPr>
                <w:rFonts w:ascii="Arial" w:hAnsi="Arial" w:cs="Arial"/>
                <w:sz w:val="20"/>
                <w:szCs w:val="20"/>
              </w:rPr>
              <w:t>ed</w:t>
            </w:r>
            <w:r w:rsidRPr="00203277">
              <w:rPr>
                <w:rFonts w:ascii="Arial" w:hAnsi="Arial" w:cs="Arial"/>
                <w:sz w:val="20"/>
                <w:szCs w:val="20"/>
              </w:rPr>
              <w:t xml:space="preserve"> </w:t>
            </w:r>
            <w:r w:rsidR="00203277" w:rsidRPr="00203277">
              <w:rPr>
                <w:rFonts w:ascii="Arial" w:hAnsi="Arial" w:cs="Arial"/>
                <w:sz w:val="20"/>
                <w:szCs w:val="20"/>
              </w:rPr>
              <w:t>at</w:t>
            </w:r>
            <w:r w:rsidRPr="00203277">
              <w:rPr>
                <w:rFonts w:ascii="Arial" w:hAnsi="Arial" w:cs="Arial"/>
                <w:sz w:val="20"/>
                <w:szCs w:val="20"/>
              </w:rPr>
              <w:t xml:space="preserve"> subject specific</w:t>
            </w:r>
            <w:r w:rsidR="00203277" w:rsidRPr="00203277">
              <w:rPr>
                <w:rFonts w:ascii="Arial" w:hAnsi="Arial" w:cs="Arial"/>
                <w:sz w:val="20"/>
                <w:szCs w:val="20"/>
              </w:rPr>
              <w:t xml:space="preserve"> levels</w:t>
            </w:r>
            <w:r w:rsidRPr="00203277">
              <w:rPr>
                <w:rFonts w:ascii="Arial" w:hAnsi="Arial" w:cs="Arial"/>
                <w:sz w:val="20"/>
                <w:szCs w:val="20"/>
              </w:rPr>
              <w:t xml:space="preserve">. </w:t>
            </w:r>
            <w:r w:rsidR="00203277" w:rsidRPr="00203277">
              <w:rPr>
                <w:rFonts w:ascii="Arial" w:hAnsi="Arial" w:cs="Arial"/>
                <w:sz w:val="20"/>
                <w:szCs w:val="20"/>
              </w:rPr>
              <w:t>Staff commented that there felt to be inconsistencies</w:t>
            </w:r>
            <w:r w:rsidRPr="00203277">
              <w:rPr>
                <w:rFonts w:ascii="Arial" w:hAnsi="Arial" w:cs="Arial"/>
                <w:sz w:val="20"/>
                <w:szCs w:val="20"/>
              </w:rPr>
              <w:t xml:space="preserve"> across</w:t>
            </w:r>
            <w:r w:rsidR="00203277" w:rsidRPr="00203277">
              <w:rPr>
                <w:rFonts w:ascii="Arial" w:hAnsi="Arial" w:cs="Arial"/>
                <w:sz w:val="20"/>
                <w:szCs w:val="20"/>
              </w:rPr>
              <w:t xml:space="preserve"> the use and design of modules within Brightspace with some of those issues</w:t>
            </w:r>
            <w:r w:rsidRPr="00203277">
              <w:rPr>
                <w:rFonts w:ascii="Arial" w:hAnsi="Arial" w:cs="Arial"/>
                <w:sz w:val="20"/>
                <w:szCs w:val="20"/>
              </w:rPr>
              <w:t xml:space="preserve"> attributed to a roll over activity and some to those</w:t>
            </w:r>
            <w:r w:rsidR="00203277" w:rsidRPr="00203277">
              <w:rPr>
                <w:rFonts w:ascii="Arial" w:hAnsi="Arial" w:cs="Arial"/>
                <w:sz w:val="20"/>
                <w:szCs w:val="20"/>
              </w:rPr>
              <w:t xml:space="preserve"> where BrightSpace training had not been utilised. </w:t>
            </w:r>
            <w:r w:rsidRPr="00203277">
              <w:rPr>
                <w:rFonts w:ascii="Arial" w:hAnsi="Arial" w:cs="Arial"/>
                <w:sz w:val="20"/>
                <w:szCs w:val="20"/>
              </w:rPr>
              <w:t xml:space="preserve"> </w:t>
            </w:r>
          </w:p>
          <w:p w14:paraId="3941E93F" w14:textId="77777777" w:rsidR="00180F9B" w:rsidRPr="00A51441" w:rsidRDefault="00180F9B" w:rsidP="001D5D85">
            <w:pPr>
              <w:keepLines/>
              <w:widowControl w:val="0"/>
              <w:rPr>
                <w:rFonts w:ascii="Arial" w:hAnsi="Arial" w:cs="Arial"/>
                <w:sz w:val="20"/>
                <w:szCs w:val="20"/>
                <w:highlight w:val="yellow"/>
              </w:rPr>
            </w:pPr>
          </w:p>
          <w:p w14:paraId="0BF4B7B2" w14:textId="634707E0" w:rsidR="00180F9B" w:rsidRPr="00550346" w:rsidRDefault="00550346" w:rsidP="001D5D85">
            <w:pPr>
              <w:keepLines/>
              <w:widowControl w:val="0"/>
              <w:rPr>
                <w:rFonts w:ascii="Arial" w:hAnsi="Arial" w:cs="Arial"/>
                <w:sz w:val="20"/>
                <w:szCs w:val="20"/>
              </w:rPr>
            </w:pPr>
            <w:r w:rsidRPr="00550346">
              <w:rPr>
                <w:rFonts w:ascii="Arial" w:hAnsi="Arial" w:cs="Arial"/>
                <w:sz w:val="20"/>
                <w:szCs w:val="20"/>
              </w:rPr>
              <w:t xml:space="preserve">The </w:t>
            </w:r>
            <w:r w:rsidR="00180F9B" w:rsidRPr="00550346">
              <w:rPr>
                <w:rFonts w:ascii="Arial" w:hAnsi="Arial" w:cs="Arial"/>
                <w:sz w:val="20"/>
                <w:szCs w:val="20"/>
              </w:rPr>
              <w:t xml:space="preserve">Chair </w:t>
            </w:r>
            <w:r w:rsidRPr="00550346">
              <w:rPr>
                <w:rFonts w:ascii="Arial" w:hAnsi="Arial" w:cs="Arial"/>
                <w:sz w:val="20"/>
                <w:szCs w:val="20"/>
              </w:rPr>
              <w:t>confirmed that there are now</w:t>
            </w:r>
            <w:r w:rsidR="00180F9B" w:rsidRPr="00550346">
              <w:rPr>
                <w:rFonts w:ascii="Arial" w:hAnsi="Arial" w:cs="Arial"/>
                <w:sz w:val="20"/>
                <w:szCs w:val="20"/>
              </w:rPr>
              <w:t xml:space="preserve"> guidance</w:t>
            </w:r>
            <w:r w:rsidRPr="00550346">
              <w:rPr>
                <w:rFonts w:ascii="Arial" w:hAnsi="Arial" w:cs="Arial"/>
                <w:sz w:val="20"/>
                <w:szCs w:val="20"/>
              </w:rPr>
              <w:t xml:space="preserve"> documents</w:t>
            </w:r>
            <w:r w:rsidR="00016303">
              <w:rPr>
                <w:rFonts w:ascii="Arial" w:hAnsi="Arial" w:cs="Arial"/>
                <w:sz w:val="20"/>
                <w:szCs w:val="20"/>
              </w:rPr>
              <w:t xml:space="preserve"> available</w:t>
            </w:r>
            <w:r w:rsidR="00180F9B" w:rsidRPr="00550346">
              <w:rPr>
                <w:rFonts w:ascii="Arial" w:hAnsi="Arial" w:cs="Arial"/>
                <w:sz w:val="20"/>
                <w:szCs w:val="20"/>
              </w:rPr>
              <w:t xml:space="preserve"> and</w:t>
            </w:r>
            <w:r w:rsidR="00016303">
              <w:rPr>
                <w:rFonts w:ascii="Arial" w:hAnsi="Arial" w:cs="Arial"/>
                <w:sz w:val="20"/>
                <w:szCs w:val="20"/>
              </w:rPr>
              <w:t xml:space="preserve"> that </w:t>
            </w:r>
            <w:r w:rsidR="00F45EA0">
              <w:rPr>
                <w:rFonts w:ascii="Arial" w:hAnsi="Arial" w:cs="Arial"/>
                <w:sz w:val="20"/>
                <w:szCs w:val="20"/>
              </w:rPr>
              <w:t>DoTLs and ADTs have the mechanism</w:t>
            </w:r>
            <w:r w:rsidR="00180F9B" w:rsidRPr="00550346">
              <w:rPr>
                <w:rFonts w:ascii="Arial" w:hAnsi="Arial" w:cs="Arial"/>
                <w:sz w:val="20"/>
                <w:szCs w:val="20"/>
              </w:rPr>
              <w:t xml:space="preserve"> for evaluating what has been included </w:t>
            </w:r>
            <w:r w:rsidR="00016303">
              <w:rPr>
                <w:rFonts w:ascii="Arial" w:hAnsi="Arial" w:cs="Arial"/>
                <w:sz w:val="20"/>
                <w:szCs w:val="20"/>
              </w:rPr>
              <w:t>with</w:t>
            </w:r>
            <w:r w:rsidR="00180F9B" w:rsidRPr="00550346">
              <w:rPr>
                <w:rFonts w:ascii="Arial" w:hAnsi="Arial" w:cs="Arial"/>
                <w:sz w:val="20"/>
                <w:szCs w:val="20"/>
              </w:rPr>
              <w:t>in</w:t>
            </w:r>
            <w:r w:rsidR="00016303">
              <w:rPr>
                <w:rFonts w:ascii="Arial" w:hAnsi="Arial" w:cs="Arial"/>
                <w:sz w:val="20"/>
                <w:szCs w:val="20"/>
              </w:rPr>
              <w:t xml:space="preserve"> modules in</w:t>
            </w:r>
            <w:r w:rsidR="00180F9B" w:rsidRPr="00550346">
              <w:rPr>
                <w:rFonts w:ascii="Arial" w:hAnsi="Arial" w:cs="Arial"/>
                <w:sz w:val="20"/>
                <w:szCs w:val="20"/>
              </w:rPr>
              <w:t xml:space="preserve"> B</w:t>
            </w:r>
            <w:r w:rsidR="00016303">
              <w:rPr>
                <w:rFonts w:ascii="Arial" w:hAnsi="Arial" w:cs="Arial"/>
                <w:sz w:val="20"/>
                <w:szCs w:val="20"/>
              </w:rPr>
              <w:t>rightspace. It is expected that these documents</w:t>
            </w:r>
            <w:r w:rsidRPr="00550346">
              <w:rPr>
                <w:rFonts w:ascii="Arial" w:hAnsi="Arial" w:cs="Arial"/>
                <w:sz w:val="20"/>
                <w:szCs w:val="20"/>
              </w:rPr>
              <w:t xml:space="preserve"> should help support </w:t>
            </w:r>
            <w:r w:rsidR="00016303">
              <w:rPr>
                <w:rFonts w:ascii="Arial" w:hAnsi="Arial" w:cs="Arial"/>
                <w:sz w:val="20"/>
                <w:szCs w:val="20"/>
              </w:rPr>
              <w:t>School</w:t>
            </w:r>
            <w:r w:rsidRPr="00550346">
              <w:rPr>
                <w:rFonts w:ascii="Arial" w:hAnsi="Arial" w:cs="Arial"/>
                <w:sz w:val="20"/>
                <w:szCs w:val="20"/>
              </w:rPr>
              <w:t>s to address any</w:t>
            </w:r>
            <w:r w:rsidR="00180F9B" w:rsidRPr="00550346">
              <w:rPr>
                <w:rFonts w:ascii="Arial" w:hAnsi="Arial" w:cs="Arial"/>
                <w:sz w:val="20"/>
                <w:szCs w:val="20"/>
              </w:rPr>
              <w:t xml:space="preserve"> inconsistencies. </w:t>
            </w:r>
          </w:p>
          <w:p w14:paraId="032375C6" w14:textId="7C671588" w:rsidR="00180F9B" w:rsidRPr="00550346" w:rsidRDefault="00550346" w:rsidP="001D5D85">
            <w:pPr>
              <w:keepLines/>
              <w:widowControl w:val="0"/>
              <w:rPr>
                <w:rFonts w:ascii="Arial" w:hAnsi="Arial" w:cs="Arial"/>
                <w:sz w:val="20"/>
                <w:szCs w:val="20"/>
              </w:rPr>
            </w:pPr>
            <w:r w:rsidRPr="00550346">
              <w:rPr>
                <w:rFonts w:ascii="Arial" w:hAnsi="Arial" w:cs="Arial"/>
                <w:sz w:val="20"/>
                <w:szCs w:val="20"/>
              </w:rPr>
              <w:t>It was also noted that the University’s</w:t>
            </w:r>
            <w:r w:rsidR="00F45EA0">
              <w:rPr>
                <w:rFonts w:ascii="Arial" w:hAnsi="Arial" w:cs="Arial"/>
                <w:sz w:val="20"/>
                <w:szCs w:val="20"/>
              </w:rPr>
              <w:t xml:space="preserve"> student</w:t>
            </w:r>
            <w:r w:rsidRPr="00550346">
              <w:rPr>
                <w:rFonts w:ascii="Arial" w:hAnsi="Arial" w:cs="Arial"/>
                <w:sz w:val="20"/>
                <w:szCs w:val="20"/>
              </w:rPr>
              <w:t xml:space="preserve"> Retenti</w:t>
            </w:r>
            <w:r w:rsidR="00F45EA0">
              <w:rPr>
                <w:rFonts w:ascii="Arial" w:hAnsi="Arial" w:cs="Arial"/>
                <w:sz w:val="20"/>
                <w:szCs w:val="20"/>
              </w:rPr>
              <w:t>on d</w:t>
            </w:r>
            <w:r w:rsidR="00180F9B" w:rsidRPr="00550346">
              <w:rPr>
                <w:rFonts w:ascii="Arial" w:hAnsi="Arial" w:cs="Arial"/>
                <w:sz w:val="20"/>
                <w:szCs w:val="20"/>
              </w:rPr>
              <w:t>ata</w:t>
            </w:r>
            <w:r w:rsidRPr="00550346">
              <w:rPr>
                <w:rFonts w:ascii="Arial" w:hAnsi="Arial" w:cs="Arial"/>
                <w:sz w:val="20"/>
                <w:szCs w:val="20"/>
              </w:rPr>
              <w:t xml:space="preserve"> is issued to</w:t>
            </w:r>
            <w:r w:rsidR="00180F9B" w:rsidRPr="00550346">
              <w:rPr>
                <w:rFonts w:ascii="Arial" w:hAnsi="Arial" w:cs="Arial"/>
                <w:sz w:val="20"/>
                <w:szCs w:val="20"/>
              </w:rPr>
              <w:t xml:space="preserve"> Deans every two </w:t>
            </w:r>
            <w:r w:rsidR="00A230EA" w:rsidRPr="00550346">
              <w:rPr>
                <w:rFonts w:ascii="Arial" w:hAnsi="Arial" w:cs="Arial"/>
                <w:sz w:val="20"/>
                <w:szCs w:val="20"/>
              </w:rPr>
              <w:t>weeks</w:t>
            </w:r>
            <w:r w:rsidRPr="00550346">
              <w:rPr>
                <w:rFonts w:ascii="Arial" w:hAnsi="Arial" w:cs="Arial"/>
                <w:sz w:val="20"/>
                <w:szCs w:val="20"/>
              </w:rPr>
              <w:t xml:space="preserve"> and so where staff may find this useful for AER purposes th</w:t>
            </w:r>
            <w:r w:rsidR="00016303">
              <w:rPr>
                <w:rFonts w:ascii="Arial" w:hAnsi="Arial" w:cs="Arial"/>
                <w:sz w:val="20"/>
                <w:szCs w:val="20"/>
              </w:rPr>
              <w:t>en to go directly to their Deans</w:t>
            </w:r>
            <w:r w:rsidRPr="00550346">
              <w:rPr>
                <w:rFonts w:ascii="Arial" w:hAnsi="Arial" w:cs="Arial"/>
                <w:sz w:val="20"/>
                <w:szCs w:val="20"/>
              </w:rPr>
              <w:t>. Dr</w:t>
            </w:r>
            <w:r w:rsidR="00180F9B" w:rsidRPr="00550346">
              <w:rPr>
                <w:rFonts w:ascii="Arial" w:hAnsi="Arial" w:cs="Arial"/>
                <w:sz w:val="20"/>
                <w:szCs w:val="20"/>
              </w:rPr>
              <w:t xml:space="preserve"> Keith</w:t>
            </w:r>
            <w:r w:rsidRPr="00550346">
              <w:rPr>
                <w:rFonts w:ascii="Arial" w:hAnsi="Arial" w:cs="Arial"/>
                <w:sz w:val="20"/>
                <w:szCs w:val="20"/>
              </w:rPr>
              <w:t xml:space="preserve"> M</w:t>
            </w:r>
            <w:r w:rsidR="0006540A">
              <w:rPr>
                <w:rFonts w:ascii="Arial" w:hAnsi="Arial" w:cs="Arial"/>
                <w:sz w:val="20"/>
                <w:szCs w:val="20"/>
              </w:rPr>
              <w:t>c</w:t>
            </w:r>
            <w:r w:rsidRPr="00550346">
              <w:rPr>
                <w:rFonts w:ascii="Arial" w:hAnsi="Arial" w:cs="Arial"/>
                <w:sz w:val="20"/>
                <w:szCs w:val="20"/>
              </w:rPr>
              <w:t>Cabe added that there</w:t>
            </w:r>
            <w:r w:rsidR="00180F9B" w:rsidRPr="00550346">
              <w:rPr>
                <w:rFonts w:ascii="Arial" w:hAnsi="Arial" w:cs="Arial"/>
                <w:sz w:val="20"/>
                <w:szCs w:val="20"/>
              </w:rPr>
              <w:t xml:space="preserve"> is scope to revisit the data within the system</w:t>
            </w:r>
            <w:r w:rsidRPr="00550346">
              <w:rPr>
                <w:rFonts w:ascii="Arial" w:hAnsi="Arial" w:cs="Arial"/>
                <w:sz w:val="20"/>
                <w:szCs w:val="20"/>
              </w:rPr>
              <w:t xml:space="preserve"> as part of a broader and timely review of what is pulled and when</w:t>
            </w:r>
            <w:r w:rsidR="00180F9B" w:rsidRPr="00550346">
              <w:rPr>
                <w:rFonts w:ascii="Arial" w:hAnsi="Arial" w:cs="Arial"/>
                <w:sz w:val="20"/>
                <w:szCs w:val="20"/>
              </w:rPr>
              <w:t xml:space="preserve">. </w:t>
            </w:r>
            <w:r w:rsidRPr="00550346">
              <w:rPr>
                <w:rFonts w:ascii="Arial" w:hAnsi="Arial" w:cs="Arial"/>
                <w:sz w:val="20"/>
                <w:szCs w:val="20"/>
              </w:rPr>
              <w:t>It was added that the official and final retention data is not available until approximately</w:t>
            </w:r>
            <w:r w:rsidR="00180F9B" w:rsidRPr="00550346">
              <w:rPr>
                <w:rFonts w:ascii="Arial" w:hAnsi="Arial" w:cs="Arial"/>
                <w:sz w:val="20"/>
                <w:szCs w:val="20"/>
              </w:rPr>
              <w:t xml:space="preserve"> </w:t>
            </w:r>
            <w:r w:rsidRPr="00550346">
              <w:rPr>
                <w:rFonts w:ascii="Arial" w:hAnsi="Arial" w:cs="Arial"/>
                <w:sz w:val="20"/>
                <w:szCs w:val="20"/>
              </w:rPr>
              <w:t>18 months after a cohort has finished and so</w:t>
            </w:r>
            <w:r w:rsidR="00180F9B" w:rsidRPr="00550346">
              <w:rPr>
                <w:rFonts w:ascii="Arial" w:hAnsi="Arial" w:cs="Arial"/>
                <w:sz w:val="20"/>
                <w:szCs w:val="20"/>
              </w:rPr>
              <w:t xml:space="preserve"> </w:t>
            </w:r>
            <w:r w:rsidR="00A230EA" w:rsidRPr="00550346">
              <w:rPr>
                <w:rFonts w:ascii="Arial" w:hAnsi="Arial" w:cs="Arial"/>
                <w:sz w:val="20"/>
                <w:szCs w:val="20"/>
              </w:rPr>
              <w:t>only</w:t>
            </w:r>
            <w:r w:rsidR="00180F9B" w:rsidRPr="00550346">
              <w:rPr>
                <w:rFonts w:ascii="Arial" w:hAnsi="Arial" w:cs="Arial"/>
                <w:sz w:val="20"/>
                <w:szCs w:val="20"/>
              </w:rPr>
              <w:t xml:space="preserve"> estimate</w:t>
            </w:r>
            <w:r w:rsidRPr="00550346">
              <w:rPr>
                <w:rFonts w:ascii="Arial" w:hAnsi="Arial" w:cs="Arial"/>
                <w:sz w:val="20"/>
                <w:szCs w:val="20"/>
              </w:rPr>
              <w:t xml:space="preserve">s </w:t>
            </w:r>
            <w:r w:rsidR="00A90757">
              <w:rPr>
                <w:rFonts w:ascii="Arial" w:hAnsi="Arial" w:cs="Arial"/>
                <w:sz w:val="20"/>
                <w:szCs w:val="20"/>
              </w:rPr>
              <w:t xml:space="preserve">of withdrawal or suspension data </w:t>
            </w:r>
            <w:r w:rsidRPr="00550346">
              <w:rPr>
                <w:rFonts w:ascii="Arial" w:hAnsi="Arial" w:cs="Arial"/>
                <w:sz w:val="20"/>
                <w:szCs w:val="20"/>
              </w:rPr>
              <w:t>are available</w:t>
            </w:r>
            <w:r w:rsidR="00180F9B" w:rsidRPr="00550346">
              <w:rPr>
                <w:rFonts w:ascii="Arial" w:hAnsi="Arial" w:cs="Arial"/>
                <w:sz w:val="20"/>
                <w:szCs w:val="20"/>
              </w:rPr>
              <w:t xml:space="preserve"> until</w:t>
            </w:r>
            <w:r w:rsidRPr="00550346">
              <w:rPr>
                <w:rFonts w:ascii="Arial" w:hAnsi="Arial" w:cs="Arial"/>
                <w:sz w:val="20"/>
                <w:szCs w:val="20"/>
              </w:rPr>
              <w:t xml:space="preserve"> the</w:t>
            </w:r>
            <w:r w:rsidR="006877E9">
              <w:rPr>
                <w:rFonts w:ascii="Arial" w:hAnsi="Arial" w:cs="Arial"/>
                <w:sz w:val="20"/>
                <w:szCs w:val="20"/>
              </w:rPr>
              <w:t xml:space="preserve"> final</w:t>
            </w:r>
            <w:r w:rsidR="00180F9B" w:rsidRPr="00550346">
              <w:rPr>
                <w:rFonts w:ascii="Arial" w:hAnsi="Arial" w:cs="Arial"/>
                <w:sz w:val="20"/>
                <w:szCs w:val="20"/>
              </w:rPr>
              <w:t xml:space="preserve"> </w:t>
            </w:r>
            <w:r w:rsidR="006877E9">
              <w:rPr>
                <w:rFonts w:ascii="Arial" w:hAnsi="Arial" w:cs="Arial"/>
                <w:sz w:val="20"/>
                <w:szCs w:val="20"/>
              </w:rPr>
              <w:t>set</w:t>
            </w:r>
            <w:r w:rsidRPr="00550346">
              <w:rPr>
                <w:rFonts w:ascii="Arial" w:hAnsi="Arial" w:cs="Arial"/>
                <w:sz w:val="20"/>
                <w:szCs w:val="20"/>
              </w:rPr>
              <w:t>.</w:t>
            </w:r>
            <w:r w:rsidR="00180F9B" w:rsidRPr="00550346">
              <w:rPr>
                <w:rFonts w:ascii="Arial" w:hAnsi="Arial" w:cs="Arial"/>
                <w:sz w:val="20"/>
                <w:szCs w:val="20"/>
              </w:rPr>
              <w:t xml:space="preserve"> </w:t>
            </w:r>
          </w:p>
          <w:p w14:paraId="343FD708" w14:textId="77777777" w:rsidR="00A230EA" w:rsidRPr="00A51441" w:rsidRDefault="00A230EA" w:rsidP="001D5D85">
            <w:pPr>
              <w:keepLines/>
              <w:widowControl w:val="0"/>
              <w:rPr>
                <w:rFonts w:ascii="Arial" w:hAnsi="Arial" w:cs="Arial"/>
                <w:sz w:val="20"/>
                <w:szCs w:val="20"/>
                <w:highlight w:val="yellow"/>
              </w:rPr>
            </w:pPr>
          </w:p>
          <w:p w14:paraId="331F3E70" w14:textId="728B29A3" w:rsidR="00A230EA" w:rsidRPr="00B41BEE" w:rsidRDefault="00B41BEE" w:rsidP="001D5D85">
            <w:pPr>
              <w:keepLines/>
              <w:widowControl w:val="0"/>
              <w:rPr>
                <w:rFonts w:ascii="Arial" w:hAnsi="Arial" w:cs="Arial"/>
                <w:sz w:val="20"/>
                <w:szCs w:val="20"/>
              </w:rPr>
            </w:pPr>
            <w:r w:rsidRPr="00B41BEE">
              <w:rPr>
                <w:rFonts w:ascii="Arial" w:hAnsi="Arial" w:cs="Arial"/>
                <w:sz w:val="20"/>
                <w:szCs w:val="20"/>
              </w:rPr>
              <w:t xml:space="preserve">The Chair recommended that </w:t>
            </w:r>
            <w:r w:rsidR="00016303">
              <w:rPr>
                <w:rFonts w:ascii="Arial" w:hAnsi="Arial" w:cs="Arial"/>
                <w:sz w:val="20"/>
                <w:szCs w:val="20"/>
              </w:rPr>
              <w:t>School</w:t>
            </w:r>
            <w:r w:rsidRPr="00B41BEE">
              <w:rPr>
                <w:rFonts w:ascii="Arial" w:hAnsi="Arial" w:cs="Arial"/>
                <w:sz w:val="20"/>
                <w:szCs w:val="20"/>
              </w:rPr>
              <w:t>s</w:t>
            </w:r>
            <w:r w:rsidR="00A230EA" w:rsidRPr="00B41BEE">
              <w:rPr>
                <w:rFonts w:ascii="Arial" w:hAnsi="Arial" w:cs="Arial"/>
                <w:sz w:val="20"/>
                <w:szCs w:val="20"/>
              </w:rPr>
              <w:t xml:space="preserve"> review </w:t>
            </w:r>
            <w:r w:rsidR="00B32274" w:rsidRPr="00B41BEE">
              <w:rPr>
                <w:rFonts w:ascii="Arial" w:hAnsi="Arial" w:cs="Arial"/>
                <w:sz w:val="20"/>
                <w:szCs w:val="20"/>
              </w:rPr>
              <w:t>each other’s</w:t>
            </w:r>
            <w:r w:rsidR="00A230EA" w:rsidRPr="00B41BEE">
              <w:rPr>
                <w:rFonts w:ascii="Arial" w:hAnsi="Arial" w:cs="Arial"/>
                <w:sz w:val="20"/>
                <w:szCs w:val="20"/>
              </w:rPr>
              <w:t xml:space="preserve"> </w:t>
            </w:r>
            <w:r w:rsidR="00F45EA0">
              <w:rPr>
                <w:rFonts w:ascii="Arial" w:hAnsi="Arial" w:cs="Arial"/>
                <w:sz w:val="20"/>
                <w:szCs w:val="20"/>
              </w:rPr>
              <w:t xml:space="preserve">AER </w:t>
            </w:r>
            <w:r w:rsidR="00A230EA" w:rsidRPr="00B41BEE">
              <w:rPr>
                <w:rFonts w:ascii="Arial" w:hAnsi="Arial" w:cs="Arial"/>
                <w:sz w:val="20"/>
                <w:szCs w:val="20"/>
              </w:rPr>
              <w:t>document</w:t>
            </w:r>
            <w:r w:rsidRPr="00B41BEE">
              <w:rPr>
                <w:rFonts w:ascii="Arial" w:hAnsi="Arial" w:cs="Arial"/>
                <w:sz w:val="20"/>
                <w:szCs w:val="20"/>
              </w:rPr>
              <w:t>s to see what can be facilitated to improve areas for development</w:t>
            </w:r>
            <w:r w:rsidR="00A230EA" w:rsidRPr="00B41BEE">
              <w:rPr>
                <w:rFonts w:ascii="Arial" w:hAnsi="Arial" w:cs="Arial"/>
                <w:sz w:val="20"/>
                <w:szCs w:val="20"/>
              </w:rPr>
              <w:t xml:space="preserve">. </w:t>
            </w:r>
          </w:p>
          <w:p w14:paraId="4FE5A43C" w14:textId="77777777" w:rsidR="00A230EA" w:rsidRPr="00B41BEE" w:rsidRDefault="00A230EA" w:rsidP="001D5D85">
            <w:pPr>
              <w:keepLines/>
              <w:widowControl w:val="0"/>
              <w:rPr>
                <w:rFonts w:ascii="Arial" w:hAnsi="Arial" w:cs="Arial"/>
                <w:sz w:val="20"/>
                <w:szCs w:val="20"/>
              </w:rPr>
            </w:pPr>
          </w:p>
          <w:p w14:paraId="71E10E95" w14:textId="132908D5" w:rsidR="00352C55" w:rsidRDefault="00B41BEE" w:rsidP="001D5D85">
            <w:pPr>
              <w:keepLines/>
              <w:widowControl w:val="0"/>
              <w:rPr>
                <w:rFonts w:ascii="Arial" w:hAnsi="Arial" w:cs="Arial"/>
                <w:sz w:val="20"/>
                <w:szCs w:val="20"/>
              </w:rPr>
            </w:pPr>
            <w:r w:rsidRPr="00B41BEE">
              <w:rPr>
                <w:rFonts w:ascii="Arial" w:hAnsi="Arial" w:cs="Arial"/>
                <w:sz w:val="20"/>
                <w:szCs w:val="20"/>
              </w:rPr>
              <w:t xml:space="preserve">The Chair </w:t>
            </w:r>
            <w:r w:rsidR="00F45EA0">
              <w:rPr>
                <w:rFonts w:ascii="Arial" w:hAnsi="Arial" w:cs="Arial"/>
                <w:sz w:val="20"/>
                <w:szCs w:val="20"/>
              </w:rPr>
              <w:t>discussed</w:t>
            </w:r>
            <w:r w:rsidRPr="00B41BEE">
              <w:rPr>
                <w:rFonts w:ascii="Arial" w:hAnsi="Arial" w:cs="Arial"/>
                <w:sz w:val="20"/>
                <w:szCs w:val="20"/>
              </w:rPr>
              <w:t xml:space="preserve"> that the annual evaluation process </w:t>
            </w:r>
            <w:r w:rsidR="00A230EA" w:rsidRPr="00B41BEE">
              <w:rPr>
                <w:rFonts w:ascii="Arial" w:hAnsi="Arial" w:cs="Arial"/>
                <w:sz w:val="20"/>
                <w:szCs w:val="20"/>
              </w:rPr>
              <w:t>and whether it should be a rolling activity through the year</w:t>
            </w:r>
            <w:r w:rsidRPr="00B41BEE">
              <w:rPr>
                <w:rFonts w:ascii="Arial" w:hAnsi="Arial" w:cs="Arial"/>
                <w:sz w:val="20"/>
                <w:szCs w:val="20"/>
              </w:rPr>
              <w:t xml:space="preserve"> instead of a static reporting method</w:t>
            </w:r>
            <w:r w:rsidR="00A230EA" w:rsidRPr="00B41BEE">
              <w:rPr>
                <w:rFonts w:ascii="Arial" w:hAnsi="Arial" w:cs="Arial"/>
                <w:sz w:val="20"/>
                <w:szCs w:val="20"/>
              </w:rPr>
              <w:t xml:space="preserve">. </w:t>
            </w:r>
            <w:r w:rsidRPr="00B41BEE">
              <w:rPr>
                <w:rFonts w:ascii="Arial" w:hAnsi="Arial" w:cs="Arial"/>
                <w:sz w:val="20"/>
                <w:szCs w:val="20"/>
              </w:rPr>
              <w:t>It was noted that whilst s</w:t>
            </w:r>
            <w:r w:rsidR="00A230EA" w:rsidRPr="00B41BEE">
              <w:rPr>
                <w:rFonts w:ascii="Arial" w:hAnsi="Arial" w:cs="Arial"/>
                <w:sz w:val="20"/>
                <w:szCs w:val="20"/>
              </w:rPr>
              <w:t>ome data won’t be</w:t>
            </w:r>
            <w:r w:rsidRPr="00B41BEE">
              <w:rPr>
                <w:rFonts w:ascii="Arial" w:hAnsi="Arial" w:cs="Arial"/>
                <w:sz w:val="20"/>
                <w:szCs w:val="20"/>
              </w:rPr>
              <w:t xml:space="preserve"> available until end of year</w:t>
            </w:r>
            <w:r w:rsidR="00A230EA" w:rsidRPr="00B41BEE">
              <w:rPr>
                <w:rFonts w:ascii="Arial" w:hAnsi="Arial" w:cs="Arial"/>
                <w:sz w:val="20"/>
                <w:szCs w:val="20"/>
              </w:rPr>
              <w:t xml:space="preserve"> some data </w:t>
            </w:r>
            <w:r w:rsidRPr="00B41BEE">
              <w:rPr>
                <w:rFonts w:ascii="Arial" w:hAnsi="Arial" w:cs="Arial"/>
                <w:sz w:val="20"/>
                <w:szCs w:val="20"/>
              </w:rPr>
              <w:t>is available and could contribute to in year proactive approaches to module an</w:t>
            </w:r>
            <w:r w:rsidR="00D60E6E">
              <w:rPr>
                <w:rFonts w:ascii="Arial" w:hAnsi="Arial" w:cs="Arial"/>
                <w:sz w:val="20"/>
                <w:szCs w:val="20"/>
              </w:rPr>
              <w:t>d</w:t>
            </w:r>
            <w:r w:rsidRPr="00B41BEE">
              <w:rPr>
                <w:rFonts w:ascii="Arial" w:hAnsi="Arial" w:cs="Arial"/>
                <w:sz w:val="20"/>
                <w:szCs w:val="20"/>
              </w:rPr>
              <w:t xml:space="preserve"> course delivery and ways to enhance the student experience. </w:t>
            </w:r>
          </w:p>
          <w:p w14:paraId="631E3C4D" w14:textId="77777777" w:rsidR="00D60E6E" w:rsidRPr="00D60E6E" w:rsidRDefault="00D60E6E" w:rsidP="001D5D85">
            <w:pPr>
              <w:keepLines/>
              <w:widowControl w:val="0"/>
              <w:rPr>
                <w:rFonts w:ascii="Arial" w:hAnsi="Arial" w:cs="Arial"/>
                <w:sz w:val="20"/>
                <w:szCs w:val="20"/>
              </w:rPr>
            </w:pPr>
          </w:p>
          <w:p w14:paraId="4FE98378" w14:textId="209F1D75" w:rsidR="00352C55" w:rsidRPr="00A51441" w:rsidRDefault="00D60E6E" w:rsidP="00F45EA0">
            <w:pPr>
              <w:keepLines/>
              <w:widowControl w:val="0"/>
              <w:rPr>
                <w:rFonts w:ascii="Arial" w:hAnsi="Arial" w:cs="Arial"/>
                <w:sz w:val="20"/>
                <w:szCs w:val="20"/>
                <w:highlight w:val="yellow"/>
              </w:rPr>
            </w:pPr>
            <w:r w:rsidRPr="00D60E6E">
              <w:rPr>
                <w:rFonts w:ascii="Arial" w:hAnsi="Arial" w:cs="Arial"/>
                <w:sz w:val="20"/>
                <w:szCs w:val="20"/>
              </w:rPr>
              <w:t>It was a</w:t>
            </w:r>
            <w:r w:rsidR="00352C55" w:rsidRPr="00D60E6E">
              <w:rPr>
                <w:rFonts w:ascii="Arial" w:hAnsi="Arial" w:cs="Arial"/>
                <w:sz w:val="20"/>
                <w:szCs w:val="20"/>
              </w:rPr>
              <w:t>greed that the process would be reviewed</w:t>
            </w:r>
            <w:r w:rsidRPr="00D60E6E">
              <w:rPr>
                <w:rFonts w:ascii="Arial" w:hAnsi="Arial" w:cs="Arial"/>
                <w:sz w:val="20"/>
                <w:szCs w:val="20"/>
              </w:rPr>
              <w:t xml:space="preserve"> with further and future updates coming back to this committee</w:t>
            </w:r>
            <w:r w:rsidR="00352C55" w:rsidRPr="00D60E6E">
              <w:rPr>
                <w:rFonts w:ascii="Arial" w:hAnsi="Arial" w:cs="Arial"/>
                <w:sz w:val="20"/>
                <w:szCs w:val="20"/>
              </w:rPr>
              <w:t xml:space="preserve">. </w:t>
            </w:r>
          </w:p>
        </w:tc>
        <w:tc>
          <w:tcPr>
            <w:tcW w:w="1985" w:type="dxa"/>
            <w:tcBorders>
              <w:top w:val="nil"/>
              <w:left w:val="nil"/>
              <w:bottom w:val="nil"/>
              <w:right w:val="nil"/>
            </w:tcBorders>
          </w:tcPr>
          <w:p w14:paraId="295DD11C" w14:textId="77777777" w:rsidR="001D5D85" w:rsidRPr="00445167" w:rsidRDefault="001D5D85" w:rsidP="001D5D85">
            <w:pPr>
              <w:rPr>
                <w:rFonts w:ascii="Arial" w:hAnsi="Arial" w:cs="Arial"/>
                <w:sz w:val="20"/>
                <w:szCs w:val="20"/>
              </w:rPr>
            </w:pPr>
          </w:p>
        </w:tc>
      </w:tr>
      <w:tr w:rsidR="005564C7" w:rsidRPr="00445167" w14:paraId="0ED8C481" w14:textId="77777777" w:rsidTr="0039568E">
        <w:tc>
          <w:tcPr>
            <w:tcW w:w="709" w:type="dxa"/>
            <w:tcBorders>
              <w:top w:val="nil"/>
              <w:left w:val="nil"/>
              <w:bottom w:val="nil"/>
              <w:right w:val="nil"/>
            </w:tcBorders>
          </w:tcPr>
          <w:p w14:paraId="040635D6" w14:textId="77777777" w:rsidR="008A77B8" w:rsidRDefault="008A77B8" w:rsidP="001D5D85">
            <w:pPr>
              <w:rPr>
                <w:rFonts w:ascii="Arial" w:hAnsi="Arial" w:cs="Arial"/>
                <w:b/>
                <w:sz w:val="20"/>
                <w:szCs w:val="20"/>
              </w:rPr>
            </w:pPr>
          </w:p>
        </w:tc>
        <w:tc>
          <w:tcPr>
            <w:tcW w:w="7371" w:type="dxa"/>
            <w:tcBorders>
              <w:top w:val="nil"/>
              <w:left w:val="nil"/>
              <w:bottom w:val="nil"/>
              <w:right w:val="nil"/>
            </w:tcBorders>
          </w:tcPr>
          <w:p w14:paraId="7D4C0A8F" w14:textId="77777777" w:rsidR="008A77B8" w:rsidRPr="002B28C7" w:rsidRDefault="008A77B8" w:rsidP="001D5D85">
            <w:pPr>
              <w:keepLines/>
              <w:widowControl w:val="0"/>
              <w:rPr>
                <w:rFonts w:ascii="Arial" w:hAnsi="Arial" w:cs="Arial"/>
                <w:b/>
                <w:sz w:val="20"/>
                <w:szCs w:val="20"/>
              </w:rPr>
            </w:pPr>
          </w:p>
        </w:tc>
        <w:tc>
          <w:tcPr>
            <w:tcW w:w="1985" w:type="dxa"/>
            <w:tcBorders>
              <w:top w:val="nil"/>
              <w:left w:val="nil"/>
              <w:bottom w:val="nil"/>
              <w:right w:val="nil"/>
            </w:tcBorders>
          </w:tcPr>
          <w:p w14:paraId="693E1C83" w14:textId="77777777" w:rsidR="008A77B8" w:rsidRPr="00445167" w:rsidRDefault="008A77B8" w:rsidP="001D5D85">
            <w:pPr>
              <w:rPr>
                <w:rFonts w:ascii="Arial" w:hAnsi="Arial" w:cs="Arial"/>
                <w:sz w:val="20"/>
                <w:szCs w:val="20"/>
              </w:rPr>
            </w:pPr>
          </w:p>
        </w:tc>
      </w:tr>
      <w:tr w:rsidR="003E65C3" w:rsidRPr="00445167" w14:paraId="6574F782" w14:textId="77777777" w:rsidTr="0039568E">
        <w:tc>
          <w:tcPr>
            <w:tcW w:w="709" w:type="dxa"/>
            <w:tcBorders>
              <w:top w:val="nil"/>
              <w:left w:val="nil"/>
              <w:bottom w:val="nil"/>
              <w:right w:val="nil"/>
            </w:tcBorders>
          </w:tcPr>
          <w:p w14:paraId="5CB4C148" w14:textId="77777777" w:rsidR="003E65C3" w:rsidRDefault="003E65C3" w:rsidP="001D5D85">
            <w:pPr>
              <w:rPr>
                <w:rFonts w:ascii="Arial" w:hAnsi="Arial" w:cs="Arial"/>
                <w:b/>
                <w:sz w:val="20"/>
                <w:szCs w:val="20"/>
              </w:rPr>
            </w:pPr>
          </w:p>
        </w:tc>
        <w:tc>
          <w:tcPr>
            <w:tcW w:w="7371" w:type="dxa"/>
            <w:tcBorders>
              <w:top w:val="nil"/>
              <w:left w:val="nil"/>
              <w:bottom w:val="nil"/>
              <w:right w:val="nil"/>
            </w:tcBorders>
          </w:tcPr>
          <w:p w14:paraId="1D67C006" w14:textId="706ACACC" w:rsidR="003E65C3" w:rsidRPr="002B28C7" w:rsidRDefault="006B754B" w:rsidP="003E65C3">
            <w:pPr>
              <w:keepLines/>
              <w:widowControl w:val="0"/>
              <w:jc w:val="right"/>
              <w:rPr>
                <w:rFonts w:ascii="Arial" w:hAnsi="Arial" w:cs="Arial"/>
                <w:b/>
                <w:sz w:val="20"/>
                <w:szCs w:val="20"/>
              </w:rPr>
            </w:pPr>
            <w:r w:rsidRPr="00D746E0">
              <w:rPr>
                <w:rFonts w:ascii="Arial" w:hAnsi="Arial" w:cs="Arial"/>
                <w:b/>
                <w:sz w:val="20"/>
                <w:szCs w:val="20"/>
              </w:rPr>
              <w:t>REGS_UTLC_2020_01_29_P5.1A</w:t>
            </w:r>
          </w:p>
        </w:tc>
        <w:tc>
          <w:tcPr>
            <w:tcW w:w="1985" w:type="dxa"/>
            <w:tcBorders>
              <w:top w:val="nil"/>
              <w:left w:val="nil"/>
              <w:bottom w:val="nil"/>
              <w:right w:val="nil"/>
            </w:tcBorders>
          </w:tcPr>
          <w:p w14:paraId="303E69FE" w14:textId="77777777" w:rsidR="003E65C3" w:rsidRPr="00445167" w:rsidRDefault="003E65C3" w:rsidP="001D5D85">
            <w:pPr>
              <w:rPr>
                <w:rFonts w:ascii="Arial" w:hAnsi="Arial" w:cs="Arial"/>
                <w:sz w:val="20"/>
                <w:szCs w:val="20"/>
              </w:rPr>
            </w:pPr>
          </w:p>
        </w:tc>
      </w:tr>
      <w:tr w:rsidR="005564C7" w:rsidRPr="00445167" w14:paraId="01509F1B" w14:textId="77777777" w:rsidTr="0039568E">
        <w:trPr>
          <w:trHeight w:val="80"/>
        </w:trPr>
        <w:tc>
          <w:tcPr>
            <w:tcW w:w="709" w:type="dxa"/>
            <w:tcBorders>
              <w:top w:val="nil"/>
              <w:left w:val="nil"/>
              <w:bottom w:val="nil"/>
              <w:right w:val="nil"/>
            </w:tcBorders>
          </w:tcPr>
          <w:p w14:paraId="10BE24FC" w14:textId="365894B6"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4B7A0FA6" w14:textId="24B7419A" w:rsidR="001D5D85" w:rsidRPr="00BB2855" w:rsidRDefault="001D5D85" w:rsidP="00BB2855">
            <w:pPr>
              <w:pStyle w:val="ListParagraph"/>
              <w:keepLines/>
              <w:widowControl w:val="0"/>
              <w:numPr>
                <w:ilvl w:val="0"/>
                <w:numId w:val="12"/>
              </w:numPr>
              <w:rPr>
                <w:rFonts w:ascii="Arial" w:hAnsi="Arial" w:cs="Arial"/>
                <w:sz w:val="20"/>
                <w:szCs w:val="20"/>
              </w:rPr>
            </w:pPr>
            <w:r w:rsidRPr="00BB2855">
              <w:rPr>
                <w:rFonts w:ascii="Arial" w:hAnsi="Arial" w:cs="Arial"/>
                <w:sz w:val="20"/>
                <w:szCs w:val="20"/>
              </w:rPr>
              <w:t>Summary of annual evaluation reports and recommendations.</w:t>
            </w:r>
          </w:p>
          <w:p w14:paraId="04690128" w14:textId="77777777" w:rsidR="00BB2855" w:rsidRDefault="00BB2855" w:rsidP="00BB2855">
            <w:pPr>
              <w:keepLines/>
              <w:widowControl w:val="0"/>
              <w:rPr>
                <w:rFonts w:ascii="Arial" w:hAnsi="Arial" w:cs="Arial"/>
                <w:sz w:val="20"/>
                <w:szCs w:val="20"/>
              </w:rPr>
            </w:pPr>
          </w:p>
          <w:p w14:paraId="69FC6EB2" w14:textId="281B53DC" w:rsidR="0017408F" w:rsidRDefault="0017408F" w:rsidP="00BB2855">
            <w:pPr>
              <w:keepLines/>
              <w:widowControl w:val="0"/>
              <w:rPr>
                <w:rFonts w:ascii="Arial" w:hAnsi="Arial" w:cs="Arial"/>
                <w:sz w:val="20"/>
                <w:szCs w:val="20"/>
              </w:rPr>
            </w:pPr>
            <w:r>
              <w:rPr>
                <w:rFonts w:ascii="Arial" w:hAnsi="Arial" w:cs="Arial"/>
                <w:sz w:val="20"/>
                <w:szCs w:val="20"/>
              </w:rPr>
              <w:t xml:space="preserve">Jason Smith confirmed that </w:t>
            </w:r>
            <w:r w:rsidR="00FB3755">
              <w:rPr>
                <w:rFonts w:ascii="Arial" w:hAnsi="Arial" w:cs="Arial"/>
                <w:sz w:val="20"/>
                <w:szCs w:val="20"/>
              </w:rPr>
              <w:t xml:space="preserve">in </w:t>
            </w:r>
            <w:r>
              <w:rPr>
                <w:rFonts w:ascii="Arial" w:hAnsi="Arial" w:cs="Arial"/>
                <w:sz w:val="20"/>
                <w:szCs w:val="20"/>
              </w:rPr>
              <w:t xml:space="preserve">this </w:t>
            </w:r>
            <w:r w:rsidR="008172D2">
              <w:rPr>
                <w:rFonts w:ascii="Arial" w:hAnsi="Arial" w:cs="Arial"/>
                <w:sz w:val="20"/>
                <w:szCs w:val="20"/>
              </w:rPr>
              <w:t>round of annual evaluation</w:t>
            </w:r>
            <w:r>
              <w:rPr>
                <w:rFonts w:ascii="Arial" w:hAnsi="Arial" w:cs="Arial"/>
                <w:sz w:val="20"/>
                <w:szCs w:val="20"/>
              </w:rPr>
              <w:t xml:space="preserve"> all confirmed documentation had been received in advance of the meeting of UTLC and so all </w:t>
            </w:r>
            <w:r w:rsidR="00016303">
              <w:rPr>
                <w:rFonts w:ascii="Arial" w:hAnsi="Arial" w:cs="Arial"/>
                <w:sz w:val="20"/>
                <w:szCs w:val="20"/>
              </w:rPr>
              <w:t>School</w:t>
            </w:r>
            <w:r>
              <w:rPr>
                <w:rFonts w:ascii="Arial" w:hAnsi="Arial" w:cs="Arial"/>
                <w:sz w:val="20"/>
                <w:szCs w:val="20"/>
              </w:rPr>
              <w:t xml:space="preserve">s were commended for their efforts. </w:t>
            </w:r>
          </w:p>
          <w:p w14:paraId="464D40FF" w14:textId="77777777" w:rsidR="00BB2855" w:rsidRDefault="00BB2855" w:rsidP="00BB2855">
            <w:pPr>
              <w:keepLines/>
              <w:widowControl w:val="0"/>
              <w:rPr>
                <w:rFonts w:ascii="Arial" w:hAnsi="Arial" w:cs="Arial"/>
                <w:sz w:val="20"/>
                <w:szCs w:val="20"/>
              </w:rPr>
            </w:pPr>
          </w:p>
          <w:p w14:paraId="699D894C" w14:textId="74F575A1" w:rsidR="00180F9B" w:rsidRPr="00BB2855" w:rsidRDefault="0017408F" w:rsidP="0017408F">
            <w:pPr>
              <w:keepLines/>
              <w:widowControl w:val="0"/>
              <w:rPr>
                <w:rFonts w:ascii="Arial" w:hAnsi="Arial" w:cs="Arial"/>
                <w:sz w:val="20"/>
                <w:szCs w:val="20"/>
              </w:rPr>
            </w:pPr>
            <w:r>
              <w:rPr>
                <w:rFonts w:ascii="Arial" w:hAnsi="Arial" w:cs="Arial"/>
                <w:sz w:val="20"/>
                <w:szCs w:val="20"/>
              </w:rPr>
              <w:t>The feedback from the reports confirmed that all meetings had been organised and conducted as expected but that a slightly</w:t>
            </w:r>
            <w:r w:rsidR="00BB2855">
              <w:rPr>
                <w:rFonts w:ascii="Arial" w:hAnsi="Arial" w:cs="Arial"/>
                <w:sz w:val="20"/>
                <w:szCs w:val="20"/>
              </w:rPr>
              <w:t xml:space="preserve"> varied </w:t>
            </w:r>
            <w:r>
              <w:rPr>
                <w:rFonts w:ascii="Arial" w:hAnsi="Arial" w:cs="Arial"/>
                <w:sz w:val="20"/>
                <w:szCs w:val="20"/>
              </w:rPr>
              <w:t xml:space="preserve">approach had been taken across </w:t>
            </w:r>
            <w:r w:rsidR="00016303">
              <w:rPr>
                <w:rFonts w:ascii="Arial" w:hAnsi="Arial" w:cs="Arial"/>
                <w:sz w:val="20"/>
                <w:szCs w:val="20"/>
              </w:rPr>
              <w:t>School</w:t>
            </w:r>
            <w:r>
              <w:rPr>
                <w:rFonts w:ascii="Arial" w:hAnsi="Arial" w:cs="Arial"/>
                <w:sz w:val="20"/>
                <w:szCs w:val="20"/>
              </w:rPr>
              <w:t xml:space="preserve">s in terms of answers to the </w:t>
            </w:r>
            <w:r w:rsidR="00BB2855">
              <w:rPr>
                <w:rFonts w:ascii="Arial" w:hAnsi="Arial" w:cs="Arial"/>
                <w:sz w:val="20"/>
                <w:szCs w:val="20"/>
              </w:rPr>
              <w:t xml:space="preserve">questions </w:t>
            </w:r>
            <w:r>
              <w:rPr>
                <w:rFonts w:ascii="Arial" w:hAnsi="Arial" w:cs="Arial"/>
                <w:sz w:val="20"/>
                <w:szCs w:val="20"/>
              </w:rPr>
              <w:t>s</w:t>
            </w:r>
            <w:r w:rsidR="00BB2855">
              <w:rPr>
                <w:rFonts w:ascii="Arial" w:hAnsi="Arial" w:cs="Arial"/>
                <w:sz w:val="20"/>
                <w:szCs w:val="20"/>
              </w:rPr>
              <w:t xml:space="preserve">et by UTLC. </w:t>
            </w:r>
          </w:p>
        </w:tc>
        <w:tc>
          <w:tcPr>
            <w:tcW w:w="1985" w:type="dxa"/>
            <w:tcBorders>
              <w:top w:val="nil"/>
              <w:left w:val="nil"/>
              <w:bottom w:val="nil"/>
              <w:right w:val="nil"/>
            </w:tcBorders>
          </w:tcPr>
          <w:p w14:paraId="409AB91A" w14:textId="0594DC99" w:rsidR="001D5D85" w:rsidRPr="00E154A8" w:rsidRDefault="001D5D85" w:rsidP="001D5D85">
            <w:pPr>
              <w:keepLines/>
              <w:widowControl w:val="0"/>
              <w:rPr>
                <w:rFonts w:ascii="Arial" w:hAnsi="Arial" w:cs="Arial"/>
                <w:b/>
                <w:sz w:val="18"/>
                <w:szCs w:val="18"/>
              </w:rPr>
            </w:pPr>
          </w:p>
          <w:p w14:paraId="5BA919D3" w14:textId="07457F4D" w:rsidR="001D5D85" w:rsidRPr="00760D99" w:rsidRDefault="001D5D85" w:rsidP="001D5D85">
            <w:pPr>
              <w:rPr>
                <w:rFonts w:ascii="Arial" w:hAnsi="Arial" w:cs="Arial"/>
                <w:b/>
                <w:sz w:val="20"/>
                <w:szCs w:val="20"/>
              </w:rPr>
            </w:pPr>
          </w:p>
        </w:tc>
      </w:tr>
      <w:tr w:rsidR="005564C7" w:rsidRPr="00445167" w14:paraId="15F9B38D" w14:textId="77777777" w:rsidTr="0039568E">
        <w:trPr>
          <w:trHeight w:val="80"/>
        </w:trPr>
        <w:tc>
          <w:tcPr>
            <w:tcW w:w="709" w:type="dxa"/>
            <w:tcBorders>
              <w:top w:val="nil"/>
              <w:left w:val="nil"/>
              <w:bottom w:val="nil"/>
              <w:right w:val="nil"/>
            </w:tcBorders>
          </w:tcPr>
          <w:p w14:paraId="03C785D0" w14:textId="77777777" w:rsidR="008A77B8" w:rsidRPr="00445167" w:rsidRDefault="008A77B8" w:rsidP="001D5D85">
            <w:pPr>
              <w:rPr>
                <w:rFonts w:ascii="Arial" w:hAnsi="Arial" w:cs="Arial"/>
                <w:b/>
                <w:sz w:val="20"/>
                <w:szCs w:val="20"/>
              </w:rPr>
            </w:pPr>
          </w:p>
        </w:tc>
        <w:tc>
          <w:tcPr>
            <w:tcW w:w="7371" w:type="dxa"/>
            <w:tcBorders>
              <w:top w:val="nil"/>
              <w:left w:val="nil"/>
              <w:bottom w:val="nil"/>
              <w:right w:val="nil"/>
            </w:tcBorders>
          </w:tcPr>
          <w:p w14:paraId="186528A0" w14:textId="77777777" w:rsidR="008A77B8" w:rsidRDefault="008A77B8" w:rsidP="001D5D85">
            <w:pPr>
              <w:keepLines/>
              <w:widowControl w:val="0"/>
              <w:ind w:left="720" w:hanging="720"/>
              <w:rPr>
                <w:rFonts w:ascii="Arial" w:hAnsi="Arial" w:cs="Arial"/>
                <w:sz w:val="20"/>
                <w:szCs w:val="20"/>
              </w:rPr>
            </w:pPr>
          </w:p>
        </w:tc>
        <w:tc>
          <w:tcPr>
            <w:tcW w:w="1985" w:type="dxa"/>
            <w:tcBorders>
              <w:top w:val="nil"/>
              <w:left w:val="nil"/>
              <w:bottom w:val="nil"/>
              <w:right w:val="nil"/>
            </w:tcBorders>
          </w:tcPr>
          <w:p w14:paraId="7BD42E1B" w14:textId="77777777" w:rsidR="008A77B8" w:rsidRPr="00E154A8" w:rsidRDefault="008A77B8" w:rsidP="001D5D85">
            <w:pPr>
              <w:keepLines/>
              <w:widowControl w:val="0"/>
              <w:rPr>
                <w:rFonts w:ascii="Arial" w:hAnsi="Arial" w:cs="Arial"/>
                <w:b/>
                <w:sz w:val="18"/>
                <w:szCs w:val="18"/>
              </w:rPr>
            </w:pPr>
          </w:p>
        </w:tc>
      </w:tr>
      <w:tr w:rsidR="006A4B2F" w:rsidRPr="00445167" w14:paraId="00C6FCB0" w14:textId="77777777" w:rsidTr="0039568E">
        <w:trPr>
          <w:trHeight w:val="80"/>
        </w:trPr>
        <w:tc>
          <w:tcPr>
            <w:tcW w:w="709" w:type="dxa"/>
            <w:tcBorders>
              <w:top w:val="nil"/>
              <w:left w:val="nil"/>
              <w:bottom w:val="nil"/>
              <w:right w:val="nil"/>
            </w:tcBorders>
          </w:tcPr>
          <w:p w14:paraId="3FA11973" w14:textId="77777777" w:rsidR="006A4B2F" w:rsidRPr="00445167" w:rsidRDefault="006A4B2F" w:rsidP="001D5D85">
            <w:pPr>
              <w:rPr>
                <w:rFonts w:ascii="Arial" w:hAnsi="Arial" w:cs="Arial"/>
                <w:b/>
                <w:sz w:val="20"/>
                <w:szCs w:val="20"/>
              </w:rPr>
            </w:pPr>
          </w:p>
        </w:tc>
        <w:tc>
          <w:tcPr>
            <w:tcW w:w="7371" w:type="dxa"/>
            <w:tcBorders>
              <w:top w:val="nil"/>
              <w:left w:val="nil"/>
              <w:bottom w:val="nil"/>
              <w:right w:val="nil"/>
            </w:tcBorders>
          </w:tcPr>
          <w:p w14:paraId="3867CCA3" w14:textId="427C73D8" w:rsidR="006B754B" w:rsidRPr="00E154A8" w:rsidRDefault="006B754B" w:rsidP="006B754B">
            <w:pPr>
              <w:keepLines/>
              <w:widowControl w:val="0"/>
              <w:jc w:val="right"/>
              <w:rPr>
                <w:rFonts w:ascii="Arial" w:hAnsi="Arial" w:cs="Arial"/>
                <w:b/>
                <w:sz w:val="18"/>
                <w:szCs w:val="18"/>
              </w:rPr>
            </w:pPr>
            <w:r w:rsidRPr="00D746E0">
              <w:rPr>
                <w:rFonts w:ascii="Arial" w:hAnsi="Arial" w:cs="Arial"/>
                <w:b/>
                <w:sz w:val="20"/>
                <w:szCs w:val="20"/>
              </w:rPr>
              <w:t>REGS_UTLC_2020_01_29_P5.1Bi</w:t>
            </w:r>
          </w:p>
          <w:p w14:paraId="01224E4E" w14:textId="129E696F" w:rsidR="006B754B" w:rsidRPr="00E154A8" w:rsidRDefault="006B754B" w:rsidP="006B754B">
            <w:pPr>
              <w:keepLines/>
              <w:widowControl w:val="0"/>
              <w:jc w:val="right"/>
              <w:rPr>
                <w:rFonts w:ascii="Arial" w:hAnsi="Arial" w:cs="Arial"/>
                <w:b/>
                <w:sz w:val="18"/>
                <w:szCs w:val="18"/>
              </w:rPr>
            </w:pPr>
            <w:r w:rsidRPr="00D746E0">
              <w:rPr>
                <w:rFonts w:ascii="Arial" w:hAnsi="Arial" w:cs="Arial"/>
                <w:b/>
                <w:sz w:val="20"/>
                <w:szCs w:val="20"/>
              </w:rPr>
              <w:t>REGS_UTLC_2020_01_29_P5.1Bii</w:t>
            </w:r>
          </w:p>
          <w:p w14:paraId="1C22A595" w14:textId="3A81A32F" w:rsidR="006B754B" w:rsidRPr="00E154A8" w:rsidRDefault="006B754B" w:rsidP="006B754B">
            <w:pPr>
              <w:keepLines/>
              <w:widowControl w:val="0"/>
              <w:jc w:val="right"/>
              <w:rPr>
                <w:rFonts w:ascii="Arial" w:hAnsi="Arial" w:cs="Arial"/>
                <w:b/>
                <w:sz w:val="18"/>
                <w:szCs w:val="18"/>
              </w:rPr>
            </w:pPr>
            <w:r w:rsidRPr="00D746E0">
              <w:rPr>
                <w:rFonts w:ascii="Arial" w:hAnsi="Arial" w:cs="Arial"/>
                <w:b/>
                <w:sz w:val="20"/>
                <w:szCs w:val="20"/>
              </w:rPr>
              <w:t>REGS_UTLC_2020_01_29_P5.1Biii</w:t>
            </w:r>
          </w:p>
          <w:p w14:paraId="78371526" w14:textId="28DA40BD" w:rsidR="006B754B" w:rsidRPr="00E154A8" w:rsidRDefault="006B754B" w:rsidP="006B754B">
            <w:pPr>
              <w:keepLines/>
              <w:widowControl w:val="0"/>
              <w:jc w:val="right"/>
              <w:rPr>
                <w:rFonts w:ascii="Arial" w:hAnsi="Arial" w:cs="Arial"/>
                <w:b/>
                <w:sz w:val="18"/>
                <w:szCs w:val="18"/>
              </w:rPr>
            </w:pPr>
            <w:r w:rsidRPr="00D746E0">
              <w:rPr>
                <w:rFonts w:ascii="Arial" w:hAnsi="Arial" w:cs="Arial"/>
                <w:b/>
                <w:sz w:val="20"/>
                <w:szCs w:val="20"/>
              </w:rPr>
              <w:t>REGS_UTLC_2020_01_29_P5.1Biv</w:t>
            </w:r>
          </w:p>
          <w:p w14:paraId="74335E35" w14:textId="09BDA1BD" w:rsidR="006B754B" w:rsidRPr="00E154A8" w:rsidRDefault="006B754B" w:rsidP="006B754B">
            <w:pPr>
              <w:keepLines/>
              <w:widowControl w:val="0"/>
              <w:jc w:val="right"/>
              <w:rPr>
                <w:rFonts w:ascii="Arial" w:hAnsi="Arial" w:cs="Arial"/>
                <w:b/>
                <w:sz w:val="18"/>
                <w:szCs w:val="18"/>
              </w:rPr>
            </w:pPr>
            <w:r w:rsidRPr="00D746E0">
              <w:rPr>
                <w:rFonts w:ascii="Arial" w:hAnsi="Arial" w:cs="Arial"/>
                <w:b/>
                <w:sz w:val="20"/>
                <w:szCs w:val="20"/>
              </w:rPr>
              <w:t>REGS_UTLC_2020_01_29_P5.1Bv</w:t>
            </w:r>
          </w:p>
          <w:p w14:paraId="71B2022D" w14:textId="525BE161" w:rsidR="006B754B" w:rsidRPr="00E154A8" w:rsidRDefault="006B754B" w:rsidP="006B754B">
            <w:pPr>
              <w:keepLines/>
              <w:widowControl w:val="0"/>
              <w:jc w:val="right"/>
              <w:rPr>
                <w:rFonts w:ascii="Arial" w:hAnsi="Arial" w:cs="Arial"/>
                <w:b/>
                <w:sz w:val="18"/>
                <w:szCs w:val="18"/>
              </w:rPr>
            </w:pPr>
            <w:r w:rsidRPr="00D746E0">
              <w:rPr>
                <w:rFonts w:ascii="Arial" w:hAnsi="Arial" w:cs="Arial"/>
                <w:b/>
                <w:sz w:val="20"/>
                <w:szCs w:val="20"/>
              </w:rPr>
              <w:t>REGS_UTLC_2020_01_29_P5.1Bvi</w:t>
            </w:r>
          </w:p>
          <w:p w14:paraId="225A3303" w14:textId="664B2A87" w:rsidR="006A4B2F" w:rsidRPr="006A4B2F" w:rsidRDefault="006B754B" w:rsidP="006B754B">
            <w:pPr>
              <w:keepLines/>
              <w:widowControl w:val="0"/>
              <w:jc w:val="right"/>
              <w:rPr>
                <w:rFonts w:ascii="Arial" w:hAnsi="Arial" w:cs="Arial"/>
                <w:b/>
                <w:sz w:val="18"/>
                <w:szCs w:val="18"/>
              </w:rPr>
            </w:pPr>
            <w:r w:rsidRPr="00D746E0">
              <w:rPr>
                <w:rFonts w:ascii="Arial" w:hAnsi="Arial" w:cs="Arial"/>
                <w:b/>
                <w:sz w:val="20"/>
                <w:szCs w:val="20"/>
              </w:rPr>
              <w:lastRenderedPageBreak/>
              <w:t>REGS_UTLC_2020_01_29_P5.1Bvii</w:t>
            </w:r>
          </w:p>
        </w:tc>
        <w:tc>
          <w:tcPr>
            <w:tcW w:w="1985" w:type="dxa"/>
            <w:tcBorders>
              <w:top w:val="nil"/>
              <w:left w:val="nil"/>
              <w:bottom w:val="nil"/>
              <w:right w:val="nil"/>
            </w:tcBorders>
          </w:tcPr>
          <w:p w14:paraId="7963B295" w14:textId="77777777" w:rsidR="006A4B2F" w:rsidRPr="00E154A8" w:rsidRDefault="006A4B2F" w:rsidP="001D5D85">
            <w:pPr>
              <w:keepLines/>
              <w:widowControl w:val="0"/>
              <w:rPr>
                <w:rFonts w:ascii="Arial" w:hAnsi="Arial" w:cs="Arial"/>
                <w:b/>
                <w:sz w:val="18"/>
                <w:szCs w:val="18"/>
              </w:rPr>
            </w:pPr>
          </w:p>
        </w:tc>
      </w:tr>
      <w:tr w:rsidR="005564C7" w:rsidRPr="00445167" w14:paraId="368B28FF" w14:textId="77777777" w:rsidTr="0039568E">
        <w:tc>
          <w:tcPr>
            <w:tcW w:w="709" w:type="dxa"/>
            <w:tcBorders>
              <w:top w:val="nil"/>
              <w:left w:val="nil"/>
              <w:bottom w:val="nil"/>
              <w:right w:val="nil"/>
            </w:tcBorders>
          </w:tcPr>
          <w:p w14:paraId="6EA52225" w14:textId="77777777"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0ABBE9CC" w14:textId="42B68B1F" w:rsidR="001D5D85" w:rsidRDefault="001D5D85" w:rsidP="00CE6847">
            <w:pPr>
              <w:keepLines/>
              <w:widowControl w:val="0"/>
              <w:rPr>
                <w:rFonts w:ascii="Arial" w:hAnsi="Arial" w:cs="Arial"/>
                <w:sz w:val="20"/>
                <w:szCs w:val="20"/>
              </w:rPr>
            </w:pPr>
            <w:r>
              <w:rPr>
                <w:rFonts w:ascii="Arial" w:hAnsi="Arial" w:cs="Arial"/>
                <w:sz w:val="20"/>
                <w:szCs w:val="20"/>
              </w:rPr>
              <w:t>B</w:t>
            </w:r>
            <w:r w:rsidRPr="00AB7C10">
              <w:rPr>
                <w:rFonts w:ascii="Arial" w:hAnsi="Arial" w:cs="Arial"/>
                <w:sz w:val="20"/>
                <w:szCs w:val="20"/>
              </w:rPr>
              <w:t>)</w:t>
            </w:r>
            <w:r>
              <w:rPr>
                <w:rFonts w:ascii="Arial" w:hAnsi="Arial" w:cs="Arial"/>
                <w:i/>
                <w:sz w:val="20"/>
                <w:szCs w:val="20"/>
              </w:rPr>
              <w:tab/>
            </w:r>
            <w:r>
              <w:rPr>
                <w:rFonts w:ascii="Arial" w:hAnsi="Arial" w:cs="Arial"/>
                <w:sz w:val="20"/>
                <w:szCs w:val="20"/>
              </w:rPr>
              <w:t xml:space="preserve">Reports by University Teaching and Learning </w:t>
            </w:r>
            <w:r w:rsidR="00A75528">
              <w:rPr>
                <w:rFonts w:ascii="Arial" w:hAnsi="Arial" w:cs="Arial"/>
                <w:sz w:val="20"/>
                <w:szCs w:val="20"/>
              </w:rPr>
              <w:t xml:space="preserve">Committee </w:t>
            </w:r>
            <w:r>
              <w:rPr>
                <w:rFonts w:ascii="Arial" w:hAnsi="Arial" w:cs="Arial"/>
                <w:sz w:val="20"/>
                <w:szCs w:val="20"/>
              </w:rPr>
              <w:t>representatives.</w:t>
            </w:r>
          </w:p>
          <w:p w14:paraId="6604F84C" w14:textId="77777777" w:rsidR="001D5D85" w:rsidRDefault="001D5D85" w:rsidP="00CE6847">
            <w:pPr>
              <w:keepLines/>
              <w:widowControl w:val="0"/>
              <w:rPr>
                <w:rFonts w:ascii="Arial" w:hAnsi="Arial" w:cs="Arial"/>
                <w:sz w:val="20"/>
                <w:szCs w:val="20"/>
              </w:rPr>
            </w:pPr>
            <w:r>
              <w:rPr>
                <w:rFonts w:ascii="Arial" w:hAnsi="Arial" w:cs="Arial"/>
                <w:sz w:val="20"/>
                <w:szCs w:val="20"/>
              </w:rPr>
              <w:tab/>
              <w:t>AS</w:t>
            </w:r>
          </w:p>
          <w:p w14:paraId="67B6567F" w14:textId="77777777" w:rsidR="001D5D85" w:rsidRDefault="001D5D85" w:rsidP="00CE6847">
            <w:pPr>
              <w:keepLines/>
              <w:widowControl w:val="0"/>
              <w:jc w:val="both"/>
              <w:rPr>
                <w:rFonts w:ascii="Arial" w:hAnsi="Arial" w:cs="Arial"/>
                <w:sz w:val="20"/>
                <w:szCs w:val="20"/>
              </w:rPr>
            </w:pPr>
            <w:r>
              <w:rPr>
                <w:rFonts w:ascii="Arial" w:hAnsi="Arial" w:cs="Arial"/>
                <w:sz w:val="20"/>
                <w:szCs w:val="20"/>
              </w:rPr>
              <w:tab/>
              <w:t>ADA</w:t>
            </w:r>
          </w:p>
          <w:p w14:paraId="59212CA3" w14:textId="77777777" w:rsidR="001D5D85" w:rsidRDefault="001D5D85" w:rsidP="00CE6847">
            <w:pPr>
              <w:keepLines/>
              <w:widowControl w:val="0"/>
              <w:jc w:val="both"/>
              <w:rPr>
                <w:rFonts w:ascii="Arial" w:hAnsi="Arial" w:cs="Arial"/>
                <w:sz w:val="20"/>
                <w:szCs w:val="20"/>
              </w:rPr>
            </w:pPr>
            <w:r>
              <w:rPr>
                <w:rFonts w:ascii="Arial" w:hAnsi="Arial" w:cs="Arial"/>
                <w:sz w:val="20"/>
                <w:szCs w:val="20"/>
              </w:rPr>
              <w:tab/>
              <w:t>BS</w:t>
            </w:r>
          </w:p>
          <w:p w14:paraId="68BA55A2" w14:textId="77777777" w:rsidR="001D5D85" w:rsidRDefault="001D5D85" w:rsidP="00CE6847">
            <w:pPr>
              <w:keepLines/>
              <w:widowControl w:val="0"/>
              <w:jc w:val="both"/>
              <w:rPr>
                <w:rFonts w:ascii="Arial" w:hAnsi="Arial" w:cs="Arial"/>
                <w:sz w:val="20"/>
                <w:szCs w:val="20"/>
              </w:rPr>
            </w:pPr>
            <w:r>
              <w:rPr>
                <w:rFonts w:ascii="Arial" w:hAnsi="Arial" w:cs="Arial"/>
                <w:sz w:val="20"/>
                <w:szCs w:val="20"/>
              </w:rPr>
              <w:tab/>
              <w:t>CE</w:t>
            </w:r>
          </w:p>
          <w:p w14:paraId="4F7421AF" w14:textId="77777777" w:rsidR="001D5D85" w:rsidRDefault="001D5D85" w:rsidP="00CE6847">
            <w:pPr>
              <w:keepLines/>
              <w:widowControl w:val="0"/>
              <w:jc w:val="both"/>
              <w:rPr>
                <w:rFonts w:ascii="Arial" w:hAnsi="Arial" w:cs="Arial"/>
                <w:sz w:val="20"/>
                <w:szCs w:val="20"/>
              </w:rPr>
            </w:pPr>
            <w:r>
              <w:rPr>
                <w:rFonts w:ascii="Arial" w:hAnsi="Arial" w:cs="Arial"/>
                <w:sz w:val="20"/>
                <w:szCs w:val="20"/>
              </w:rPr>
              <w:tab/>
              <w:t>EPD</w:t>
            </w:r>
          </w:p>
          <w:p w14:paraId="353D1DC0" w14:textId="77777777" w:rsidR="001D5D85" w:rsidRDefault="001D5D85" w:rsidP="00CE6847">
            <w:pPr>
              <w:keepLines/>
              <w:widowControl w:val="0"/>
              <w:jc w:val="both"/>
              <w:rPr>
                <w:rFonts w:ascii="Arial" w:hAnsi="Arial" w:cs="Arial"/>
                <w:sz w:val="20"/>
                <w:szCs w:val="20"/>
              </w:rPr>
            </w:pPr>
            <w:r>
              <w:rPr>
                <w:rFonts w:ascii="Arial" w:hAnsi="Arial" w:cs="Arial"/>
                <w:sz w:val="20"/>
                <w:szCs w:val="20"/>
              </w:rPr>
              <w:tab/>
              <w:t>HHS</w:t>
            </w:r>
          </w:p>
          <w:p w14:paraId="04AB2D2A" w14:textId="77777777" w:rsidR="001D5D85" w:rsidRDefault="001D5D85" w:rsidP="00CE6847">
            <w:pPr>
              <w:keepLines/>
              <w:widowControl w:val="0"/>
              <w:jc w:val="both"/>
              <w:rPr>
                <w:rFonts w:ascii="Arial" w:hAnsi="Arial" w:cs="Arial"/>
                <w:sz w:val="20"/>
                <w:szCs w:val="20"/>
              </w:rPr>
            </w:pPr>
            <w:r>
              <w:rPr>
                <w:rFonts w:ascii="Arial" w:hAnsi="Arial" w:cs="Arial"/>
                <w:sz w:val="20"/>
                <w:szCs w:val="20"/>
              </w:rPr>
              <w:tab/>
              <w:t>MHM</w:t>
            </w:r>
          </w:p>
          <w:p w14:paraId="35F052A4" w14:textId="77777777" w:rsidR="001D5D85" w:rsidRDefault="001D5D85" w:rsidP="00CE6847">
            <w:pPr>
              <w:pStyle w:val="BodyTextIndent"/>
              <w:keepLines/>
              <w:widowControl w:val="0"/>
              <w:ind w:left="0" w:firstLine="0"/>
              <w:rPr>
                <w:rFonts w:ascii="Arial" w:hAnsi="Arial" w:cs="Arial"/>
                <w:sz w:val="20"/>
                <w:szCs w:val="20"/>
              </w:rPr>
            </w:pPr>
          </w:p>
          <w:p w14:paraId="501BD36F" w14:textId="69FFB541" w:rsidR="001D5D85" w:rsidRPr="00445167" w:rsidRDefault="001D5D85" w:rsidP="00CE6847">
            <w:pPr>
              <w:pStyle w:val="BodyTextIndent"/>
              <w:keepLines/>
              <w:widowControl w:val="0"/>
              <w:ind w:left="0" w:firstLine="0"/>
              <w:rPr>
                <w:rFonts w:ascii="Arial" w:hAnsi="Arial" w:cs="Arial"/>
                <w:b w:val="0"/>
                <w:sz w:val="20"/>
                <w:szCs w:val="20"/>
              </w:rPr>
            </w:pPr>
            <w:r>
              <w:rPr>
                <w:rFonts w:ascii="Arial" w:hAnsi="Arial" w:cs="Arial"/>
                <w:sz w:val="20"/>
                <w:szCs w:val="20"/>
              </w:rPr>
              <w:t>For HHS, Dr Cheryl Reynolds stood in for Dr Liz Bennett who was not available on the required date.</w:t>
            </w:r>
            <w:r w:rsidRPr="00445167">
              <w:rPr>
                <w:rFonts w:ascii="Arial" w:hAnsi="Arial" w:cs="Arial"/>
                <w:b w:val="0"/>
                <w:sz w:val="20"/>
                <w:szCs w:val="20"/>
              </w:rPr>
              <w:t xml:space="preserve"> </w:t>
            </w:r>
          </w:p>
        </w:tc>
        <w:tc>
          <w:tcPr>
            <w:tcW w:w="1985" w:type="dxa"/>
            <w:tcBorders>
              <w:top w:val="nil"/>
              <w:left w:val="nil"/>
              <w:bottom w:val="nil"/>
              <w:right w:val="nil"/>
            </w:tcBorders>
          </w:tcPr>
          <w:p w14:paraId="76DF1AEA" w14:textId="77777777" w:rsidR="001D5D85" w:rsidRPr="00E154A8" w:rsidRDefault="001D5D85" w:rsidP="001D5D85">
            <w:pPr>
              <w:keepLines/>
              <w:widowControl w:val="0"/>
              <w:rPr>
                <w:rFonts w:ascii="Arial" w:hAnsi="Arial" w:cs="Arial"/>
                <w:b/>
                <w:sz w:val="18"/>
                <w:szCs w:val="18"/>
              </w:rPr>
            </w:pPr>
          </w:p>
          <w:p w14:paraId="76198090" w14:textId="77777777" w:rsidR="008A77B8" w:rsidRDefault="008A77B8" w:rsidP="001D5D85">
            <w:pPr>
              <w:keepLines/>
              <w:widowControl w:val="0"/>
              <w:rPr>
                <w:rFonts w:ascii="Arial" w:hAnsi="Arial" w:cs="Arial"/>
                <w:b/>
                <w:sz w:val="20"/>
                <w:szCs w:val="20"/>
              </w:rPr>
            </w:pPr>
          </w:p>
          <w:p w14:paraId="7A1ABCBC" w14:textId="77777777" w:rsidR="001D5D85" w:rsidRPr="00E154A8" w:rsidRDefault="001D5D85" w:rsidP="001D5D85">
            <w:pPr>
              <w:keepLines/>
              <w:widowControl w:val="0"/>
              <w:rPr>
                <w:rFonts w:ascii="Arial" w:hAnsi="Arial" w:cs="Arial"/>
                <w:b/>
                <w:sz w:val="18"/>
                <w:szCs w:val="18"/>
              </w:rPr>
            </w:pPr>
          </w:p>
          <w:p w14:paraId="0F9F5E18" w14:textId="77777777" w:rsidR="001D5D85" w:rsidRPr="00E154A8" w:rsidRDefault="001D5D85" w:rsidP="001D5D85">
            <w:pPr>
              <w:keepLines/>
              <w:widowControl w:val="0"/>
              <w:rPr>
                <w:rFonts w:ascii="Arial" w:hAnsi="Arial" w:cs="Arial"/>
                <w:b/>
                <w:sz w:val="18"/>
                <w:szCs w:val="18"/>
              </w:rPr>
            </w:pPr>
          </w:p>
          <w:p w14:paraId="568B3C0A" w14:textId="221E2DF1" w:rsidR="001D5D85" w:rsidRPr="00445167" w:rsidRDefault="001D5D85" w:rsidP="001D5D85">
            <w:pPr>
              <w:keepLines/>
              <w:widowControl w:val="0"/>
              <w:rPr>
                <w:rFonts w:ascii="Arial" w:hAnsi="Arial" w:cs="Arial"/>
                <w:sz w:val="20"/>
                <w:szCs w:val="20"/>
              </w:rPr>
            </w:pPr>
          </w:p>
        </w:tc>
      </w:tr>
      <w:tr w:rsidR="005564C7" w:rsidRPr="00445167" w14:paraId="573630A2" w14:textId="77777777" w:rsidTr="0039568E">
        <w:tc>
          <w:tcPr>
            <w:tcW w:w="709" w:type="dxa"/>
            <w:tcBorders>
              <w:top w:val="nil"/>
              <w:left w:val="nil"/>
              <w:bottom w:val="nil"/>
              <w:right w:val="nil"/>
            </w:tcBorders>
          </w:tcPr>
          <w:p w14:paraId="69020CDD" w14:textId="77777777" w:rsidR="008A77B8" w:rsidRPr="00445167" w:rsidRDefault="008A77B8" w:rsidP="001D5D85">
            <w:pPr>
              <w:rPr>
                <w:rFonts w:ascii="Arial" w:hAnsi="Arial" w:cs="Arial"/>
                <w:b/>
                <w:sz w:val="20"/>
                <w:szCs w:val="20"/>
              </w:rPr>
            </w:pPr>
          </w:p>
        </w:tc>
        <w:tc>
          <w:tcPr>
            <w:tcW w:w="7371" w:type="dxa"/>
            <w:tcBorders>
              <w:top w:val="nil"/>
              <w:left w:val="nil"/>
              <w:bottom w:val="nil"/>
              <w:right w:val="nil"/>
            </w:tcBorders>
          </w:tcPr>
          <w:p w14:paraId="0EB46583" w14:textId="77777777" w:rsidR="008A77B8" w:rsidRDefault="008A77B8" w:rsidP="001D5D85">
            <w:pPr>
              <w:keepLines/>
              <w:widowControl w:val="0"/>
              <w:rPr>
                <w:rFonts w:ascii="Arial" w:hAnsi="Arial" w:cs="Arial"/>
                <w:sz w:val="20"/>
                <w:szCs w:val="20"/>
              </w:rPr>
            </w:pPr>
          </w:p>
        </w:tc>
        <w:tc>
          <w:tcPr>
            <w:tcW w:w="1985" w:type="dxa"/>
            <w:tcBorders>
              <w:top w:val="nil"/>
              <w:left w:val="nil"/>
              <w:bottom w:val="nil"/>
              <w:right w:val="nil"/>
            </w:tcBorders>
          </w:tcPr>
          <w:p w14:paraId="39A7034B" w14:textId="77777777" w:rsidR="008A77B8" w:rsidRPr="00E154A8" w:rsidRDefault="008A77B8" w:rsidP="001D5D85">
            <w:pPr>
              <w:keepLines/>
              <w:widowControl w:val="0"/>
              <w:rPr>
                <w:rFonts w:ascii="Arial" w:hAnsi="Arial" w:cs="Arial"/>
                <w:b/>
                <w:sz w:val="18"/>
                <w:szCs w:val="18"/>
              </w:rPr>
            </w:pPr>
          </w:p>
        </w:tc>
      </w:tr>
      <w:tr w:rsidR="006A4B2F" w:rsidRPr="00445167" w14:paraId="4C4D75FF" w14:textId="77777777" w:rsidTr="0039568E">
        <w:tc>
          <w:tcPr>
            <w:tcW w:w="709" w:type="dxa"/>
            <w:tcBorders>
              <w:top w:val="nil"/>
              <w:left w:val="nil"/>
              <w:bottom w:val="nil"/>
              <w:right w:val="nil"/>
            </w:tcBorders>
          </w:tcPr>
          <w:p w14:paraId="0A808A93" w14:textId="77777777" w:rsidR="006A4B2F" w:rsidRPr="00445167" w:rsidRDefault="006A4B2F" w:rsidP="001D5D85">
            <w:pPr>
              <w:rPr>
                <w:rFonts w:ascii="Arial" w:hAnsi="Arial" w:cs="Arial"/>
                <w:b/>
                <w:sz w:val="20"/>
                <w:szCs w:val="20"/>
              </w:rPr>
            </w:pPr>
          </w:p>
        </w:tc>
        <w:tc>
          <w:tcPr>
            <w:tcW w:w="7371" w:type="dxa"/>
            <w:tcBorders>
              <w:top w:val="nil"/>
              <w:left w:val="nil"/>
              <w:bottom w:val="nil"/>
              <w:right w:val="nil"/>
            </w:tcBorders>
          </w:tcPr>
          <w:p w14:paraId="50B2EC3C" w14:textId="04AC8837" w:rsidR="00101860" w:rsidRPr="00E154A8" w:rsidRDefault="00101860" w:rsidP="00101860">
            <w:pPr>
              <w:keepLines/>
              <w:widowControl w:val="0"/>
              <w:jc w:val="right"/>
              <w:rPr>
                <w:rFonts w:ascii="Arial" w:hAnsi="Arial" w:cs="Arial"/>
                <w:b/>
                <w:sz w:val="18"/>
                <w:szCs w:val="18"/>
              </w:rPr>
            </w:pPr>
            <w:r w:rsidRPr="00D746E0">
              <w:rPr>
                <w:rFonts w:ascii="Arial" w:hAnsi="Arial" w:cs="Arial"/>
                <w:b/>
                <w:sz w:val="20"/>
                <w:szCs w:val="20"/>
              </w:rPr>
              <w:t>REGS_UTLC_2020_01_29_P5.1Ci</w:t>
            </w:r>
          </w:p>
          <w:p w14:paraId="7B1DAA43" w14:textId="77777777" w:rsidR="00101860" w:rsidRPr="00E154A8" w:rsidRDefault="00101860" w:rsidP="00101860">
            <w:pPr>
              <w:keepLines/>
              <w:widowControl w:val="0"/>
              <w:jc w:val="right"/>
              <w:rPr>
                <w:rFonts w:ascii="Arial" w:hAnsi="Arial" w:cs="Arial"/>
                <w:b/>
                <w:sz w:val="18"/>
                <w:szCs w:val="18"/>
              </w:rPr>
            </w:pPr>
            <w:r>
              <w:rPr>
                <w:rFonts w:ascii="Arial" w:hAnsi="Arial" w:cs="Arial"/>
                <w:b/>
                <w:sz w:val="20"/>
                <w:szCs w:val="20"/>
              </w:rPr>
              <w:t>REGS_UTLC_2020_01_29_P5.1Cii</w:t>
            </w:r>
          </w:p>
          <w:p w14:paraId="3C19BED5" w14:textId="1380D69B" w:rsidR="00101860" w:rsidRPr="00E154A8" w:rsidRDefault="00101860" w:rsidP="00101860">
            <w:pPr>
              <w:keepLines/>
              <w:widowControl w:val="0"/>
              <w:jc w:val="right"/>
              <w:rPr>
                <w:rFonts w:ascii="Arial" w:hAnsi="Arial" w:cs="Arial"/>
                <w:b/>
                <w:sz w:val="18"/>
                <w:szCs w:val="18"/>
              </w:rPr>
            </w:pPr>
            <w:r w:rsidRPr="00D746E0">
              <w:rPr>
                <w:rFonts w:ascii="Arial" w:hAnsi="Arial" w:cs="Arial"/>
                <w:b/>
                <w:sz w:val="20"/>
                <w:szCs w:val="20"/>
              </w:rPr>
              <w:t>REGS_UTLC_2020_01_29_P5.1Ciii</w:t>
            </w:r>
          </w:p>
          <w:p w14:paraId="42BAB9D6" w14:textId="67DEE969" w:rsidR="00101860" w:rsidRPr="00E154A8" w:rsidRDefault="00101860" w:rsidP="00101860">
            <w:pPr>
              <w:keepLines/>
              <w:widowControl w:val="0"/>
              <w:jc w:val="right"/>
              <w:rPr>
                <w:rFonts w:ascii="Arial" w:hAnsi="Arial" w:cs="Arial"/>
                <w:b/>
                <w:sz w:val="18"/>
                <w:szCs w:val="18"/>
              </w:rPr>
            </w:pPr>
            <w:r w:rsidRPr="00D746E0">
              <w:rPr>
                <w:rFonts w:ascii="Arial" w:hAnsi="Arial" w:cs="Arial"/>
                <w:b/>
                <w:sz w:val="20"/>
                <w:szCs w:val="20"/>
              </w:rPr>
              <w:t>REGS_UTLC_2020_01_29_P5.1Civ</w:t>
            </w:r>
          </w:p>
          <w:p w14:paraId="10781306" w14:textId="77777777" w:rsidR="00101860" w:rsidRPr="00E154A8" w:rsidRDefault="00101860" w:rsidP="00101860">
            <w:pPr>
              <w:keepLines/>
              <w:widowControl w:val="0"/>
              <w:jc w:val="right"/>
              <w:rPr>
                <w:rFonts w:ascii="Arial" w:hAnsi="Arial" w:cs="Arial"/>
                <w:b/>
                <w:sz w:val="18"/>
                <w:szCs w:val="18"/>
              </w:rPr>
            </w:pPr>
            <w:r>
              <w:rPr>
                <w:rFonts w:ascii="Arial" w:hAnsi="Arial" w:cs="Arial"/>
                <w:b/>
                <w:sz w:val="20"/>
                <w:szCs w:val="20"/>
              </w:rPr>
              <w:t>REGS_UTLC_2020_01_29_P5.1Cv</w:t>
            </w:r>
          </w:p>
          <w:p w14:paraId="697E7D35" w14:textId="2AD65A8C" w:rsidR="00101860" w:rsidRPr="00E154A8" w:rsidRDefault="00101860" w:rsidP="00101860">
            <w:pPr>
              <w:keepLines/>
              <w:widowControl w:val="0"/>
              <w:jc w:val="right"/>
              <w:rPr>
                <w:rFonts w:ascii="Arial" w:hAnsi="Arial" w:cs="Arial"/>
                <w:b/>
                <w:sz w:val="18"/>
                <w:szCs w:val="18"/>
              </w:rPr>
            </w:pPr>
            <w:r w:rsidRPr="00D746E0">
              <w:rPr>
                <w:rFonts w:ascii="Arial" w:hAnsi="Arial" w:cs="Arial"/>
                <w:b/>
                <w:sz w:val="20"/>
                <w:szCs w:val="20"/>
              </w:rPr>
              <w:t>REGS_UTLC_2020_01_29_P5.1Cvi</w:t>
            </w:r>
          </w:p>
          <w:p w14:paraId="0050CF8C" w14:textId="018EF666" w:rsidR="006A4B2F" w:rsidRDefault="00101860" w:rsidP="00101860">
            <w:pPr>
              <w:keepLines/>
              <w:widowControl w:val="0"/>
              <w:jc w:val="right"/>
              <w:rPr>
                <w:rFonts w:ascii="Arial" w:hAnsi="Arial" w:cs="Arial"/>
                <w:sz w:val="20"/>
                <w:szCs w:val="20"/>
              </w:rPr>
            </w:pPr>
            <w:r w:rsidRPr="00D746E0">
              <w:rPr>
                <w:rFonts w:ascii="Arial" w:hAnsi="Arial" w:cs="Arial"/>
                <w:b/>
                <w:sz w:val="20"/>
                <w:szCs w:val="20"/>
              </w:rPr>
              <w:t>REGS_UTLC_2020_01_29_P5.1Cvii</w:t>
            </w:r>
          </w:p>
        </w:tc>
        <w:tc>
          <w:tcPr>
            <w:tcW w:w="1985" w:type="dxa"/>
            <w:tcBorders>
              <w:top w:val="nil"/>
              <w:left w:val="nil"/>
              <w:bottom w:val="nil"/>
              <w:right w:val="nil"/>
            </w:tcBorders>
          </w:tcPr>
          <w:p w14:paraId="3736CC6E" w14:textId="77777777" w:rsidR="006A4B2F" w:rsidRPr="00E154A8" w:rsidRDefault="006A4B2F" w:rsidP="001D5D85">
            <w:pPr>
              <w:keepLines/>
              <w:widowControl w:val="0"/>
              <w:rPr>
                <w:rFonts w:ascii="Arial" w:hAnsi="Arial" w:cs="Arial"/>
                <w:b/>
                <w:sz w:val="18"/>
                <w:szCs w:val="18"/>
              </w:rPr>
            </w:pPr>
          </w:p>
        </w:tc>
      </w:tr>
      <w:tr w:rsidR="005564C7" w:rsidRPr="00445167" w14:paraId="405832D4" w14:textId="77777777" w:rsidTr="0039568E">
        <w:trPr>
          <w:trHeight w:val="242"/>
        </w:trPr>
        <w:tc>
          <w:tcPr>
            <w:tcW w:w="709" w:type="dxa"/>
            <w:tcBorders>
              <w:top w:val="nil"/>
              <w:left w:val="nil"/>
              <w:bottom w:val="nil"/>
              <w:right w:val="nil"/>
            </w:tcBorders>
          </w:tcPr>
          <w:p w14:paraId="203CD078" w14:textId="3526838A"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3A15B6EC" w14:textId="51AEB2C6" w:rsidR="001D5D85" w:rsidRDefault="001D5D85" w:rsidP="001D5D85">
            <w:pPr>
              <w:keepLines/>
              <w:widowControl w:val="0"/>
              <w:rPr>
                <w:rFonts w:ascii="Arial" w:hAnsi="Arial" w:cs="Arial"/>
                <w:sz w:val="20"/>
                <w:szCs w:val="20"/>
              </w:rPr>
            </w:pPr>
            <w:r>
              <w:rPr>
                <w:rFonts w:ascii="Arial" w:hAnsi="Arial" w:cs="Arial"/>
                <w:sz w:val="20"/>
                <w:szCs w:val="20"/>
              </w:rPr>
              <w:t>C)</w:t>
            </w:r>
            <w:r>
              <w:rPr>
                <w:rFonts w:ascii="Arial" w:hAnsi="Arial" w:cs="Arial"/>
                <w:sz w:val="20"/>
                <w:szCs w:val="20"/>
              </w:rPr>
              <w:tab/>
              <w:t xml:space="preserve">Reports by Deans of </w:t>
            </w:r>
            <w:r w:rsidR="00016303">
              <w:rPr>
                <w:rFonts w:ascii="Arial" w:hAnsi="Arial" w:cs="Arial"/>
                <w:sz w:val="20"/>
                <w:szCs w:val="20"/>
              </w:rPr>
              <w:t>School</w:t>
            </w:r>
            <w:r>
              <w:rPr>
                <w:rFonts w:ascii="Arial" w:hAnsi="Arial" w:cs="Arial"/>
                <w:sz w:val="20"/>
                <w:szCs w:val="20"/>
              </w:rPr>
              <w:t>s:</w:t>
            </w:r>
          </w:p>
          <w:p w14:paraId="6E175772" w14:textId="77777777" w:rsidR="001D5D85" w:rsidRDefault="001D5D85" w:rsidP="001D5D85">
            <w:pPr>
              <w:keepLines/>
              <w:widowControl w:val="0"/>
              <w:rPr>
                <w:rFonts w:ascii="Arial" w:hAnsi="Arial" w:cs="Arial"/>
                <w:sz w:val="20"/>
                <w:szCs w:val="20"/>
              </w:rPr>
            </w:pPr>
            <w:r>
              <w:rPr>
                <w:rFonts w:ascii="Arial" w:hAnsi="Arial" w:cs="Arial"/>
                <w:sz w:val="20"/>
                <w:szCs w:val="20"/>
              </w:rPr>
              <w:tab/>
              <w:t>AS</w:t>
            </w:r>
          </w:p>
          <w:p w14:paraId="108296D8" w14:textId="62ADE080" w:rsidR="001D5D85" w:rsidRDefault="001D5D85" w:rsidP="001D5D85">
            <w:pPr>
              <w:keepLines/>
              <w:widowControl w:val="0"/>
              <w:rPr>
                <w:rFonts w:ascii="Arial" w:hAnsi="Arial" w:cs="Arial"/>
                <w:sz w:val="20"/>
                <w:szCs w:val="20"/>
              </w:rPr>
            </w:pPr>
            <w:r>
              <w:rPr>
                <w:rFonts w:ascii="Arial" w:hAnsi="Arial" w:cs="Arial"/>
                <w:sz w:val="20"/>
                <w:szCs w:val="20"/>
              </w:rPr>
              <w:tab/>
              <w:t>ADA</w:t>
            </w:r>
          </w:p>
          <w:p w14:paraId="7CE19BA1" w14:textId="77777777" w:rsidR="001D5D85" w:rsidRDefault="001D5D85" w:rsidP="001D5D85">
            <w:pPr>
              <w:keepLines/>
              <w:widowControl w:val="0"/>
              <w:rPr>
                <w:rFonts w:ascii="Arial" w:hAnsi="Arial" w:cs="Arial"/>
                <w:sz w:val="20"/>
                <w:szCs w:val="20"/>
              </w:rPr>
            </w:pPr>
            <w:r>
              <w:rPr>
                <w:rFonts w:ascii="Arial" w:hAnsi="Arial" w:cs="Arial"/>
                <w:sz w:val="20"/>
                <w:szCs w:val="20"/>
              </w:rPr>
              <w:tab/>
              <w:t>BS</w:t>
            </w:r>
          </w:p>
          <w:p w14:paraId="761C7468" w14:textId="77777777" w:rsidR="001D5D85" w:rsidRDefault="001D5D85" w:rsidP="001D5D85">
            <w:pPr>
              <w:keepLines/>
              <w:widowControl w:val="0"/>
              <w:rPr>
                <w:rFonts w:ascii="Arial" w:hAnsi="Arial" w:cs="Arial"/>
                <w:sz w:val="20"/>
                <w:szCs w:val="20"/>
              </w:rPr>
            </w:pPr>
            <w:r>
              <w:rPr>
                <w:rFonts w:ascii="Arial" w:hAnsi="Arial" w:cs="Arial"/>
                <w:sz w:val="20"/>
                <w:szCs w:val="20"/>
              </w:rPr>
              <w:tab/>
              <w:t>CE</w:t>
            </w:r>
          </w:p>
          <w:p w14:paraId="3CAAC2FA" w14:textId="77777777" w:rsidR="001D5D85" w:rsidRDefault="001D5D85" w:rsidP="001D5D85">
            <w:pPr>
              <w:keepLines/>
              <w:widowControl w:val="0"/>
              <w:rPr>
                <w:rFonts w:ascii="Arial" w:hAnsi="Arial" w:cs="Arial"/>
                <w:sz w:val="20"/>
                <w:szCs w:val="20"/>
              </w:rPr>
            </w:pPr>
            <w:r>
              <w:rPr>
                <w:rFonts w:ascii="Arial" w:hAnsi="Arial" w:cs="Arial"/>
                <w:sz w:val="20"/>
                <w:szCs w:val="20"/>
              </w:rPr>
              <w:tab/>
              <w:t>EPD</w:t>
            </w:r>
          </w:p>
          <w:p w14:paraId="7E06BAC5" w14:textId="77777777" w:rsidR="001D5D85" w:rsidRDefault="001D5D85" w:rsidP="001D5D85">
            <w:pPr>
              <w:keepLines/>
              <w:widowControl w:val="0"/>
              <w:rPr>
                <w:rFonts w:ascii="Arial" w:hAnsi="Arial" w:cs="Arial"/>
                <w:sz w:val="20"/>
                <w:szCs w:val="20"/>
              </w:rPr>
            </w:pPr>
            <w:r>
              <w:rPr>
                <w:rFonts w:ascii="Arial" w:hAnsi="Arial" w:cs="Arial"/>
                <w:sz w:val="20"/>
                <w:szCs w:val="20"/>
              </w:rPr>
              <w:tab/>
              <w:t>HHS</w:t>
            </w:r>
          </w:p>
          <w:p w14:paraId="2A86F210" w14:textId="6338227B" w:rsidR="001D5D85" w:rsidRPr="001E429C" w:rsidRDefault="001D5D85" w:rsidP="001D5D85">
            <w:pPr>
              <w:keepLines/>
              <w:widowControl w:val="0"/>
              <w:rPr>
                <w:rFonts w:ascii="Arial" w:hAnsi="Arial" w:cs="Arial"/>
                <w:b/>
                <w:sz w:val="20"/>
                <w:szCs w:val="20"/>
              </w:rPr>
            </w:pPr>
            <w:r>
              <w:rPr>
                <w:rFonts w:ascii="Arial" w:hAnsi="Arial" w:cs="Arial"/>
                <w:sz w:val="20"/>
                <w:szCs w:val="20"/>
              </w:rPr>
              <w:tab/>
            </w:r>
            <w:r w:rsidRPr="00CB3417">
              <w:rPr>
                <w:rFonts w:ascii="Arial" w:hAnsi="Arial" w:cs="Arial"/>
                <w:sz w:val="20"/>
                <w:szCs w:val="20"/>
              </w:rPr>
              <w:t>MHM</w:t>
            </w:r>
          </w:p>
        </w:tc>
        <w:tc>
          <w:tcPr>
            <w:tcW w:w="1985" w:type="dxa"/>
            <w:tcBorders>
              <w:top w:val="nil"/>
              <w:left w:val="nil"/>
              <w:bottom w:val="nil"/>
              <w:right w:val="nil"/>
            </w:tcBorders>
          </w:tcPr>
          <w:p w14:paraId="7B8FBFE4" w14:textId="77777777" w:rsidR="001D5D85" w:rsidRPr="00E154A8" w:rsidRDefault="001D5D85" w:rsidP="001D5D85">
            <w:pPr>
              <w:keepLines/>
              <w:widowControl w:val="0"/>
              <w:rPr>
                <w:rFonts w:ascii="Arial" w:hAnsi="Arial" w:cs="Arial"/>
                <w:b/>
                <w:sz w:val="18"/>
                <w:szCs w:val="18"/>
              </w:rPr>
            </w:pPr>
          </w:p>
          <w:p w14:paraId="1FFCCD2E" w14:textId="7ECEA79B" w:rsidR="001D5D85" w:rsidRPr="00445167" w:rsidRDefault="001D5D85" w:rsidP="001D5D85">
            <w:pPr>
              <w:keepLines/>
              <w:widowControl w:val="0"/>
              <w:rPr>
                <w:rFonts w:ascii="Arial" w:hAnsi="Arial" w:cs="Arial"/>
                <w:b/>
                <w:sz w:val="20"/>
                <w:szCs w:val="20"/>
              </w:rPr>
            </w:pPr>
          </w:p>
        </w:tc>
      </w:tr>
      <w:tr w:rsidR="005564C7" w:rsidRPr="00445167" w14:paraId="2D107414" w14:textId="77777777" w:rsidTr="0039568E">
        <w:tc>
          <w:tcPr>
            <w:tcW w:w="709" w:type="dxa"/>
            <w:tcBorders>
              <w:top w:val="nil"/>
              <w:left w:val="nil"/>
              <w:bottom w:val="nil"/>
              <w:right w:val="nil"/>
            </w:tcBorders>
          </w:tcPr>
          <w:p w14:paraId="22BEF916" w14:textId="219112B0"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136694B1" w14:textId="71ED7BEB" w:rsidR="001D5D85" w:rsidRPr="003D2750" w:rsidRDefault="001D5D85" w:rsidP="001D5D85">
            <w:pPr>
              <w:ind w:right="96"/>
              <w:rPr>
                <w:rFonts w:ascii="Arial" w:hAnsi="Arial" w:cs="Arial"/>
              </w:rPr>
            </w:pPr>
          </w:p>
        </w:tc>
        <w:tc>
          <w:tcPr>
            <w:tcW w:w="1985" w:type="dxa"/>
            <w:tcBorders>
              <w:top w:val="nil"/>
              <w:left w:val="nil"/>
              <w:bottom w:val="nil"/>
              <w:right w:val="nil"/>
            </w:tcBorders>
          </w:tcPr>
          <w:p w14:paraId="6162F9A7" w14:textId="77777777" w:rsidR="001D5D85" w:rsidRPr="00445167" w:rsidRDefault="001D5D85" w:rsidP="001D5D85">
            <w:pPr>
              <w:rPr>
                <w:rFonts w:ascii="Arial" w:hAnsi="Arial" w:cs="Arial"/>
                <w:b/>
                <w:sz w:val="20"/>
                <w:szCs w:val="20"/>
              </w:rPr>
            </w:pPr>
          </w:p>
        </w:tc>
      </w:tr>
      <w:tr w:rsidR="006A4B2F" w:rsidRPr="00445167" w14:paraId="11C39A52" w14:textId="77777777" w:rsidTr="0039568E">
        <w:tc>
          <w:tcPr>
            <w:tcW w:w="709" w:type="dxa"/>
            <w:tcBorders>
              <w:top w:val="nil"/>
              <w:left w:val="nil"/>
              <w:bottom w:val="nil"/>
              <w:right w:val="nil"/>
            </w:tcBorders>
          </w:tcPr>
          <w:p w14:paraId="297AB827" w14:textId="77777777" w:rsidR="006A4B2F" w:rsidRPr="00445167" w:rsidRDefault="006A4B2F" w:rsidP="001D5D85">
            <w:pPr>
              <w:rPr>
                <w:rFonts w:ascii="Arial" w:hAnsi="Arial" w:cs="Arial"/>
                <w:b/>
                <w:sz w:val="20"/>
                <w:szCs w:val="20"/>
              </w:rPr>
            </w:pPr>
          </w:p>
        </w:tc>
        <w:tc>
          <w:tcPr>
            <w:tcW w:w="7371" w:type="dxa"/>
            <w:tcBorders>
              <w:top w:val="nil"/>
              <w:left w:val="nil"/>
              <w:bottom w:val="nil"/>
              <w:right w:val="nil"/>
            </w:tcBorders>
          </w:tcPr>
          <w:p w14:paraId="242FD465" w14:textId="687FFCE0" w:rsidR="007705C4" w:rsidRPr="00E154A8" w:rsidRDefault="007705C4" w:rsidP="007705C4">
            <w:pPr>
              <w:keepLines/>
              <w:widowControl w:val="0"/>
              <w:jc w:val="right"/>
              <w:rPr>
                <w:rFonts w:ascii="Arial" w:hAnsi="Arial" w:cs="Arial"/>
                <w:b/>
                <w:sz w:val="18"/>
                <w:szCs w:val="18"/>
              </w:rPr>
            </w:pPr>
            <w:r w:rsidRPr="00D746E0">
              <w:rPr>
                <w:rFonts w:ascii="Arial" w:hAnsi="Arial" w:cs="Arial"/>
                <w:b/>
                <w:sz w:val="20"/>
                <w:szCs w:val="20"/>
              </w:rPr>
              <w:t>REGS_UTLC_2020_01_29_P5.1Di</w:t>
            </w:r>
          </w:p>
          <w:p w14:paraId="59F3DA9E" w14:textId="6CAA6728" w:rsidR="007705C4" w:rsidRPr="00E154A8" w:rsidRDefault="007705C4" w:rsidP="007705C4">
            <w:pPr>
              <w:keepLines/>
              <w:widowControl w:val="0"/>
              <w:jc w:val="right"/>
              <w:rPr>
                <w:rFonts w:ascii="Arial" w:hAnsi="Arial" w:cs="Arial"/>
                <w:b/>
                <w:sz w:val="18"/>
                <w:szCs w:val="18"/>
              </w:rPr>
            </w:pPr>
            <w:r w:rsidRPr="00D746E0">
              <w:rPr>
                <w:rFonts w:ascii="Arial" w:hAnsi="Arial" w:cs="Arial"/>
                <w:b/>
                <w:sz w:val="20"/>
                <w:szCs w:val="20"/>
              </w:rPr>
              <w:t>REGS_UTLC_2020_01_29_P5.1Dii</w:t>
            </w:r>
          </w:p>
          <w:p w14:paraId="7B16B484" w14:textId="3C1A7D26" w:rsidR="007705C4" w:rsidRDefault="007705C4" w:rsidP="007705C4">
            <w:pPr>
              <w:keepLines/>
              <w:widowControl w:val="0"/>
              <w:jc w:val="right"/>
              <w:rPr>
                <w:rFonts w:ascii="Arial" w:hAnsi="Arial" w:cs="Arial"/>
                <w:b/>
                <w:sz w:val="20"/>
                <w:szCs w:val="20"/>
              </w:rPr>
            </w:pPr>
            <w:r w:rsidRPr="00D746E0">
              <w:rPr>
                <w:rFonts w:ascii="Arial" w:hAnsi="Arial" w:cs="Arial"/>
                <w:b/>
                <w:sz w:val="20"/>
                <w:szCs w:val="20"/>
              </w:rPr>
              <w:t>REGS_UTLC_2020_01_29_P5.1DiiiA</w:t>
            </w:r>
          </w:p>
          <w:p w14:paraId="311812FB" w14:textId="347C4566" w:rsidR="007705C4" w:rsidRDefault="007705C4" w:rsidP="007705C4">
            <w:pPr>
              <w:keepLines/>
              <w:widowControl w:val="0"/>
              <w:jc w:val="right"/>
              <w:rPr>
                <w:rFonts w:ascii="Arial" w:hAnsi="Arial" w:cs="Arial"/>
                <w:b/>
                <w:sz w:val="20"/>
                <w:szCs w:val="20"/>
              </w:rPr>
            </w:pPr>
            <w:r w:rsidRPr="00D746E0">
              <w:rPr>
                <w:rFonts w:ascii="Arial" w:hAnsi="Arial" w:cs="Arial"/>
                <w:b/>
                <w:sz w:val="20"/>
                <w:szCs w:val="20"/>
              </w:rPr>
              <w:t>REGS_UTLC_2020_01_29_P5.1DiiiB</w:t>
            </w:r>
          </w:p>
          <w:p w14:paraId="039CF7BC" w14:textId="0E19AAD8" w:rsidR="007705C4" w:rsidRDefault="007705C4" w:rsidP="007705C4">
            <w:pPr>
              <w:keepLines/>
              <w:widowControl w:val="0"/>
              <w:jc w:val="right"/>
              <w:rPr>
                <w:rFonts w:ascii="Arial" w:hAnsi="Arial" w:cs="Arial"/>
                <w:b/>
                <w:sz w:val="20"/>
                <w:szCs w:val="20"/>
              </w:rPr>
            </w:pPr>
            <w:r w:rsidRPr="00D746E0">
              <w:rPr>
                <w:rFonts w:ascii="Arial" w:hAnsi="Arial" w:cs="Arial"/>
                <w:b/>
                <w:sz w:val="20"/>
                <w:szCs w:val="20"/>
              </w:rPr>
              <w:t>REGS_UTLC_2020_01_29_P5.1DiiiC</w:t>
            </w:r>
          </w:p>
          <w:p w14:paraId="37D8A4E4" w14:textId="07EF435F" w:rsidR="007705C4" w:rsidRDefault="007705C4" w:rsidP="007705C4">
            <w:pPr>
              <w:keepLines/>
              <w:widowControl w:val="0"/>
              <w:jc w:val="right"/>
              <w:rPr>
                <w:rFonts w:ascii="Arial" w:hAnsi="Arial" w:cs="Arial"/>
                <w:b/>
                <w:sz w:val="20"/>
                <w:szCs w:val="20"/>
              </w:rPr>
            </w:pPr>
            <w:r w:rsidRPr="00D746E0">
              <w:rPr>
                <w:rFonts w:ascii="Arial" w:hAnsi="Arial" w:cs="Arial"/>
                <w:b/>
                <w:sz w:val="20"/>
                <w:szCs w:val="20"/>
              </w:rPr>
              <w:t>REGS_UTLC_2020_01_29_P5.1DiiiD</w:t>
            </w:r>
          </w:p>
          <w:p w14:paraId="0D3A7E25" w14:textId="500486DE" w:rsidR="007705C4" w:rsidRDefault="007705C4" w:rsidP="007705C4">
            <w:pPr>
              <w:keepLines/>
              <w:widowControl w:val="0"/>
              <w:jc w:val="right"/>
              <w:rPr>
                <w:rFonts w:ascii="Arial" w:hAnsi="Arial" w:cs="Arial"/>
                <w:b/>
                <w:sz w:val="20"/>
                <w:szCs w:val="20"/>
              </w:rPr>
            </w:pPr>
            <w:r w:rsidRPr="00D746E0">
              <w:rPr>
                <w:rFonts w:ascii="Arial" w:hAnsi="Arial" w:cs="Arial"/>
                <w:b/>
                <w:sz w:val="20"/>
                <w:szCs w:val="20"/>
              </w:rPr>
              <w:t>REGS_UTLC_2020_01_29_P5.1DiiiE</w:t>
            </w:r>
          </w:p>
          <w:p w14:paraId="18061794" w14:textId="7645E643" w:rsidR="007705C4" w:rsidRDefault="007705C4" w:rsidP="007705C4">
            <w:pPr>
              <w:keepLines/>
              <w:widowControl w:val="0"/>
              <w:jc w:val="right"/>
              <w:rPr>
                <w:rFonts w:ascii="Arial" w:hAnsi="Arial" w:cs="Arial"/>
                <w:b/>
                <w:sz w:val="20"/>
                <w:szCs w:val="20"/>
              </w:rPr>
            </w:pPr>
            <w:r w:rsidRPr="00D746E0">
              <w:rPr>
                <w:rFonts w:ascii="Arial" w:hAnsi="Arial" w:cs="Arial"/>
                <w:b/>
                <w:sz w:val="20"/>
                <w:szCs w:val="20"/>
              </w:rPr>
              <w:t>REGS_UTLC_2020_01_29_P5.1DiiiF</w:t>
            </w:r>
          </w:p>
          <w:p w14:paraId="3CC33CD7" w14:textId="6CC63F9B" w:rsidR="007705C4" w:rsidRDefault="007705C4" w:rsidP="007705C4">
            <w:pPr>
              <w:keepLines/>
              <w:widowControl w:val="0"/>
              <w:jc w:val="right"/>
              <w:rPr>
                <w:rFonts w:ascii="Arial" w:hAnsi="Arial" w:cs="Arial"/>
                <w:b/>
                <w:sz w:val="20"/>
                <w:szCs w:val="20"/>
              </w:rPr>
            </w:pPr>
            <w:r w:rsidRPr="00D746E0">
              <w:rPr>
                <w:rFonts w:ascii="Arial" w:hAnsi="Arial" w:cs="Arial"/>
                <w:b/>
                <w:sz w:val="20"/>
                <w:szCs w:val="20"/>
              </w:rPr>
              <w:t>REGS_UTLC_2020_01_29_P5.1DiiiG</w:t>
            </w:r>
          </w:p>
          <w:p w14:paraId="2901E72A" w14:textId="1C6943D7" w:rsidR="007705C4" w:rsidRDefault="007705C4" w:rsidP="007705C4">
            <w:pPr>
              <w:keepLines/>
              <w:widowControl w:val="0"/>
              <w:jc w:val="right"/>
              <w:rPr>
                <w:rFonts w:ascii="Arial" w:hAnsi="Arial" w:cs="Arial"/>
                <w:b/>
                <w:sz w:val="20"/>
                <w:szCs w:val="20"/>
              </w:rPr>
            </w:pPr>
            <w:r w:rsidRPr="00D746E0">
              <w:rPr>
                <w:rFonts w:ascii="Arial" w:hAnsi="Arial" w:cs="Arial"/>
                <w:b/>
                <w:sz w:val="20"/>
                <w:szCs w:val="20"/>
              </w:rPr>
              <w:t>REGS_UTLC_2020_01_29_P5.1DiiiH</w:t>
            </w:r>
          </w:p>
          <w:p w14:paraId="490DEEAE" w14:textId="29C0654A" w:rsidR="007705C4" w:rsidRDefault="007705C4" w:rsidP="007705C4">
            <w:pPr>
              <w:keepLines/>
              <w:widowControl w:val="0"/>
              <w:jc w:val="right"/>
              <w:rPr>
                <w:rFonts w:ascii="Arial" w:hAnsi="Arial" w:cs="Arial"/>
                <w:b/>
                <w:sz w:val="20"/>
                <w:szCs w:val="20"/>
              </w:rPr>
            </w:pPr>
            <w:r w:rsidRPr="00D746E0">
              <w:rPr>
                <w:rFonts w:ascii="Arial" w:hAnsi="Arial" w:cs="Arial"/>
                <w:b/>
                <w:sz w:val="20"/>
                <w:szCs w:val="20"/>
              </w:rPr>
              <w:t>REGS_UTLC_2020_01_29_P5.1DiiiI</w:t>
            </w:r>
          </w:p>
          <w:p w14:paraId="368A5A6F" w14:textId="2DEA2A14" w:rsidR="007705C4" w:rsidRDefault="007705C4" w:rsidP="007705C4">
            <w:pPr>
              <w:keepLines/>
              <w:widowControl w:val="0"/>
              <w:jc w:val="right"/>
              <w:rPr>
                <w:rFonts w:ascii="Arial" w:hAnsi="Arial" w:cs="Arial"/>
                <w:b/>
                <w:sz w:val="20"/>
                <w:szCs w:val="20"/>
              </w:rPr>
            </w:pPr>
            <w:r w:rsidRPr="00D746E0">
              <w:rPr>
                <w:rFonts w:ascii="Arial" w:hAnsi="Arial" w:cs="Arial"/>
                <w:b/>
                <w:sz w:val="20"/>
                <w:szCs w:val="20"/>
              </w:rPr>
              <w:t>REGS_UTLC_2020_01_29_P5.1DiiiJ</w:t>
            </w:r>
          </w:p>
          <w:p w14:paraId="74BC2A44" w14:textId="0CD498C5" w:rsidR="007705C4" w:rsidRPr="00E154A8" w:rsidRDefault="007705C4" w:rsidP="007705C4">
            <w:pPr>
              <w:keepLines/>
              <w:widowControl w:val="0"/>
              <w:jc w:val="right"/>
              <w:rPr>
                <w:rFonts w:ascii="Arial" w:hAnsi="Arial" w:cs="Arial"/>
                <w:b/>
                <w:sz w:val="18"/>
                <w:szCs w:val="18"/>
              </w:rPr>
            </w:pPr>
            <w:r w:rsidRPr="00D746E0">
              <w:rPr>
                <w:rFonts w:ascii="Arial" w:hAnsi="Arial" w:cs="Arial"/>
                <w:b/>
                <w:sz w:val="20"/>
                <w:szCs w:val="20"/>
              </w:rPr>
              <w:t>REGS_UTLC_2020_01_29_P5.1Div</w:t>
            </w:r>
          </w:p>
          <w:p w14:paraId="71AE59A7" w14:textId="2E1B17DE" w:rsidR="007705C4" w:rsidRPr="00E154A8" w:rsidRDefault="007705C4" w:rsidP="007705C4">
            <w:pPr>
              <w:keepLines/>
              <w:widowControl w:val="0"/>
              <w:jc w:val="right"/>
              <w:rPr>
                <w:rFonts w:ascii="Arial" w:hAnsi="Arial" w:cs="Arial"/>
                <w:b/>
                <w:sz w:val="18"/>
                <w:szCs w:val="18"/>
              </w:rPr>
            </w:pPr>
            <w:r w:rsidRPr="00D746E0">
              <w:rPr>
                <w:rFonts w:ascii="Arial" w:hAnsi="Arial" w:cs="Arial"/>
                <w:b/>
                <w:sz w:val="20"/>
                <w:szCs w:val="20"/>
              </w:rPr>
              <w:t>REGS_UTLC_2020_01_29_P5.1Dv</w:t>
            </w:r>
          </w:p>
          <w:p w14:paraId="48B24BB0" w14:textId="2BDD0CE4" w:rsidR="007705C4" w:rsidRPr="00E154A8" w:rsidRDefault="007705C4" w:rsidP="007705C4">
            <w:pPr>
              <w:keepLines/>
              <w:widowControl w:val="0"/>
              <w:jc w:val="right"/>
              <w:rPr>
                <w:rFonts w:ascii="Arial" w:hAnsi="Arial" w:cs="Arial"/>
                <w:b/>
                <w:sz w:val="18"/>
                <w:szCs w:val="18"/>
              </w:rPr>
            </w:pPr>
            <w:r w:rsidRPr="00D746E0">
              <w:rPr>
                <w:rFonts w:ascii="Arial" w:hAnsi="Arial" w:cs="Arial"/>
                <w:b/>
                <w:sz w:val="20"/>
                <w:szCs w:val="20"/>
              </w:rPr>
              <w:t>REGS_UTLC_2020_01_29_P5.1Dvi</w:t>
            </w:r>
          </w:p>
          <w:p w14:paraId="63F7849C" w14:textId="099F8FEE" w:rsidR="006A4B2F" w:rsidRPr="003D2750" w:rsidRDefault="007705C4" w:rsidP="007705C4">
            <w:pPr>
              <w:ind w:right="96"/>
              <w:jc w:val="right"/>
              <w:rPr>
                <w:rFonts w:ascii="Arial" w:hAnsi="Arial" w:cs="Arial"/>
              </w:rPr>
            </w:pPr>
            <w:r w:rsidRPr="00D746E0">
              <w:rPr>
                <w:rFonts w:ascii="Arial" w:hAnsi="Arial" w:cs="Arial"/>
                <w:b/>
                <w:sz w:val="20"/>
                <w:szCs w:val="20"/>
              </w:rPr>
              <w:t>REGS_UTLC_2020_01_29_P5.1Dvii</w:t>
            </w:r>
          </w:p>
        </w:tc>
        <w:tc>
          <w:tcPr>
            <w:tcW w:w="1985" w:type="dxa"/>
            <w:tcBorders>
              <w:top w:val="nil"/>
              <w:left w:val="nil"/>
              <w:bottom w:val="nil"/>
              <w:right w:val="nil"/>
            </w:tcBorders>
          </w:tcPr>
          <w:p w14:paraId="29A749B6" w14:textId="77777777" w:rsidR="006A4B2F" w:rsidRPr="00445167" w:rsidRDefault="006A4B2F" w:rsidP="001D5D85">
            <w:pPr>
              <w:rPr>
                <w:rFonts w:ascii="Arial" w:hAnsi="Arial" w:cs="Arial"/>
                <w:b/>
                <w:sz w:val="20"/>
                <w:szCs w:val="20"/>
              </w:rPr>
            </w:pPr>
          </w:p>
        </w:tc>
      </w:tr>
      <w:tr w:rsidR="005564C7" w:rsidRPr="00445167" w14:paraId="2A9E9D8D" w14:textId="77777777" w:rsidTr="0039568E">
        <w:tc>
          <w:tcPr>
            <w:tcW w:w="709" w:type="dxa"/>
            <w:tcBorders>
              <w:top w:val="nil"/>
              <w:left w:val="nil"/>
              <w:bottom w:val="nil"/>
              <w:right w:val="nil"/>
            </w:tcBorders>
          </w:tcPr>
          <w:p w14:paraId="5D49B309" w14:textId="77777777" w:rsidR="001D5D85" w:rsidRDefault="001D5D85" w:rsidP="001D5D85">
            <w:pPr>
              <w:rPr>
                <w:rFonts w:ascii="Arial" w:hAnsi="Arial" w:cs="Arial"/>
                <w:b/>
                <w:sz w:val="20"/>
                <w:szCs w:val="20"/>
              </w:rPr>
            </w:pPr>
          </w:p>
        </w:tc>
        <w:tc>
          <w:tcPr>
            <w:tcW w:w="7371" w:type="dxa"/>
            <w:tcBorders>
              <w:top w:val="nil"/>
              <w:left w:val="nil"/>
              <w:bottom w:val="nil"/>
              <w:right w:val="nil"/>
            </w:tcBorders>
          </w:tcPr>
          <w:p w14:paraId="53806BC1" w14:textId="33DCFF81" w:rsidR="001D5D85" w:rsidRDefault="001D5D85" w:rsidP="001D5D85">
            <w:pPr>
              <w:keepLines/>
              <w:widowControl w:val="0"/>
              <w:rPr>
                <w:rFonts w:ascii="Arial" w:hAnsi="Arial" w:cs="Arial"/>
                <w:sz w:val="20"/>
                <w:szCs w:val="20"/>
              </w:rPr>
            </w:pPr>
            <w:r>
              <w:rPr>
                <w:rFonts w:ascii="Arial" w:hAnsi="Arial" w:cs="Arial"/>
                <w:sz w:val="20"/>
                <w:szCs w:val="20"/>
              </w:rPr>
              <w:t>D)</w:t>
            </w:r>
            <w:r>
              <w:rPr>
                <w:rFonts w:ascii="Arial" w:hAnsi="Arial" w:cs="Arial"/>
                <w:sz w:val="20"/>
                <w:szCs w:val="20"/>
              </w:rPr>
              <w:tab/>
              <w:t xml:space="preserve">Minutes of </w:t>
            </w:r>
            <w:r w:rsidR="00016303">
              <w:rPr>
                <w:rFonts w:ascii="Arial" w:hAnsi="Arial" w:cs="Arial"/>
                <w:sz w:val="20"/>
                <w:szCs w:val="20"/>
              </w:rPr>
              <w:t>School</w:t>
            </w:r>
            <w:r>
              <w:rPr>
                <w:rFonts w:ascii="Arial" w:hAnsi="Arial" w:cs="Arial"/>
                <w:sz w:val="20"/>
                <w:szCs w:val="20"/>
              </w:rPr>
              <w:t xml:space="preserve"> Annual Evaluation Committees:</w:t>
            </w:r>
          </w:p>
          <w:p w14:paraId="00B2B451" w14:textId="77777777" w:rsidR="001D5D85" w:rsidRDefault="001D5D85" w:rsidP="001D5D85">
            <w:pPr>
              <w:keepLines/>
              <w:widowControl w:val="0"/>
              <w:rPr>
                <w:rFonts w:ascii="Arial" w:hAnsi="Arial" w:cs="Arial"/>
                <w:sz w:val="20"/>
                <w:szCs w:val="20"/>
              </w:rPr>
            </w:pPr>
            <w:r>
              <w:rPr>
                <w:rFonts w:ascii="Arial" w:hAnsi="Arial" w:cs="Arial"/>
                <w:sz w:val="20"/>
                <w:szCs w:val="20"/>
              </w:rPr>
              <w:tab/>
              <w:t>AS</w:t>
            </w:r>
          </w:p>
          <w:p w14:paraId="62BC3BCD" w14:textId="77777777" w:rsidR="001D5D85" w:rsidRDefault="001D5D85" w:rsidP="001D5D85">
            <w:pPr>
              <w:keepLines/>
              <w:widowControl w:val="0"/>
              <w:rPr>
                <w:rFonts w:ascii="Arial" w:hAnsi="Arial" w:cs="Arial"/>
                <w:sz w:val="20"/>
                <w:szCs w:val="20"/>
              </w:rPr>
            </w:pPr>
            <w:r>
              <w:rPr>
                <w:rFonts w:ascii="Arial" w:hAnsi="Arial" w:cs="Arial"/>
                <w:sz w:val="20"/>
                <w:szCs w:val="20"/>
              </w:rPr>
              <w:tab/>
              <w:t>ADA</w:t>
            </w:r>
          </w:p>
          <w:p w14:paraId="6A4F0009" w14:textId="77777777" w:rsidR="001D5D85" w:rsidRDefault="001D5D85" w:rsidP="001D5D85">
            <w:pPr>
              <w:keepLines/>
              <w:widowControl w:val="0"/>
              <w:rPr>
                <w:rFonts w:ascii="Arial" w:hAnsi="Arial" w:cs="Arial"/>
                <w:sz w:val="20"/>
                <w:szCs w:val="20"/>
              </w:rPr>
            </w:pPr>
            <w:r>
              <w:rPr>
                <w:rFonts w:ascii="Arial" w:hAnsi="Arial" w:cs="Arial"/>
                <w:sz w:val="20"/>
                <w:szCs w:val="20"/>
              </w:rPr>
              <w:tab/>
              <w:t>BS</w:t>
            </w:r>
          </w:p>
          <w:p w14:paraId="73C15965" w14:textId="77777777" w:rsidR="001D5D85" w:rsidRDefault="001D5D85" w:rsidP="001D5D85">
            <w:pPr>
              <w:keepLines/>
              <w:widowControl w:val="0"/>
              <w:rPr>
                <w:rFonts w:ascii="Arial" w:hAnsi="Arial" w:cs="Arial"/>
                <w:sz w:val="20"/>
                <w:szCs w:val="20"/>
              </w:rPr>
            </w:pPr>
            <w:r>
              <w:rPr>
                <w:rFonts w:ascii="Arial" w:hAnsi="Arial" w:cs="Arial"/>
                <w:sz w:val="20"/>
                <w:szCs w:val="20"/>
              </w:rPr>
              <w:tab/>
              <w:t>CE</w:t>
            </w:r>
          </w:p>
          <w:p w14:paraId="5B8F68C2" w14:textId="77777777" w:rsidR="001D5D85" w:rsidRDefault="001D5D85" w:rsidP="001D5D85">
            <w:pPr>
              <w:keepLines/>
              <w:widowControl w:val="0"/>
              <w:rPr>
                <w:rFonts w:ascii="Arial" w:hAnsi="Arial" w:cs="Arial"/>
                <w:sz w:val="20"/>
                <w:szCs w:val="20"/>
              </w:rPr>
            </w:pPr>
            <w:r>
              <w:rPr>
                <w:rFonts w:ascii="Arial" w:hAnsi="Arial" w:cs="Arial"/>
                <w:sz w:val="20"/>
                <w:szCs w:val="20"/>
              </w:rPr>
              <w:tab/>
              <w:t>EPD</w:t>
            </w:r>
          </w:p>
          <w:p w14:paraId="27B2B810" w14:textId="77777777" w:rsidR="001D5D85" w:rsidRDefault="001D5D85" w:rsidP="001D5D85">
            <w:pPr>
              <w:keepLines/>
              <w:widowControl w:val="0"/>
              <w:rPr>
                <w:rFonts w:ascii="Arial" w:hAnsi="Arial" w:cs="Arial"/>
                <w:sz w:val="20"/>
                <w:szCs w:val="20"/>
              </w:rPr>
            </w:pPr>
            <w:r>
              <w:rPr>
                <w:rFonts w:ascii="Arial" w:hAnsi="Arial" w:cs="Arial"/>
                <w:sz w:val="20"/>
                <w:szCs w:val="20"/>
              </w:rPr>
              <w:tab/>
              <w:t>HHS</w:t>
            </w:r>
          </w:p>
          <w:p w14:paraId="6F664605" w14:textId="16F0BD4E" w:rsidR="001D5D85" w:rsidRPr="00445167" w:rsidRDefault="001D5D85" w:rsidP="006A4B2F">
            <w:pPr>
              <w:keepLines/>
              <w:widowControl w:val="0"/>
              <w:rPr>
                <w:rFonts w:ascii="Arial" w:hAnsi="Arial" w:cs="Arial"/>
                <w:sz w:val="20"/>
                <w:szCs w:val="20"/>
              </w:rPr>
            </w:pPr>
            <w:r>
              <w:rPr>
                <w:rFonts w:ascii="Arial" w:hAnsi="Arial" w:cs="Arial"/>
                <w:sz w:val="20"/>
                <w:szCs w:val="20"/>
              </w:rPr>
              <w:tab/>
              <w:t xml:space="preserve">MHM      </w:t>
            </w:r>
          </w:p>
        </w:tc>
        <w:tc>
          <w:tcPr>
            <w:tcW w:w="1985" w:type="dxa"/>
            <w:tcBorders>
              <w:top w:val="nil"/>
              <w:left w:val="nil"/>
              <w:bottom w:val="nil"/>
              <w:right w:val="nil"/>
            </w:tcBorders>
          </w:tcPr>
          <w:p w14:paraId="17739C02" w14:textId="77777777" w:rsidR="001D5D85" w:rsidRDefault="001D5D85" w:rsidP="001D5D85">
            <w:pPr>
              <w:keepLines/>
              <w:widowControl w:val="0"/>
              <w:rPr>
                <w:rFonts w:ascii="Arial" w:hAnsi="Arial" w:cs="Arial"/>
                <w:b/>
                <w:sz w:val="18"/>
                <w:szCs w:val="18"/>
              </w:rPr>
            </w:pPr>
          </w:p>
          <w:p w14:paraId="41992148" w14:textId="7BF2ECCB" w:rsidR="001D5D85" w:rsidRPr="00445167" w:rsidRDefault="001D5D85" w:rsidP="001D5D85">
            <w:pPr>
              <w:keepLines/>
              <w:widowControl w:val="0"/>
              <w:rPr>
                <w:rFonts w:ascii="Arial" w:hAnsi="Arial" w:cs="Arial"/>
                <w:b/>
                <w:sz w:val="20"/>
                <w:szCs w:val="20"/>
              </w:rPr>
            </w:pPr>
          </w:p>
        </w:tc>
      </w:tr>
      <w:tr w:rsidR="005564C7" w:rsidRPr="00445167" w14:paraId="13C95496" w14:textId="77777777" w:rsidTr="0039568E">
        <w:tc>
          <w:tcPr>
            <w:tcW w:w="709" w:type="dxa"/>
            <w:tcBorders>
              <w:top w:val="nil"/>
              <w:left w:val="nil"/>
              <w:bottom w:val="nil"/>
              <w:right w:val="nil"/>
            </w:tcBorders>
          </w:tcPr>
          <w:p w14:paraId="1DD378BB" w14:textId="77777777" w:rsidR="009447E6" w:rsidRDefault="009447E6" w:rsidP="001D5D85">
            <w:pPr>
              <w:rPr>
                <w:rFonts w:ascii="Arial" w:hAnsi="Arial" w:cs="Arial"/>
                <w:b/>
                <w:sz w:val="20"/>
                <w:szCs w:val="20"/>
              </w:rPr>
            </w:pPr>
          </w:p>
        </w:tc>
        <w:tc>
          <w:tcPr>
            <w:tcW w:w="7371" w:type="dxa"/>
            <w:tcBorders>
              <w:top w:val="nil"/>
              <w:left w:val="nil"/>
              <w:bottom w:val="nil"/>
              <w:right w:val="nil"/>
            </w:tcBorders>
          </w:tcPr>
          <w:p w14:paraId="54CB5348" w14:textId="77777777" w:rsidR="009447E6" w:rsidRDefault="009447E6" w:rsidP="001D5D85">
            <w:pPr>
              <w:keepLines/>
              <w:widowControl w:val="0"/>
              <w:rPr>
                <w:rFonts w:ascii="Arial" w:hAnsi="Arial" w:cs="Arial"/>
                <w:sz w:val="20"/>
                <w:szCs w:val="20"/>
              </w:rPr>
            </w:pPr>
          </w:p>
        </w:tc>
        <w:tc>
          <w:tcPr>
            <w:tcW w:w="1985" w:type="dxa"/>
            <w:tcBorders>
              <w:top w:val="nil"/>
              <w:left w:val="nil"/>
              <w:bottom w:val="nil"/>
              <w:right w:val="nil"/>
            </w:tcBorders>
          </w:tcPr>
          <w:p w14:paraId="1746D796" w14:textId="77777777" w:rsidR="009447E6" w:rsidRDefault="009447E6" w:rsidP="001D5D85">
            <w:pPr>
              <w:keepLines/>
              <w:widowControl w:val="0"/>
              <w:rPr>
                <w:rFonts w:ascii="Arial" w:hAnsi="Arial" w:cs="Arial"/>
                <w:b/>
                <w:sz w:val="18"/>
                <w:szCs w:val="18"/>
              </w:rPr>
            </w:pPr>
          </w:p>
        </w:tc>
      </w:tr>
      <w:tr w:rsidR="005564C7" w:rsidRPr="00445167" w14:paraId="790B9E26" w14:textId="77777777" w:rsidTr="0039568E">
        <w:tc>
          <w:tcPr>
            <w:tcW w:w="709" w:type="dxa"/>
            <w:tcBorders>
              <w:top w:val="nil"/>
              <w:left w:val="nil"/>
              <w:bottom w:val="nil"/>
              <w:right w:val="nil"/>
            </w:tcBorders>
          </w:tcPr>
          <w:p w14:paraId="1D5C2544" w14:textId="55869D56"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730E5BEB" w14:textId="59102FD7" w:rsidR="001D5D85" w:rsidRPr="00445167" w:rsidRDefault="006A4B2F" w:rsidP="001D5D85">
            <w:pPr>
              <w:pStyle w:val="BodyTextIndent"/>
              <w:keepLines/>
              <w:widowControl w:val="0"/>
              <w:ind w:left="0" w:firstLine="0"/>
              <w:jc w:val="left"/>
              <w:rPr>
                <w:rFonts w:ascii="Arial" w:hAnsi="Arial" w:cs="Arial"/>
                <w:sz w:val="20"/>
                <w:szCs w:val="20"/>
              </w:rPr>
            </w:pPr>
            <w:r>
              <w:rPr>
                <w:rFonts w:ascii="Arial" w:hAnsi="Arial" w:cs="Arial"/>
                <w:b w:val="0"/>
                <w:sz w:val="20"/>
                <w:szCs w:val="20"/>
              </w:rPr>
              <w:t>E)</w:t>
            </w:r>
            <w:r>
              <w:rPr>
                <w:rFonts w:ascii="Arial" w:hAnsi="Arial" w:cs="Arial"/>
                <w:b w:val="0"/>
                <w:sz w:val="20"/>
                <w:szCs w:val="20"/>
              </w:rPr>
              <w:tab/>
              <w:t>The Committee</w:t>
            </w:r>
            <w:r w:rsidR="001D5D85" w:rsidRPr="00CB3417">
              <w:rPr>
                <w:rFonts w:ascii="Arial" w:hAnsi="Arial" w:cs="Arial"/>
                <w:b w:val="0"/>
                <w:sz w:val="20"/>
                <w:szCs w:val="20"/>
              </w:rPr>
              <w:t xml:space="preserve"> note</w:t>
            </w:r>
            <w:r>
              <w:rPr>
                <w:rFonts w:ascii="Arial" w:hAnsi="Arial" w:cs="Arial"/>
                <w:b w:val="0"/>
                <w:sz w:val="20"/>
                <w:szCs w:val="20"/>
              </w:rPr>
              <w:t>d</w:t>
            </w:r>
            <w:r w:rsidR="001D5D85" w:rsidRPr="00CB3417">
              <w:rPr>
                <w:rFonts w:ascii="Arial" w:hAnsi="Arial" w:cs="Arial"/>
                <w:b w:val="0"/>
                <w:sz w:val="20"/>
                <w:szCs w:val="20"/>
              </w:rPr>
              <w:t xml:space="preserve"> that</w:t>
            </w:r>
            <w:r>
              <w:rPr>
                <w:rFonts w:ascii="Arial" w:hAnsi="Arial" w:cs="Arial"/>
                <w:b w:val="0"/>
                <w:sz w:val="20"/>
                <w:szCs w:val="20"/>
              </w:rPr>
              <w:t xml:space="preserve"> the</w:t>
            </w:r>
            <w:r w:rsidR="001D5D85" w:rsidRPr="00CB3417">
              <w:rPr>
                <w:rFonts w:ascii="Arial" w:hAnsi="Arial" w:cs="Arial"/>
                <w:b w:val="0"/>
                <w:sz w:val="20"/>
                <w:szCs w:val="20"/>
              </w:rPr>
              <w:t xml:space="preserve"> Deans’ reports on c</w:t>
            </w:r>
            <w:r w:rsidR="001D5D85">
              <w:rPr>
                <w:rFonts w:ascii="Arial" w:hAnsi="Arial" w:cs="Arial"/>
                <w:b w:val="0"/>
                <w:sz w:val="20"/>
                <w:szCs w:val="20"/>
              </w:rPr>
              <w:t xml:space="preserve">ollaborative provision will be </w:t>
            </w:r>
            <w:r w:rsidR="001D5D85" w:rsidRPr="00CB3417">
              <w:rPr>
                <w:rFonts w:ascii="Arial" w:hAnsi="Arial" w:cs="Arial"/>
                <w:b w:val="0"/>
                <w:sz w:val="20"/>
                <w:szCs w:val="20"/>
              </w:rPr>
              <w:t>presented to SCCP</w:t>
            </w:r>
            <w:r w:rsidR="001D5D85">
              <w:rPr>
                <w:rFonts w:ascii="Arial" w:hAnsi="Arial" w:cs="Arial"/>
                <w:b w:val="0"/>
                <w:sz w:val="20"/>
                <w:szCs w:val="20"/>
              </w:rPr>
              <w:t xml:space="preserve"> on 26 February 2020</w:t>
            </w:r>
            <w:r w:rsidR="001D5D85" w:rsidRPr="00CB3417">
              <w:rPr>
                <w:rFonts w:ascii="Arial" w:hAnsi="Arial" w:cs="Arial"/>
                <w:b w:val="0"/>
                <w:sz w:val="20"/>
                <w:szCs w:val="20"/>
              </w:rPr>
              <w:t>.</w:t>
            </w:r>
          </w:p>
        </w:tc>
        <w:tc>
          <w:tcPr>
            <w:tcW w:w="1985" w:type="dxa"/>
            <w:tcBorders>
              <w:top w:val="nil"/>
              <w:left w:val="nil"/>
              <w:bottom w:val="nil"/>
              <w:right w:val="nil"/>
            </w:tcBorders>
          </w:tcPr>
          <w:p w14:paraId="08E94BBF" w14:textId="77777777" w:rsidR="001D5D85" w:rsidRPr="00445167" w:rsidRDefault="001D5D85" w:rsidP="001D5D85">
            <w:pPr>
              <w:rPr>
                <w:rFonts w:ascii="Arial" w:hAnsi="Arial" w:cs="Arial"/>
                <w:b/>
                <w:sz w:val="20"/>
                <w:szCs w:val="20"/>
              </w:rPr>
            </w:pPr>
          </w:p>
        </w:tc>
      </w:tr>
      <w:tr w:rsidR="005564C7" w:rsidRPr="00445167" w14:paraId="0A7794AB" w14:textId="77777777" w:rsidTr="0039568E">
        <w:tc>
          <w:tcPr>
            <w:tcW w:w="709" w:type="dxa"/>
            <w:tcBorders>
              <w:top w:val="nil"/>
              <w:left w:val="nil"/>
              <w:bottom w:val="nil"/>
              <w:right w:val="nil"/>
            </w:tcBorders>
          </w:tcPr>
          <w:p w14:paraId="757E776E" w14:textId="284EDD50"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3CF890C3" w14:textId="3082A23C" w:rsidR="001D5D85" w:rsidRPr="00821CF1" w:rsidRDefault="001D5D85" w:rsidP="001D5D85">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26D6689A" w14:textId="11C4F89F" w:rsidR="001D5D85" w:rsidRPr="00445167" w:rsidRDefault="001D5D85" w:rsidP="001D5D85">
            <w:pPr>
              <w:rPr>
                <w:rFonts w:ascii="Arial" w:hAnsi="Arial" w:cs="Arial"/>
                <w:b/>
                <w:sz w:val="20"/>
                <w:szCs w:val="20"/>
              </w:rPr>
            </w:pPr>
          </w:p>
        </w:tc>
      </w:tr>
      <w:tr w:rsidR="005564C7" w:rsidRPr="00445167" w14:paraId="5A1FBDB3" w14:textId="77777777" w:rsidTr="0039568E">
        <w:tc>
          <w:tcPr>
            <w:tcW w:w="709" w:type="dxa"/>
            <w:tcBorders>
              <w:top w:val="nil"/>
              <w:left w:val="nil"/>
              <w:bottom w:val="nil"/>
              <w:right w:val="nil"/>
            </w:tcBorders>
          </w:tcPr>
          <w:p w14:paraId="288F2ADB" w14:textId="5F621D93" w:rsidR="001D5D85" w:rsidRPr="00445167" w:rsidRDefault="001D5D85" w:rsidP="001D5D85">
            <w:pPr>
              <w:rPr>
                <w:rFonts w:ascii="Arial" w:hAnsi="Arial" w:cs="Arial"/>
                <w:b/>
                <w:sz w:val="20"/>
                <w:szCs w:val="20"/>
              </w:rPr>
            </w:pPr>
            <w:r>
              <w:rPr>
                <w:rFonts w:ascii="Arial" w:hAnsi="Arial" w:cs="Arial"/>
                <w:b/>
                <w:sz w:val="20"/>
                <w:szCs w:val="20"/>
              </w:rPr>
              <w:t>6.</w:t>
            </w:r>
          </w:p>
        </w:tc>
        <w:tc>
          <w:tcPr>
            <w:tcW w:w="7371" w:type="dxa"/>
            <w:tcBorders>
              <w:top w:val="nil"/>
              <w:left w:val="nil"/>
              <w:bottom w:val="nil"/>
              <w:right w:val="nil"/>
            </w:tcBorders>
          </w:tcPr>
          <w:p w14:paraId="176BD905" w14:textId="14C0397B" w:rsidR="001D5D85" w:rsidRPr="00445167" w:rsidRDefault="001D5D85" w:rsidP="001D5D85">
            <w:pPr>
              <w:pStyle w:val="BodyTextIndent"/>
              <w:keepLines/>
              <w:widowControl w:val="0"/>
              <w:ind w:left="0" w:firstLine="0"/>
              <w:jc w:val="left"/>
              <w:rPr>
                <w:rFonts w:ascii="Arial" w:hAnsi="Arial" w:cs="Arial"/>
                <w:sz w:val="20"/>
                <w:szCs w:val="20"/>
              </w:rPr>
            </w:pPr>
            <w:r>
              <w:rPr>
                <w:rFonts w:ascii="Arial" w:hAnsi="Arial" w:cs="Arial"/>
                <w:sz w:val="20"/>
                <w:szCs w:val="20"/>
              </w:rPr>
              <w:t>VALIDATION SCHEDULE 2020/21</w:t>
            </w:r>
          </w:p>
        </w:tc>
        <w:tc>
          <w:tcPr>
            <w:tcW w:w="1985" w:type="dxa"/>
            <w:tcBorders>
              <w:top w:val="nil"/>
              <w:left w:val="nil"/>
              <w:bottom w:val="nil"/>
              <w:right w:val="nil"/>
            </w:tcBorders>
          </w:tcPr>
          <w:p w14:paraId="1F7156E8" w14:textId="77777777" w:rsidR="001D5D85" w:rsidRPr="00445167" w:rsidRDefault="001D5D85" w:rsidP="001D5D85">
            <w:pPr>
              <w:rPr>
                <w:rFonts w:ascii="Arial" w:hAnsi="Arial" w:cs="Arial"/>
                <w:b/>
                <w:sz w:val="20"/>
                <w:szCs w:val="20"/>
              </w:rPr>
            </w:pPr>
          </w:p>
        </w:tc>
      </w:tr>
      <w:tr w:rsidR="006A4B2F" w:rsidRPr="00445167" w14:paraId="4A7EAA78" w14:textId="77777777" w:rsidTr="0039568E">
        <w:tc>
          <w:tcPr>
            <w:tcW w:w="709" w:type="dxa"/>
            <w:tcBorders>
              <w:top w:val="nil"/>
              <w:left w:val="nil"/>
              <w:bottom w:val="nil"/>
              <w:right w:val="nil"/>
            </w:tcBorders>
          </w:tcPr>
          <w:p w14:paraId="5FD02403" w14:textId="77777777" w:rsidR="006A4B2F" w:rsidRPr="00445167" w:rsidRDefault="006A4B2F" w:rsidP="001D5D85">
            <w:pPr>
              <w:rPr>
                <w:rFonts w:ascii="Arial" w:hAnsi="Arial" w:cs="Arial"/>
                <w:b/>
                <w:sz w:val="20"/>
                <w:szCs w:val="20"/>
              </w:rPr>
            </w:pPr>
          </w:p>
        </w:tc>
        <w:tc>
          <w:tcPr>
            <w:tcW w:w="7371" w:type="dxa"/>
            <w:tcBorders>
              <w:top w:val="nil"/>
              <w:left w:val="nil"/>
              <w:bottom w:val="nil"/>
              <w:right w:val="nil"/>
            </w:tcBorders>
          </w:tcPr>
          <w:p w14:paraId="4F02765C" w14:textId="3584B7B2" w:rsidR="006A4B2F" w:rsidRPr="006B3ED2" w:rsidRDefault="007705C4" w:rsidP="006A4B2F">
            <w:pPr>
              <w:tabs>
                <w:tab w:val="left" w:pos="317"/>
              </w:tabs>
              <w:autoSpaceDE w:val="0"/>
              <w:autoSpaceDN w:val="0"/>
              <w:adjustRightInd w:val="0"/>
              <w:jc w:val="right"/>
              <w:rPr>
                <w:rFonts w:ascii="Arial" w:hAnsi="Arial" w:cs="Arial"/>
                <w:sz w:val="20"/>
              </w:rPr>
            </w:pPr>
            <w:r w:rsidRPr="00D746E0">
              <w:rPr>
                <w:rFonts w:ascii="Arial" w:hAnsi="Arial" w:cs="Arial"/>
                <w:b/>
                <w:sz w:val="20"/>
                <w:szCs w:val="20"/>
              </w:rPr>
              <w:t>REGS_UTLC_2020_01_29_P6.1</w:t>
            </w:r>
          </w:p>
        </w:tc>
        <w:tc>
          <w:tcPr>
            <w:tcW w:w="1985" w:type="dxa"/>
            <w:tcBorders>
              <w:top w:val="nil"/>
              <w:left w:val="nil"/>
              <w:bottom w:val="nil"/>
              <w:right w:val="nil"/>
            </w:tcBorders>
          </w:tcPr>
          <w:p w14:paraId="2C837726" w14:textId="77777777" w:rsidR="006A4B2F" w:rsidRDefault="006A4B2F" w:rsidP="001D5D85">
            <w:pPr>
              <w:rPr>
                <w:rFonts w:ascii="Arial" w:hAnsi="Arial" w:cs="Arial"/>
                <w:b/>
                <w:sz w:val="20"/>
                <w:szCs w:val="20"/>
              </w:rPr>
            </w:pPr>
          </w:p>
        </w:tc>
      </w:tr>
      <w:tr w:rsidR="005564C7" w:rsidRPr="00445167" w14:paraId="2FF46DAB" w14:textId="77777777" w:rsidTr="0039568E">
        <w:tc>
          <w:tcPr>
            <w:tcW w:w="709" w:type="dxa"/>
            <w:tcBorders>
              <w:top w:val="nil"/>
              <w:left w:val="nil"/>
              <w:bottom w:val="nil"/>
              <w:right w:val="nil"/>
            </w:tcBorders>
          </w:tcPr>
          <w:p w14:paraId="340941E0" w14:textId="748CFD35"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5297DFA2" w14:textId="77777777" w:rsidR="001D5D85" w:rsidRDefault="006A4B2F" w:rsidP="001D5D85">
            <w:pPr>
              <w:tabs>
                <w:tab w:val="left" w:pos="317"/>
              </w:tabs>
              <w:autoSpaceDE w:val="0"/>
              <w:autoSpaceDN w:val="0"/>
              <w:adjustRightInd w:val="0"/>
              <w:rPr>
                <w:rFonts w:ascii="Arial" w:hAnsi="Arial" w:cs="Arial"/>
                <w:sz w:val="20"/>
              </w:rPr>
            </w:pPr>
            <w:r>
              <w:rPr>
                <w:rFonts w:ascii="Arial" w:hAnsi="Arial" w:cs="Arial"/>
                <w:sz w:val="20"/>
              </w:rPr>
              <w:t>The Committee</w:t>
            </w:r>
            <w:r w:rsidR="001D5D85" w:rsidRPr="006B3ED2">
              <w:rPr>
                <w:rFonts w:ascii="Arial" w:hAnsi="Arial" w:cs="Arial"/>
                <w:sz w:val="20"/>
              </w:rPr>
              <w:t xml:space="preserve"> receive</w:t>
            </w:r>
            <w:r>
              <w:rPr>
                <w:rFonts w:ascii="Arial" w:hAnsi="Arial" w:cs="Arial"/>
                <w:sz w:val="20"/>
              </w:rPr>
              <w:t>d</w:t>
            </w:r>
            <w:r w:rsidR="001D5D85" w:rsidRPr="006B3ED2">
              <w:rPr>
                <w:rFonts w:ascii="Arial" w:hAnsi="Arial" w:cs="Arial"/>
                <w:sz w:val="20"/>
              </w:rPr>
              <w:t xml:space="preserve"> and note</w:t>
            </w:r>
            <w:r>
              <w:rPr>
                <w:rFonts w:ascii="Arial" w:hAnsi="Arial" w:cs="Arial"/>
                <w:sz w:val="20"/>
              </w:rPr>
              <w:t>d</w:t>
            </w:r>
            <w:r w:rsidR="001D5D85" w:rsidRPr="006B3ED2">
              <w:rPr>
                <w:rFonts w:ascii="Arial" w:hAnsi="Arial" w:cs="Arial"/>
                <w:sz w:val="20"/>
              </w:rPr>
              <w:t xml:space="preserve"> the</w:t>
            </w:r>
            <w:r w:rsidR="001D5D85">
              <w:rPr>
                <w:rFonts w:ascii="Arial" w:hAnsi="Arial" w:cs="Arial"/>
                <w:sz w:val="20"/>
              </w:rPr>
              <w:t xml:space="preserve"> validation schedule for 2020/21.</w:t>
            </w:r>
          </w:p>
          <w:p w14:paraId="5710CEC5" w14:textId="77777777" w:rsidR="00813B6B" w:rsidRDefault="00813B6B" w:rsidP="001D5D85">
            <w:pPr>
              <w:tabs>
                <w:tab w:val="left" w:pos="317"/>
              </w:tabs>
              <w:autoSpaceDE w:val="0"/>
              <w:autoSpaceDN w:val="0"/>
              <w:adjustRightInd w:val="0"/>
              <w:rPr>
                <w:rFonts w:ascii="Arial" w:hAnsi="Arial" w:cs="Arial"/>
                <w:sz w:val="20"/>
              </w:rPr>
            </w:pPr>
          </w:p>
          <w:p w14:paraId="51A27291" w14:textId="701CCEF7" w:rsidR="00813B6B" w:rsidRDefault="00016303" w:rsidP="001D5D85">
            <w:pPr>
              <w:tabs>
                <w:tab w:val="left" w:pos="317"/>
              </w:tabs>
              <w:autoSpaceDE w:val="0"/>
              <w:autoSpaceDN w:val="0"/>
              <w:adjustRightInd w:val="0"/>
              <w:rPr>
                <w:rFonts w:ascii="Arial" w:hAnsi="Arial" w:cs="Arial"/>
                <w:sz w:val="20"/>
              </w:rPr>
            </w:pPr>
            <w:r>
              <w:rPr>
                <w:rFonts w:ascii="Arial" w:hAnsi="Arial" w:cs="Arial"/>
                <w:sz w:val="20"/>
              </w:rPr>
              <w:lastRenderedPageBreak/>
              <w:t>School</w:t>
            </w:r>
            <w:r w:rsidR="00813B6B">
              <w:rPr>
                <w:rFonts w:ascii="Arial" w:hAnsi="Arial" w:cs="Arial"/>
                <w:sz w:val="20"/>
              </w:rPr>
              <w:t>s</w:t>
            </w:r>
            <w:r w:rsidR="00C00B3F">
              <w:rPr>
                <w:rFonts w:ascii="Arial" w:hAnsi="Arial" w:cs="Arial"/>
                <w:sz w:val="20"/>
              </w:rPr>
              <w:t xml:space="preserve"> were</w:t>
            </w:r>
            <w:r w:rsidR="00813B6B">
              <w:rPr>
                <w:rFonts w:ascii="Arial" w:hAnsi="Arial" w:cs="Arial"/>
                <w:sz w:val="20"/>
              </w:rPr>
              <w:t xml:space="preserve"> reminded to send all courses through</w:t>
            </w:r>
            <w:r w:rsidR="00C00B3F">
              <w:rPr>
                <w:rFonts w:ascii="Arial" w:hAnsi="Arial" w:cs="Arial"/>
                <w:sz w:val="20"/>
              </w:rPr>
              <w:t xml:space="preserve"> </w:t>
            </w:r>
            <w:r w:rsidR="003F036E">
              <w:rPr>
                <w:rFonts w:ascii="Arial" w:hAnsi="Arial" w:cs="Arial"/>
                <w:sz w:val="20"/>
              </w:rPr>
              <w:t xml:space="preserve">to </w:t>
            </w:r>
            <w:r w:rsidR="00C00B3F">
              <w:rPr>
                <w:rFonts w:ascii="Arial" w:hAnsi="Arial" w:cs="Arial"/>
                <w:sz w:val="20"/>
              </w:rPr>
              <w:t>Registry</w:t>
            </w:r>
            <w:r w:rsidR="003F036E">
              <w:rPr>
                <w:rFonts w:ascii="Arial" w:hAnsi="Arial" w:cs="Arial"/>
                <w:sz w:val="20"/>
              </w:rPr>
              <w:t xml:space="preserve"> for addition to the validation schedule. There are</w:t>
            </w:r>
            <w:r w:rsidR="00C00B3F">
              <w:rPr>
                <w:rFonts w:ascii="Arial" w:hAnsi="Arial" w:cs="Arial"/>
                <w:sz w:val="20"/>
              </w:rPr>
              <w:t xml:space="preserve"> no timing constraints on when courses could be added but rather a course would only be limited by the prospectus publication deadline</w:t>
            </w:r>
            <w:r w:rsidR="003F036E">
              <w:rPr>
                <w:rFonts w:ascii="Arial" w:hAnsi="Arial" w:cs="Arial"/>
                <w:sz w:val="20"/>
              </w:rPr>
              <w:t xml:space="preserve"> and consequently decreased marketing opportunities, however addition to course finder was still possible</w:t>
            </w:r>
            <w:r w:rsidR="00C00B3F">
              <w:rPr>
                <w:rFonts w:ascii="Arial" w:hAnsi="Arial" w:cs="Arial"/>
                <w:sz w:val="20"/>
              </w:rPr>
              <w:t xml:space="preserve">. </w:t>
            </w:r>
          </w:p>
          <w:p w14:paraId="2E2156D5" w14:textId="77777777" w:rsidR="00813B6B" w:rsidRDefault="00813B6B" w:rsidP="001D5D85">
            <w:pPr>
              <w:tabs>
                <w:tab w:val="left" w:pos="317"/>
              </w:tabs>
              <w:autoSpaceDE w:val="0"/>
              <w:autoSpaceDN w:val="0"/>
              <w:adjustRightInd w:val="0"/>
              <w:rPr>
                <w:rFonts w:ascii="Arial" w:hAnsi="Arial" w:cs="Arial"/>
                <w:sz w:val="20"/>
              </w:rPr>
            </w:pPr>
          </w:p>
          <w:p w14:paraId="62310A89" w14:textId="1CDDA8BF" w:rsidR="003A36FA" w:rsidRPr="00445167" w:rsidRDefault="00C00B3F" w:rsidP="00C00B3F">
            <w:pPr>
              <w:tabs>
                <w:tab w:val="left" w:pos="317"/>
              </w:tabs>
              <w:autoSpaceDE w:val="0"/>
              <w:autoSpaceDN w:val="0"/>
              <w:adjustRightInd w:val="0"/>
              <w:rPr>
                <w:rFonts w:ascii="Arial" w:hAnsi="Arial" w:cs="Arial"/>
                <w:b/>
                <w:sz w:val="20"/>
                <w:szCs w:val="20"/>
              </w:rPr>
            </w:pPr>
            <w:r>
              <w:rPr>
                <w:rFonts w:ascii="Arial" w:hAnsi="Arial" w:cs="Arial"/>
                <w:sz w:val="20"/>
              </w:rPr>
              <w:t>The Chair clarified that courses can be</w:t>
            </w:r>
            <w:r w:rsidR="00813B6B">
              <w:rPr>
                <w:rFonts w:ascii="Arial" w:hAnsi="Arial" w:cs="Arial"/>
                <w:sz w:val="20"/>
              </w:rPr>
              <w:t xml:space="preserve"> market</w:t>
            </w:r>
            <w:r>
              <w:rPr>
                <w:rFonts w:ascii="Arial" w:hAnsi="Arial" w:cs="Arial"/>
                <w:sz w:val="20"/>
              </w:rPr>
              <w:t xml:space="preserve">ed once the Chair of the event has confirmed that conditions have been met. It is not necessary to postpone this activity until UTLC has met. It was agreed that the current validation guidance would be updated to make this clear. </w:t>
            </w:r>
          </w:p>
        </w:tc>
        <w:tc>
          <w:tcPr>
            <w:tcW w:w="1985" w:type="dxa"/>
            <w:tcBorders>
              <w:top w:val="nil"/>
              <w:left w:val="nil"/>
              <w:bottom w:val="nil"/>
              <w:right w:val="nil"/>
            </w:tcBorders>
          </w:tcPr>
          <w:p w14:paraId="5B073F40" w14:textId="77777777" w:rsidR="001D5D85" w:rsidRDefault="001D5D85" w:rsidP="001D5D85">
            <w:pPr>
              <w:rPr>
                <w:rFonts w:ascii="Arial" w:hAnsi="Arial" w:cs="Arial"/>
                <w:b/>
                <w:sz w:val="20"/>
                <w:szCs w:val="20"/>
              </w:rPr>
            </w:pPr>
          </w:p>
          <w:p w14:paraId="3D6AA978" w14:textId="77777777" w:rsidR="005A772E" w:rsidRDefault="005A772E" w:rsidP="001D5D85">
            <w:pPr>
              <w:rPr>
                <w:rFonts w:ascii="Arial" w:hAnsi="Arial" w:cs="Arial"/>
                <w:b/>
                <w:sz w:val="20"/>
                <w:szCs w:val="20"/>
              </w:rPr>
            </w:pPr>
          </w:p>
          <w:p w14:paraId="54710E6D" w14:textId="77777777" w:rsidR="005A772E" w:rsidRDefault="005A772E" w:rsidP="001D5D85">
            <w:pPr>
              <w:rPr>
                <w:rFonts w:ascii="Arial" w:hAnsi="Arial" w:cs="Arial"/>
                <w:b/>
                <w:sz w:val="20"/>
                <w:szCs w:val="20"/>
              </w:rPr>
            </w:pPr>
          </w:p>
          <w:p w14:paraId="653092B7" w14:textId="77777777" w:rsidR="005A772E" w:rsidRDefault="005A772E" w:rsidP="001D5D85">
            <w:pPr>
              <w:rPr>
                <w:rFonts w:ascii="Arial" w:hAnsi="Arial" w:cs="Arial"/>
                <w:b/>
                <w:sz w:val="20"/>
                <w:szCs w:val="20"/>
              </w:rPr>
            </w:pPr>
          </w:p>
          <w:p w14:paraId="4C4053FE" w14:textId="77777777" w:rsidR="005A772E" w:rsidRDefault="005A772E" w:rsidP="001D5D85">
            <w:pPr>
              <w:rPr>
                <w:rFonts w:ascii="Arial" w:hAnsi="Arial" w:cs="Arial"/>
                <w:b/>
                <w:sz w:val="20"/>
                <w:szCs w:val="20"/>
              </w:rPr>
            </w:pPr>
          </w:p>
          <w:p w14:paraId="7F8496BE" w14:textId="77777777" w:rsidR="005A772E" w:rsidRDefault="005A772E" w:rsidP="001D5D85">
            <w:pPr>
              <w:rPr>
                <w:rFonts w:ascii="Arial" w:hAnsi="Arial" w:cs="Arial"/>
                <w:b/>
                <w:sz w:val="20"/>
                <w:szCs w:val="20"/>
              </w:rPr>
            </w:pPr>
          </w:p>
          <w:p w14:paraId="7F2F3B00" w14:textId="77777777" w:rsidR="005A772E" w:rsidRDefault="005A772E" w:rsidP="001D5D85">
            <w:pPr>
              <w:rPr>
                <w:rFonts w:ascii="Arial" w:hAnsi="Arial" w:cs="Arial"/>
                <w:b/>
                <w:sz w:val="20"/>
                <w:szCs w:val="20"/>
              </w:rPr>
            </w:pPr>
          </w:p>
          <w:p w14:paraId="699CC998" w14:textId="77777777" w:rsidR="005A772E" w:rsidRDefault="005A772E" w:rsidP="001D5D85">
            <w:pPr>
              <w:rPr>
                <w:rFonts w:ascii="Arial" w:hAnsi="Arial" w:cs="Arial"/>
                <w:b/>
                <w:sz w:val="20"/>
                <w:szCs w:val="20"/>
              </w:rPr>
            </w:pPr>
          </w:p>
          <w:p w14:paraId="153A3FDB" w14:textId="77777777" w:rsidR="00A13DF2" w:rsidRDefault="00A13DF2" w:rsidP="001D5D85">
            <w:pPr>
              <w:rPr>
                <w:rFonts w:ascii="Arial" w:hAnsi="Arial" w:cs="Arial"/>
                <w:b/>
                <w:sz w:val="20"/>
                <w:szCs w:val="20"/>
              </w:rPr>
            </w:pPr>
          </w:p>
          <w:p w14:paraId="0E6E13A6" w14:textId="333862FD" w:rsidR="005A772E" w:rsidRPr="00445167" w:rsidRDefault="005A772E" w:rsidP="001D5D85">
            <w:pPr>
              <w:rPr>
                <w:rFonts w:ascii="Arial" w:hAnsi="Arial" w:cs="Arial"/>
                <w:b/>
                <w:sz w:val="20"/>
                <w:szCs w:val="20"/>
              </w:rPr>
            </w:pPr>
            <w:r>
              <w:rPr>
                <w:rFonts w:ascii="Arial" w:hAnsi="Arial" w:cs="Arial"/>
                <w:b/>
                <w:sz w:val="20"/>
                <w:szCs w:val="20"/>
              </w:rPr>
              <w:t>Registry</w:t>
            </w:r>
          </w:p>
        </w:tc>
      </w:tr>
      <w:tr w:rsidR="005564C7" w:rsidRPr="00445167" w14:paraId="1F62C21A" w14:textId="77777777" w:rsidTr="0039568E">
        <w:tc>
          <w:tcPr>
            <w:tcW w:w="709" w:type="dxa"/>
            <w:tcBorders>
              <w:top w:val="nil"/>
              <w:left w:val="nil"/>
              <w:bottom w:val="nil"/>
              <w:right w:val="nil"/>
            </w:tcBorders>
          </w:tcPr>
          <w:p w14:paraId="0EBD5771" w14:textId="5FDACE77" w:rsidR="001D5D85" w:rsidRPr="00445167" w:rsidRDefault="001D5D85" w:rsidP="001D5D85">
            <w:pPr>
              <w:rPr>
                <w:rFonts w:ascii="Arial" w:hAnsi="Arial" w:cs="Arial"/>
                <w:b/>
                <w:sz w:val="20"/>
                <w:szCs w:val="20"/>
              </w:rPr>
            </w:pPr>
          </w:p>
        </w:tc>
        <w:tc>
          <w:tcPr>
            <w:tcW w:w="7371" w:type="dxa"/>
            <w:tcBorders>
              <w:top w:val="nil"/>
              <w:left w:val="nil"/>
              <w:bottom w:val="nil"/>
              <w:right w:val="nil"/>
            </w:tcBorders>
          </w:tcPr>
          <w:p w14:paraId="419ED80F" w14:textId="16AAE612" w:rsidR="001D5D85" w:rsidRPr="00445167" w:rsidRDefault="001D5D85" w:rsidP="001D5D85">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05D38A06" w14:textId="4C82B8DD" w:rsidR="001D5D85" w:rsidRPr="00445167" w:rsidRDefault="001D5D85" w:rsidP="001D5D85">
            <w:pPr>
              <w:rPr>
                <w:rFonts w:ascii="Arial" w:hAnsi="Arial" w:cs="Arial"/>
                <w:b/>
                <w:sz w:val="20"/>
                <w:szCs w:val="20"/>
              </w:rPr>
            </w:pPr>
          </w:p>
        </w:tc>
      </w:tr>
      <w:tr w:rsidR="005564C7" w:rsidRPr="00445167" w14:paraId="1E6B647B" w14:textId="77777777" w:rsidTr="0039568E">
        <w:tc>
          <w:tcPr>
            <w:tcW w:w="709" w:type="dxa"/>
            <w:tcBorders>
              <w:top w:val="nil"/>
              <w:left w:val="nil"/>
              <w:bottom w:val="nil"/>
              <w:right w:val="nil"/>
            </w:tcBorders>
          </w:tcPr>
          <w:p w14:paraId="7C1F4428" w14:textId="02B7289D" w:rsidR="001D5D85" w:rsidRPr="00445167" w:rsidRDefault="001D5D85" w:rsidP="001D5D85">
            <w:pPr>
              <w:rPr>
                <w:rFonts w:ascii="Arial" w:hAnsi="Arial" w:cs="Arial"/>
                <w:b/>
                <w:sz w:val="20"/>
                <w:szCs w:val="20"/>
              </w:rPr>
            </w:pPr>
            <w:r>
              <w:rPr>
                <w:rFonts w:ascii="Arial" w:hAnsi="Arial" w:cs="Arial"/>
                <w:b/>
                <w:sz w:val="20"/>
                <w:szCs w:val="20"/>
              </w:rPr>
              <w:t>7</w:t>
            </w:r>
            <w:r w:rsidRPr="00445167">
              <w:rPr>
                <w:rFonts w:ascii="Arial" w:hAnsi="Arial" w:cs="Arial"/>
                <w:b/>
                <w:sz w:val="20"/>
                <w:szCs w:val="20"/>
              </w:rPr>
              <w:t>.</w:t>
            </w:r>
          </w:p>
        </w:tc>
        <w:tc>
          <w:tcPr>
            <w:tcW w:w="7371" w:type="dxa"/>
            <w:tcBorders>
              <w:top w:val="nil"/>
              <w:left w:val="nil"/>
              <w:bottom w:val="nil"/>
              <w:right w:val="nil"/>
            </w:tcBorders>
          </w:tcPr>
          <w:p w14:paraId="5686AE89" w14:textId="297BCB01" w:rsidR="001D5D85" w:rsidRPr="00930A47" w:rsidRDefault="003D6CAF" w:rsidP="00BC6F87">
            <w:pPr>
              <w:keepLines/>
              <w:widowControl w:val="0"/>
              <w:rPr>
                <w:rFonts w:ascii="Arial" w:hAnsi="Arial" w:cs="Arial"/>
                <w:sz w:val="20"/>
                <w:szCs w:val="20"/>
              </w:rPr>
            </w:pPr>
            <w:r>
              <w:rPr>
                <w:rFonts w:ascii="Arial" w:hAnsi="Arial" w:cs="Arial"/>
                <w:b/>
                <w:sz w:val="20"/>
                <w:szCs w:val="20"/>
              </w:rPr>
              <w:t>EMBEDDING GRADUATE ATTRIBUTES IN THE CURRICULUM</w:t>
            </w:r>
          </w:p>
        </w:tc>
        <w:tc>
          <w:tcPr>
            <w:tcW w:w="1985" w:type="dxa"/>
            <w:tcBorders>
              <w:top w:val="nil"/>
              <w:left w:val="nil"/>
              <w:bottom w:val="nil"/>
              <w:right w:val="nil"/>
            </w:tcBorders>
          </w:tcPr>
          <w:p w14:paraId="07E2AF4A" w14:textId="77777777" w:rsidR="001D5D85" w:rsidRPr="00445167" w:rsidRDefault="001D5D85" w:rsidP="001D5D85">
            <w:pPr>
              <w:rPr>
                <w:rFonts w:ascii="Arial" w:hAnsi="Arial" w:cs="Arial"/>
                <w:sz w:val="20"/>
                <w:szCs w:val="20"/>
              </w:rPr>
            </w:pPr>
          </w:p>
        </w:tc>
      </w:tr>
      <w:tr w:rsidR="006A4B2F" w:rsidRPr="00445167" w14:paraId="6FB545AF" w14:textId="77777777" w:rsidTr="0039568E">
        <w:tc>
          <w:tcPr>
            <w:tcW w:w="709" w:type="dxa"/>
            <w:tcBorders>
              <w:top w:val="nil"/>
              <w:left w:val="nil"/>
              <w:bottom w:val="nil"/>
              <w:right w:val="nil"/>
            </w:tcBorders>
          </w:tcPr>
          <w:p w14:paraId="5A0475D5" w14:textId="77777777" w:rsidR="006A4B2F" w:rsidRDefault="006A4B2F" w:rsidP="001D5D85">
            <w:pPr>
              <w:rPr>
                <w:rFonts w:ascii="Arial" w:hAnsi="Arial" w:cs="Arial"/>
                <w:b/>
                <w:sz w:val="20"/>
                <w:szCs w:val="20"/>
              </w:rPr>
            </w:pPr>
          </w:p>
        </w:tc>
        <w:tc>
          <w:tcPr>
            <w:tcW w:w="7371" w:type="dxa"/>
            <w:tcBorders>
              <w:top w:val="nil"/>
              <w:left w:val="nil"/>
              <w:bottom w:val="nil"/>
              <w:right w:val="nil"/>
            </w:tcBorders>
          </w:tcPr>
          <w:p w14:paraId="78294444" w14:textId="5FCE221C" w:rsidR="006A4B2F" w:rsidRDefault="004D466B" w:rsidP="006A4B2F">
            <w:pPr>
              <w:keepLines/>
              <w:widowControl w:val="0"/>
              <w:jc w:val="right"/>
              <w:rPr>
                <w:rFonts w:ascii="Arial" w:hAnsi="Arial" w:cs="Arial"/>
                <w:b/>
                <w:sz w:val="20"/>
                <w:szCs w:val="20"/>
              </w:rPr>
            </w:pPr>
            <w:r w:rsidRPr="00D746E0">
              <w:rPr>
                <w:rFonts w:ascii="Arial" w:hAnsi="Arial" w:cs="Arial"/>
                <w:b/>
                <w:sz w:val="20"/>
                <w:szCs w:val="20"/>
              </w:rPr>
              <w:t>REGS_UTLC_2020_01_29_P7.1</w:t>
            </w:r>
          </w:p>
        </w:tc>
        <w:tc>
          <w:tcPr>
            <w:tcW w:w="1985" w:type="dxa"/>
            <w:tcBorders>
              <w:top w:val="nil"/>
              <w:left w:val="nil"/>
              <w:bottom w:val="nil"/>
              <w:right w:val="nil"/>
            </w:tcBorders>
          </w:tcPr>
          <w:p w14:paraId="622CE760" w14:textId="77777777" w:rsidR="006A4B2F" w:rsidRPr="00445167" w:rsidRDefault="006A4B2F" w:rsidP="001D5D85">
            <w:pPr>
              <w:rPr>
                <w:rFonts w:ascii="Arial" w:hAnsi="Arial" w:cs="Arial"/>
                <w:sz w:val="20"/>
                <w:szCs w:val="20"/>
              </w:rPr>
            </w:pPr>
          </w:p>
        </w:tc>
      </w:tr>
      <w:tr w:rsidR="005564C7" w:rsidRPr="00445167" w14:paraId="06E93B21" w14:textId="77777777" w:rsidTr="0039568E">
        <w:tc>
          <w:tcPr>
            <w:tcW w:w="709" w:type="dxa"/>
            <w:tcBorders>
              <w:top w:val="nil"/>
              <w:left w:val="nil"/>
              <w:bottom w:val="nil"/>
              <w:right w:val="nil"/>
            </w:tcBorders>
          </w:tcPr>
          <w:p w14:paraId="0F6F2610" w14:textId="0CFB5743" w:rsidR="003D6CAF" w:rsidRPr="00445167" w:rsidRDefault="003D6CAF" w:rsidP="009447E6">
            <w:pPr>
              <w:rPr>
                <w:rFonts w:ascii="Arial" w:hAnsi="Arial" w:cs="Arial"/>
                <w:b/>
                <w:sz w:val="20"/>
                <w:szCs w:val="20"/>
              </w:rPr>
            </w:pPr>
            <w:r>
              <w:rPr>
                <w:rFonts w:ascii="Arial" w:hAnsi="Arial" w:cs="Arial"/>
                <w:b/>
                <w:sz w:val="20"/>
                <w:szCs w:val="20"/>
              </w:rPr>
              <w:t>7.1</w:t>
            </w:r>
          </w:p>
        </w:tc>
        <w:tc>
          <w:tcPr>
            <w:tcW w:w="7371" w:type="dxa"/>
            <w:tcBorders>
              <w:top w:val="nil"/>
              <w:left w:val="nil"/>
              <w:bottom w:val="nil"/>
              <w:right w:val="nil"/>
            </w:tcBorders>
          </w:tcPr>
          <w:p w14:paraId="351742CA" w14:textId="77777777" w:rsidR="003D6CAF" w:rsidRDefault="006A4B2F" w:rsidP="00BC6F87">
            <w:pPr>
              <w:keepLines/>
              <w:widowControl w:val="0"/>
              <w:rPr>
                <w:rFonts w:ascii="Arial" w:hAnsi="Arial" w:cs="Arial"/>
                <w:sz w:val="20"/>
                <w:szCs w:val="20"/>
              </w:rPr>
            </w:pPr>
            <w:r>
              <w:rPr>
                <w:rFonts w:ascii="Arial" w:hAnsi="Arial" w:cs="Arial"/>
                <w:sz w:val="20"/>
                <w:szCs w:val="20"/>
              </w:rPr>
              <w:t>The Committee</w:t>
            </w:r>
            <w:r w:rsidR="003D6CAF">
              <w:rPr>
                <w:rFonts w:ascii="Arial" w:hAnsi="Arial" w:cs="Arial"/>
                <w:sz w:val="20"/>
                <w:szCs w:val="20"/>
              </w:rPr>
              <w:t xml:space="preserve"> receive</w:t>
            </w:r>
            <w:r>
              <w:rPr>
                <w:rFonts w:ascii="Arial" w:hAnsi="Arial" w:cs="Arial"/>
                <w:sz w:val="20"/>
                <w:szCs w:val="20"/>
              </w:rPr>
              <w:t>d the</w:t>
            </w:r>
            <w:r w:rsidR="003D6CAF">
              <w:rPr>
                <w:rFonts w:ascii="Arial" w:hAnsi="Arial" w:cs="Arial"/>
                <w:sz w:val="20"/>
                <w:szCs w:val="20"/>
              </w:rPr>
              <w:t xml:space="preserve"> proposal from Dave Stanbury, Deputy Head of Careers and Employability.</w:t>
            </w:r>
          </w:p>
          <w:p w14:paraId="779045CF" w14:textId="77777777" w:rsidR="00001CD4" w:rsidRDefault="00001CD4" w:rsidP="00BC6F87">
            <w:pPr>
              <w:keepLines/>
              <w:widowControl w:val="0"/>
              <w:rPr>
                <w:rFonts w:ascii="Arial" w:hAnsi="Arial" w:cs="Arial"/>
                <w:sz w:val="20"/>
                <w:szCs w:val="20"/>
              </w:rPr>
            </w:pPr>
          </w:p>
          <w:p w14:paraId="75733A8D" w14:textId="0CB38B9F" w:rsidR="00001CD4" w:rsidRDefault="005A772E" w:rsidP="00BC6F87">
            <w:pPr>
              <w:keepLines/>
              <w:widowControl w:val="0"/>
              <w:rPr>
                <w:rFonts w:ascii="Arial" w:hAnsi="Arial" w:cs="Arial"/>
                <w:sz w:val="20"/>
                <w:szCs w:val="20"/>
              </w:rPr>
            </w:pPr>
            <w:r>
              <w:rPr>
                <w:rFonts w:ascii="Arial" w:hAnsi="Arial" w:cs="Arial"/>
                <w:sz w:val="20"/>
                <w:szCs w:val="20"/>
              </w:rPr>
              <w:t xml:space="preserve">Dave summarised the key points of </w:t>
            </w:r>
            <w:r w:rsidR="004728A6">
              <w:rPr>
                <w:rFonts w:ascii="Arial" w:hAnsi="Arial" w:cs="Arial"/>
                <w:sz w:val="20"/>
                <w:szCs w:val="20"/>
              </w:rPr>
              <w:t xml:space="preserve">the </w:t>
            </w:r>
            <w:r>
              <w:rPr>
                <w:rFonts w:ascii="Arial" w:hAnsi="Arial" w:cs="Arial"/>
                <w:sz w:val="20"/>
                <w:szCs w:val="20"/>
              </w:rPr>
              <w:t xml:space="preserve">proposal aimed to </w:t>
            </w:r>
            <w:r w:rsidR="00001CD4">
              <w:rPr>
                <w:rFonts w:ascii="Arial" w:hAnsi="Arial" w:cs="Arial"/>
                <w:sz w:val="20"/>
                <w:szCs w:val="20"/>
              </w:rPr>
              <w:t xml:space="preserve">support </w:t>
            </w:r>
            <w:r w:rsidR="00016303">
              <w:rPr>
                <w:rFonts w:ascii="Arial" w:hAnsi="Arial" w:cs="Arial"/>
                <w:sz w:val="20"/>
                <w:szCs w:val="20"/>
              </w:rPr>
              <w:t>School</w:t>
            </w:r>
            <w:r w:rsidR="00001CD4">
              <w:rPr>
                <w:rFonts w:ascii="Arial" w:hAnsi="Arial" w:cs="Arial"/>
                <w:sz w:val="20"/>
                <w:szCs w:val="20"/>
              </w:rPr>
              <w:t xml:space="preserve">s to embed </w:t>
            </w:r>
            <w:r w:rsidR="004728A6">
              <w:rPr>
                <w:rFonts w:ascii="Arial" w:hAnsi="Arial" w:cs="Arial"/>
                <w:sz w:val="20"/>
                <w:szCs w:val="20"/>
              </w:rPr>
              <w:t>Graduate Attributes within the curriculum:</w:t>
            </w:r>
            <w:r w:rsidR="00001CD4">
              <w:rPr>
                <w:rFonts w:ascii="Arial" w:hAnsi="Arial" w:cs="Arial"/>
                <w:sz w:val="20"/>
                <w:szCs w:val="20"/>
              </w:rPr>
              <w:t xml:space="preserve"> </w:t>
            </w:r>
          </w:p>
          <w:p w14:paraId="13BCD07D" w14:textId="77777777" w:rsidR="00001CD4" w:rsidRDefault="00001CD4" w:rsidP="00BC6F87">
            <w:pPr>
              <w:keepLines/>
              <w:widowControl w:val="0"/>
              <w:rPr>
                <w:rFonts w:ascii="Arial" w:hAnsi="Arial" w:cs="Arial"/>
                <w:sz w:val="20"/>
                <w:szCs w:val="20"/>
              </w:rPr>
            </w:pPr>
          </w:p>
          <w:p w14:paraId="47A44BFB" w14:textId="54EB2B6D" w:rsidR="00001CD4" w:rsidRPr="005A772E" w:rsidRDefault="004728A6" w:rsidP="005A772E">
            <w:pPr>
              <w:pStyle w:val="ListParagraph"/>
              <w:keepLines/>
              <w:widowControl w:val="0"/>
              <w:numPr>
                <w:ilvl w:val="0"/>
                <w:numId w:val="14"/>
              </w:numPr>
              <w:rPr>
                <w:rFonts w:ascii="Arial" w:hAnsi="Arial" w:cs="Arial"/>
                <w:sz w:val="20"/>
                <w:szCs w:val="20"/>
              </w:rPr>
            </w:pPr>
            <w:r>
              <w:rPr>
                <w:rFonts w:ascii="Arial" w:hAnsi="Arial" w:cs="Arial"/>
                <w:sz w:val="20"/>
                <w:szCs w:val="20"/>
              </w:rPr>
              <w:t>Both the MSD and PSD would be updated to include</w:t>
            </w:r>
            <w:r w:rsidR="00001CD4" w:rsidRPr="005A772E">
              <w:rPr>
                <w:rFonts w:ascii="Arial" w:hAnsi="Arial" w:cs="Arial"/>
                <w:sz w:val="20"/>
                <w:szCs w:val="20"/>
              </w:rPr>
              <w:t xml:space="preserve"> small changes </w:t>
            </w:r>
            <w:r>
              <w:rPr>
                <w:rFonts w:ascii="Arial" w:hAnsi="Arial" w:cs="Arial"/>
                <w:sz w:val="20"/>
                <w:szCs w:val="20"/>
              </w:rPr>
              <w:t>that</w:t>
            </w:r>
            <w:r w:rsidR="00001CD4" w:rsidRPr="005A772E">
              <w:rPr>
                <w:rFonts w:ascii="Arial" w:hAnsi="Arial" w:cs="Arial"/>
                <w:sz w:val="20"/>
                <w:szCs w:val="20"/>
              </w:rPr>
              <w:t xml:space="preserve"> robustly and consistently</w:t>
            </w:r>
            <w:r>
              <w:rPr>
                <w:rFonts w:ascii="Arial" w:hAnsi="Arial" w:cs="Arial"/>
                <w:sz w:val="20"/>
                <w:szCs w:val="20"/>
              </w:rPr>
              <w:t xml:space="preserve"> identify</w:t>
            </w:r>
            <w:r w:rsidR="00001CD4" w:rsidRPr="005A772E">
              <w:rPr>
                <w:rFonts w:ascii="Arial" w:hAnsi="Arial" w:cs="Arial"/>
                <w:sz w:val="20"/>
                <w:szCs w:val="20"/>
              </w:rPr>
              <w:t xml:space="preserve"> the </w:t>
            </w:r>
            <w:r w:rsidR="004A7260" w:rsidRPr="005A772E">
              <w:rPr>
                <w:rFonts w:ascii="Arial" w:hAnsi="Arial" w:cs="Arial"/>
                <w:sz w:val="20"/>
                <w:szCs w:val="20"/>
              </w:rPr>
              <w:t>graduate</w:t>
            </w:r>
            <w:r w:rsidR="00001CD4" w:rsidRPr="005A772E">
              <w:rPr>
                <w:rFonts w:ascii="Arial" w:hAnsi="Arial" w:cs="Arial"/>
                <w:sz w:val="20"/>
                <w:szCs w:val="20"/>
              </w:rPr>
              <w:t xml:space="preserve"> </w:t>
            </w:r>
            <w:r w:rsidR="004A7260" w:rsidRPr="005A772E">
              <w:rPr>
                <w:rFonts w:ascii="Arial" w:hAnsi="Arial" w:cs="Arial"/>
                <w:sz w:val="20"/>
                <w:szCs w:val="20"/>
              </w:rPr>
              <w:t>attributes</w:t>
            </w:r>
            <w:r w:rsidR="00001CD4" w:rsidRPr="005A772E">
              <w:rPr>
                <w:rFonts w:ascii="Arial" w:hAnsi="Arial" w:cs="Arial"/>
                <w:sz w:val="20"/>
                <w:szCs w:val="20"/>
              </w:rPr>
              <w:t xml:space="preserve"> being address in the curriculum. </w:t>
            </w:r>
          </w:p>
          <w:p w14:paraId="47DA6F5E" w14:textId="4565EB54" w:rsidR="00001CD4" w:rsidRPr="005A772E" w:rsidRDefault="00001CD4" w:rsidP="005A772E">
            <w:pPr>
              <w:pStyle w:val="ListParagraph"/>
              <w:keepLines/>
              <w:widowControl w:val="0"/>
              <w:numPr>
                <w:ilvl w:val="0"/>
                <w:numId w:val="14"/>
              </w:numPr>
              <w:rPr>
                <w:rFonts w:ascii="Arial" w:hAnsi="Arial" w:cs="Arial"/>
                <w:sz w:val="20"/>
                <w:szCs w:val="20"/>
              </w:rPr>
            </w:pPr>
            <w:r w:rsidRPr="005A772E">
              <w:rPr>
                <w:rFonts w:ascii="Arial" w:hAnsi="Arial" w:cs="Arial"/>
                <w:sz w:val="20"/>
                <w:szCs w:val="20"/>
              </w:rPr>
              <w:t xml:space="preserve">Careers </w:t>
            </w:r>
            <w:r w:rsidR="004728A6">
              <w:rPr>
                <w:rFonts w:ascii="Arial" w:hAnsi="Arial" w:cs="Arial"/>
                <w:sz w:val="20"/>
                <w:szCs w:val="20"/>
              </w:rPr>
              <w:t>will</w:t>
            </w:r>
            <w:r w:rsidRPr="005A772E">
              <w:rPr>
                <w:rFonts w:ascii="Arial" w:hAnsi="Arial" w:cs="Arial"/>
                <w:sz w:val="20"/>
                <w:szCs w:val="20"/>
              </w:rPr>
              <w:t xml:space="preserve"> provide a horizon </w:t>
            </w:r>
            <w:r w:rsidR="004A7260" w:rsidRPr="005A772E">
              <w:rPr>
                <w:rFonts w:ascii="Arial" w:hAnsi="Arial" w:cs="Arial"/>
                <w:sz w:val="20"/>
                <w:szCs w:val="20"/>
              </w:rPr>
              <w:t>scanning</w:t>
            </w:r>
            <w:r w:rsidRPr="005A772E">
              <w:rPr>
                <w:rFonts w:ascii="Arial" w:hAnsi="Arial" w:cs="Arial"/>
                <w:sz w:val="20"/>
                <w:szCs w:val="20"/>
              </w:rPr>
              <w:t xml:space="preserve"> service </w:t>
            </w:r>
            <w:r w:rsidR="004728A6">
              <w:rPr>
                <w:rFonts w:ascii="Arial" w:hAnsi="Arial" w:cs="Arial"/>
                <w:sz w:val="20"/>
                <w:szCs w:val="20"/>
              </w:rPr>
              <w:t xml:space="preserve">to </w:t>
            </w:r>
            <w:r w:rsidR="00016303">
              <w:rPr>
                <w:rFonts w:ascii="Arial" w:hAnsi="Arial" w:cs="Arial"/>
                <w:sz w:val="20"/>
                <w:szCs w:val="20"/>
              </w:rPr>
              <w:t>School</w:t>
            </w:r>
            <w:r w:rsidR="004728A6">
              <w:rPr>
                <w:rFonts w:ascii="Arial" w:hAnsi="Arial" w:cs="Arial"/>
                <w:sz w:val="20"/>
                <w:szCs w:val="20"/>
              </w:rPr>
              <w:t xml:space="preserve">s which aims to </w:t>
            </w:r>
            <w:r w:rsidRPr="005A772E">
              <w:rPr>
                <w:rFonts w:ascii="Arial" w:hAnsi="Arial" w:cs="Arial"/>
                <w:sz w:val="20"/>
                <w:szCs w:val="20"/>
              </w:rPr>
              <w:t>pro</w:t>
            </w:r>
            <w:r w:rsidR="004728A6">
              <w:rPr>
                <w:rFonts w:ascii="Arial" w:hAnsi="Arial" w:cs="Arial"/>
                <w:sz w:val="20"/>
                <w:szCs w:val="20"/>
              </w:rPr>
              <w:t xml:space="preserve">vide </w:t>
            </w:r>
            <w:r w:rsidR="00016303">
              <w:rPr>
                <w:rFonts w:ascii="Arial" w:hAnsi="Arial" w:cs="Arial"/>
                <w:sz w:val="20"/>
                <w:szCs w:val="20"/>
              </w:rPr>
              <w:t>School</w:t>
            </w:r>
            <w:r w:rsidR="004728A6">
              <w:rPr>
                <w:rFonts w:ascii="Arial" w:hAnsi="Arial" w:cs="Arial"/>
                <w:sz w:val="20"/>
                <w:szCs w:val="20"/>
              </w:rPr>
              <w:t>s with information they should</w:t>
            </w:r>
            <w:r w:rsidRPr="005A772E">
              <w:rPr>
                <w:rFonts w:ascii="Arial" w:hAnsi="Arial" w:cs="Arial"/>
                <w:sz w:val="20"/>
                <w:szCs w:val="20"/>
              </w:rPr>
              <w:t xml:space="preserve"> take it into account when designing </w:t>
            </w:r>
            <w:r w:rsidR="004728A6">
              <w:rPr>
                <w:rFonts w:ascii="Arial" w:hAnsi="Arial" w:cs="Arial"/>
                <w:sz w:val="20"/>
                <w:szCs w:val="20"/>
              </w:rPr>
              <w:t xml:space="preserve">their </w:t>
            </w:r>
            <w:r w:rsidRPr="005A772E">
              <w:rPr>
                <w:rFonts w:ascii="Arial" w:hAnsi="Arial" w:cs="Arial"/>
                <w:sz w:val="20"/>
                <w:szCs w:val="20"/>
              </w:rPr>
              <w:t>curriculum</w:t>
            </w:r>
          </w:p>
          <w:p w14:paraId="230AE1D8" w14:textId="47C22728" w:rsidR="00001CD4" w:rsidRPr="005A772E" w:rsidRDefault="004728A6" w:rsidP="005A772E">
            <w:pPr>
              <w:pStyle w:val="ListParagraph"/>
              <w:keepLines/>
              <w:widowControl w:val="0"/>
              <w:numPr>
                <w:ilvl w:val="0"/>
                <w:numId w:val="14"/>
              </w:numPr>
              <w:rPr>
                <w:rFonts w:ascii="Arial" w:hAnsi="Arial" w:cs="Arial"/>
                <w:sz w:val="20"/>
                <w:szCs w:val="20"/>
              </w:rPr>
            </w:pPr>
            <w:r>
              <w:rPr>
                <w:rFonts w:ascii="Arial" w:hAnsi="Arial" w:cs="Arial"/>
                <w:sz w:val="20"/>
                <w:szCs w:val="20"/>
              </w:rPr>
              <w:t>Careers will also improve</w:t>
            </w:r>
            <w:r w:rsidR="00001CD4" w:rsidRPr="005A772E">
              <w:rPr>
                <w:rFonts w:ascii="Arial" w:hAnsi="Arial" w:cs="Arial"/>
                <w:sz w:val="20"/>
                <w:szCs w:val="20"/>
              </w:rPr>
              <w:t xml:space="preserve"> access to</w:t>
            </w:r>
            <w:r>
              <w:rPr>
                <w:rFonts w:ascii="Arial" w:hAnsi="Arial" w:cs="Arial"/>
                <w:sz w:val="20"/>
                <w:szCs w:val="20"/>
              </w:rPr>
              <w:t xml:space="preserve"> graduate related</w:t>
            </w:r>
            <w:r w:rsidR="00001CD4" w:rsidRPr="005A772E">
              <w:rPr>
                <w:rFonts w:ascii="Arial" w:hAnsi="Arial" w:cs="Arial"/>
                <w:sz w:val="20"/>
                <w:szCs w:val="20"/>
              </w:rPr>
              <w:t xml:space="preserve"> information and </w:t>
            </w:r>
            <w:r>
              <w:rPr>
                <w:rFonts w:ascii="Arial" w:hAnsi="Arial" w:cs="Arial"/>
                <w:sz w:val="20"/>
                <w:szCs w:val="20"/>
              </w:rPr>
              <w:t xml:space="preserve">this </w:t>
            </w:r>
            <w:r w:rsidR="00001CD4" w:rsidRPr="005A772E">
              <w:rPr>
                <w:rFonts w:ascii="Arial" w:hAnsi="Arial" w:cs="Arial"/>
                <w:sz w:val="20"/>
                <w:szCs w:val="20"/>
              </w:rPr>
              <w:t xml:space="preserve">will tie in with </w:t>
            </w:r>
            <w:r>
              <w:rPr>
                <w:rFonts w:ascii="Arial" w:hAnsi="Arial" w:cs="Arial"/>
                <w:sz w:val="20"/>
                <w:szCs w:val="20"/>
              </w:rPr>
              <w:t xml:space="preserve">the </w:t>
            </w:r>
            <w:r w:rsidR="00001CD4" w:rsidRPr="005A772E">
              <w:rPr>
                <w:rFonts w:ascii="Arial" w:hAnsi="Arial" w:cs="Arial"/>
                <w:sz w:val="20"/>
                <w:szCs w:val="20"/>
              </w:rPr>
              <w:t xml:space="preserve">subject review process </w:t>
            </w:r>
            <w:r>
              <w:rPr>
                <w:rFonts w:ascii="Arial" w:hAnsi="Arial" w:cs="Arial"/>
                <w:sz w:val="20"/>
                <w:szCs w:val="20"/>
              </w:rPr>
              <w:t>by making better use of appointed</w:t>
            </w:r>
            <w:r w:rsidR="00001CD4" w:rsidRPr="005A772E">
              <w:rPr>
                <w:rFonts w:ascii="Arial" w:hAnsi="Arial" w:cs="Arial"/>
                <w:sz w:val="20"/>
                <w:szCs w:val="20"/>
              </w:rPr>
              <w:t xml:space="preserve"> careers </w:t>
            </w:r>
            <w:r>
              <w:rPr>
                <w:rFonts w:ascii="Arial" w:hAnsi="Arial" w:cs="Arial"/>
                <w:sz w:val="20"/>
                <w:szCs w:val="20"/>
              </w:rPr>
              <w:t>officer</w:t>
            </w:r>
            <w:r w:rsidR="00001CD4" w:rsidRPr="005A772E">
              <w:rPr>
                <w:rFonts w:ascii="Arial" w:hAnsi="Arial" w:cs="Arial"/>
                <w:sz w:val="20"/>
                <w:szCs w:val="20"/>
              </w:rPr>
              <w:t xml:space="preserve"> in each </w:t>
            </w:r>
            <w:r w:rsidR="00016303">
              <w:rPr>
                <w:rFonts w:ascii="Arial" w:hAnsi="Arial" w:cs="Arial"/>
                <w:sz w:val="20"/>
                <w:szCs w:val="20"/>
              </w:rPr>
              <w:t>School</w:t>
            </w:r>
            <w:r w:rsidR="00001CD4" w:rsidRPr="005A772E">
              <w:rPr>
                <w:rFonts w:ascii="Arial" w:hAnsi="Arial" w:cs="Arial"/>
                <w:sz w:val="20"/>
                <w:szCs w:val="20"/>
              </w:rPr>
              <w:t xml:space="preserve"> </w:t>
            </w:r>
            <w:r>
              <w:rPr>
                <w:rFonts w:ascii="Arial" w:hAnsi="Arial" w:cs="Arial"/>
                <w:sz w:val="20"/>
                <w:szCs w:val="20"/>
              </w:rPr>
              <w:t xml:space="preserve">who </w:t>
            </w:r>
            <w:r w:rsidR="00001CD4" w:rsidRPr="005A772E">
              <w:rPr>
                <w:rFonts w:ascii="Arial" w:hAnsi="Arial" w:cs="Arial"/>
                <w:sz w:val="20"/>
                <w:szCs w:val="20"/>
              </w:rPr>
              <w:t xml:space="preserve">will </w:t>
            </w:r>
            <w:r>
              <w:rPr>
                <w:rFonts w:ascii="Arial" w:hAnsi="Arial" w:cs="Arial"/>
                <w:sz w:val="20"/>
                <w:szCs w:val="20"/>
              </w:rPr>
              <w:t>package</w:t>
            </w:r>
            <w:r w:rsidR="00001CD4" w:rsidRPr="005A772E">
              <w:rPr>
                <w:rFonts w:ascii="Arial" w:hAnsi="Arial" w:cs="Arial"/>
                <w:sz w:val="20"/>
                <w:szCs w:val="20"/>
              </w:rPr>
              <w:t xml:space="preserve"> the info</w:t>
            </w:r>
            <w:r>
              <w:rPr>
                <w:rFonts w:ascii="Arial" w:hAnsi="Arial" w:cs="Arial"/>
                <w:sz w:val="20"/>
                <w:szCs w:val="20"/>
              </w:rPr>
              <w:t>rmation</w:t>
            </w:r>
            <w:r w:rsidR="00001CD4" w:rsidRPr="005A772E">
              <w:rPr>
                <w:rFonts w:ascii="Arial" w:hAnsi="Arial" w:cs="Arial"/>
                <w:sz w:val="20"/>
                <w:szCs w:val="20"/>
              </w:rPr>
              <w:t xml:space="preserve"> ready for the subject review.</w:t>
            </w:r>
          </w:p>
          <w:p w14:paraId="1076F8C5" w14:textId="77777777" w:rsidR="00001CD4" w:rsidRDefault="00001CD4" w:rsidP="00001CD4">
            <w:pPr>
              <w:keepLines/>
              <w:widowControl w:val="0"/>
              <w:rPr>
                <w:rFonts w:ascii="Arial" w:hAnsi="Arial" w:cs="Arial"/>
                <w:b/>
                <w:sz w:val="20"/>
                <w:szCs w:val="20"/>
              </w:rPr>
            </w:pPr>
          </w:p>
          <w:p w14:paraId="4C191D45" w14:textId="7B0C2740" w:rsidR="00001CD4" w:rsidRPr="00F52371" w:rsidRDefault="00F52371" w:rsidP="00001CD4">
            <w:pPr>
              <w:keepLines/>
              <w:widowControl w:val="0"/>
              <w:rPr>
                <w:rFonts w:ascii="Arial" w:hAnsi="Arial" w:cs="Arial"/>
                <w:sz w:val="20"/>
                <w:szCs w:val="20"/>
              </w:rPr>
            </w:pPr>
            <w:r>
              <w:rPr>
                <w:rFonts w:ascii="Arial" w:hAnsi="Arial" w:cs="Arial"/>
                <w:sz w:val="20"/>
                <w:szCs w:val="20"/>
              </w:rPr>
              <w:t>Dave added that a</w:t>
            </w:r>
            <w:r w:rsidR="00001CD4" w:rsidRPr="00F52371">
              <w:rPr>
                <w:rFonts w:ascii="Arial" w:hAnsi="Arial" w:cs="Arial"/>
                <w:sz w:val="20"/>
                <w:szCs w:val="20"/>
              </w:rPr>
              <w:t xml:space="preserve">ll changes </w:t>
            </w:r>
            <w:r>
              <w:rPr>
                <w:rFonts w:ascii="Arial" w:hAnsi="Arial" w:cs="Arial"/>
                <w:sz w:val="20"/>
                <w:szCs w:val="20"/>
              </w:rPr>
              <w:t xml:space="preserve">are being proposed </w:t>
            </w:r>
            <w:r w:rsidR="00001CD4" w:rsidRPr="00F52371">
              <w:rPr>
                <w:rFonts w:ascii="Arial" w:hAnsi="Arial" w:cs="Arial"/>
                <w:sz w:val="20"/>
                <w:szCs w:val="20"/>
              </w:rPr>
              <w:t xml:space="preserve">to enrich conversations and to </w:t>
            </w:r>
            <w:r w:rsidR="00DD3408">
              <w:rPr>
                <w:rFonts w:ascii="Arial" w:hAnsi="Arial" w:cs="Arial"/>
                <w:sz w:val="20"/>
                <w:szCs w:val="20"/>
              </w:rPr>
              <w:t>enhance</w:t>
            </w:r>
            <w:r w:rsidR="00001CD4" w:rsidRPr="00F52371">
              <w:rPr>
                <w:rFonts w:ascii="Arial" w:hAnsi="Arial" w:cs="Arial"/>
                <w:sz w:val="20"/>
                <w:szCs w:val="20"/>
              </w:rPr>
              <w:t xml:space="preserve"> discussions around how to embed graduate attributes within the curriculum.</w:t>
            </w:r>
          </w:p>
          <w:p w14:paraId="53974B87" w14:textId="77777777" w:rsidR="00545417" w:rsidRPr="00F52371" w:rsidRDefault="00545417" w:rsidP="00001CD4">
            <w:pPr>
              <w:keepLines/>
              <w:widowControl w:val="0"/>
              <w:rPr>
                <w:rFonts w:ascii="Arial" w:hAnsi="Arial" w:cs="Arial"/>
                <w:sz w:val="20"/>
                <w:szCs w:val="20"/>
              </w:rPr>
            </w:pPr>
          </w:p>
          <w:p w14:paraId="3613F6F3" w14:textId="6DF7BB49" w:rsidR="00545417" w:rsidRPr="00001CD4" w:rsidRDefault="00F52371" w:rsidP="00F52371">
            <w:pPr>
              <w:keepLines/>
              <w:widowControl w:val="0"/>
              <w:rPr>
                <w:rFonts w:ascii="Arial" w:hAnsi="Arial" w:cs="Arial"/>
                <w:b/>
                <w:sz w:val="20"/>
                <w:szCs w:val="20"/>
              </w:rPr>
            </w:pPr>
            <w:r>
              <w:rPr>
                <w:rFonts w:ascii="Arial" w:hAnsi="Arial" w:cs="Arial"/>
                <w:sz w:val="20"/>
                <w:szCs w:val="20"/>
              </w:rPr>
              <w:t xml:space="preserve">The Committee agreed to the proposals. It was also agreed that the Careers service would discuss this paper and associated project with the Curriculum Management project team to ensure it is included within their remit also.  </w:t>
            </w:r>
          </w:p>
        </w:tc>
        <w:tc>
          <w:tcPr>
            <w:tcW w:w="1985" w:type="dxa"/>
            <w:tcBorders>
              <w:top w:val="nil"/>
              <w:left w:val="nil"/>
              <w:bottom w:val="nil"/>
              <w:right w:val="nil"/>
            </w:tcBorders>
          </w:tcPr>
          <w:p w14:paraId="36F59887" w14:textId="02D60B07" w:rsidR="003D6CAF" w:rsidRPr="00206DD0" w:rsidRDefault="003D6CAF" w:rsidP="003D6CAF">
            <w:pPr>
              <w:rPr>
                <w:rFonts w:ascii="Arial" w:hAnsi="Arial" w:cs="Arial"/>
                <w:b/>
                <w:sz w:val="20"/>
                <w:szCs w:val="20"/>
              </w:rPr>
            </w:pPr>
          </w:p>
        </w:tc>
      </w:tr>
      <w:tr w:rsidR="005564C7" w:rsidRPr="00445167" w14:paraId="69D4A1CC" w14:textId="77777777" w:rsidTr="0039568E">
        <w:tc>
          <w:tcPr>
            <w:tcW w:w="709" w:type="dxa"/>
            <w:tcBorders>
              <w:top w:val="nil"/>
              <w:left w:val="nil"/>
              <w:bottom w:val="nil"/>
              <w:right w:val="nil"/>
            </w:tcBorders>
          </w:tcPr>
          <w:p w14:paraId="0225286E" w14:textId="77777777" w:rsidR="003D6CAF" w:rsidRPr="00445167" w:rsidRDefault="003D6CAF" w:rsidP="009447E6">
            <w:pPr>
              <w:rPr>
                <w:rFonts w:ascii="Arial" w:hAnsi="Arial" w:cs="Arial"/>
                <w:b/>
                <w:sz w:val="20"/>
                <w:szCs w:val="20"/>
              </w:rPr>
            </w:pPr>
          </w:p>
        </w:tc>
        <w:tc>
          <w:tcPr>
            <w:tcW w:w="7371" w:type="dxa"/>
            <w:tcBorders>
              <w:top w:val="nil"/>
              <w:left w:val="nil"/>
              <w:bottom w:val="nil"/>
              <w:right w:val="nil"/>
            </w:tcBorders>
          </w:tcPr>
          <w:p w14:paraId="668CB6C3" w14:textId="77777777" w:rsidR="003D6CAF" w:rsidRPr="00930A47" w:rsidRDefault="003D6CAF" w:rsidP="00BC6F87">
            <w:pPr>
              <w:keepLines/>
              <w:widowControl w:val="0"/>
              <w:rPr>
                <w:rFonts w:ascii="Arial" w:hAnsi="Arial" w:cs="Arial"/>
                <w:sz w:val="20"/>
                <w:szCs w:val="20"/>
              </w:rPr>
            </w:pPr>
          </w:p>
        </w:tc>
        <w:tc>
          <w:tcPr>
            <w:tcW w:w="1985" w:type="dxa"/>
            <w:tcBorders>
              <w:top w:val="nil"/>
              <w:left w:val="nil"/>
              <w:bottom w:val="nil"/>
              <w:right w:val="nil"/>
            </w:tcBorders>
          </w:tcPr>
          <w:p w14:paraId="3F4C3687" w14:textId="77777777" w:rsidR="003D6CAF" w:rsidRPr="00445167" w:rsidRDefault="003D6CAF" w:rsidP="003D6CAF">
            <w:pPr>
              <w:rPr>
                <w:rFonts w:ascii="Arial" w:hAnsi="Arial" w:cs="Arial"/>
                <w:sz w:val="20"/>
                <w:szCs w:val="20"/>
              </w:rPr>
            </w:pPr>
          </w:p>
        </w:tc>
      </w:tr>
      <w:tr w:rsidR="005564C7" w:rsidRPr="00445167" w14:paraId="52AF2E31" w14:textId="77777777" w:rsidTr="0039568E">
        <w:tc>
          <w:tcPr>
            <w:tcW w:w="709" w:type="dxa"/>
            <w:tcBorders>
              <w:top w:val="nil"/>
              <w:left w:val="nil"/>
              <w:bottom w:val="nil"/>
              <w:right w:val="nil"/>
            </w:tcBorders>
          </w:tcPr>
          <w:p w14:paraId="45084B88" w14:textId="0ADB3535" w:rsidR="00EE311D" w:rsidRDefault="00EE311D" w:rsidP="009447E6">
            <w:pPr>
              <w:rPr>
                <w:rFonts w:ascii="Arial" w:hAnsi="Arial" w:cs="Arial"/>
                <w:b/>
                <w:sz w:val="20"/>
                <w:szCs w:val="20"/>
              </w:rPr>
            </w:pPr>
            <w:r>
              <w:rPr>
                <w:rFonts w:ascii="Arial" w:hAnsi="Arial" w:cs="Arial"/>
                <w:b/>
                <w:sz w:val="20"/>
                <w:szCs w:val="20"/>
              </w:rPr>
              <w:t>8.</w:t>
            </w:r>
          </w:p>
        </w:tc>
        <w:tc>
          <w:tcPr>
            <w:tcW w:w="7371" w:type="dxa"/>
            <w:tcBorders>
              <w:top w:val="nil"/>
              <w:left w:val="nil"/>
              <w:bottom w:val="nil"/>
              <w:right w:val="nil"/>
            </w:tcBorders>
          </w:tcPr>
          <w:p w14:paraId="6A468B7A" w14:textId="7D674763" w:rsidR="00EE311D" w:rsidRPr="008B2C32" w:rsidRDefault="00EE311D" w:rsidP="009447E6">
            <w:pPr>
              <w:rPr>
                <w:rFonts w:ascii="Arial" w:hAnsi="Arial" w:cs="Arial"/>
                <w:b/>
                <w:sz w:val="20"/>
                <w:szCs w:val="20"/>
              </w:rPr>
            </w:pPr>
            <w:r w:rsidRPr="008B2C32">
              <w:rPr>
                <w:rFonts w:ascii="Arial" w:hAnsi="Arial" w:cs="Arial"/>
                <w:b/>
                <w:sz w:val="20"/>
                <w:szCs w:val="20"/>
              </w:rPr>
              <w:t xml:space="preserve">UPDATING </w:t>
            </w:r>
            <w:r w:rsidR="007E529E">
              <w:rPr>
                <w:rFonts w:ascii="Arial" w:hAnsi="Arial" w:cs="Arial"/>
                <w:b/>
                <w:sz w:val="20"/>
                <w:szCs w:val="20"/>
              </w:rPr>
              <w:t xml:space="preserve">THE UNIVERSITY REFERENCING SYSTEM TO APA </w:t>
            </w:r>
            <w:r w:rsidRPr="008B2C32">
              <w:rPr>
                <w:rFonts w:ascii="Arial" w:hAnsi="Arial" w:cs="Arial"/>
                <w:b/>
                <w:sz w:val="20"/>
                <w:szCs w:val="20"/>
              </w:rPr>
              <w:t>7</w:t>
            </w:r>
            <w:r w:rsidRPr="008B2C32">
              <w:rPr>
                <w:rFonts w:ascii="Arial" w:hAnsi="Arial" w:cs="Arial"/>
                <w:b/>
                <w:sz w:val="20"/>
                <w:szCs w:val="20"/>
                <w:vertAlign w:val="superscript"/>
              </w:rPr>
              <w:t>th</w:t>
            </w:r>
          </w:p>
        </w:tc>
        <w:tc>
          <w:tcPr>
            <w:tcW w:w="1985" w:type="dxa"/>
            <w:tcBorders>
              <w:top w:val="nil"/>
              <w:left w:val="nil"/>
              <w:bottom w:val="nil"/>
              <w:right w:val="nil"/>
            </w:tcBorders>
          </w:tcPr>
          <w:p w14:paraId="2F61B6D1" w14:textId="77777777" w:rsidR="00EE311D" w:rsidRPr="00445167" w:rsidRDefault="00EE311D" w:rsidP="003D6CAF">
            <w:pPr>
              <w:rPr>
                <w:rFonts w:ascii="Arial" w:hAnsi="Arial" w:cs="Arial"/>
                <w:sz w:val="20"/>
                <w:szCs w:val="20"/>
              </w:rPr>
            </w:pPr>
          </w:p>
        </w:tc>
      </w:tr>
      <w:tr w:rsidR="006A4B2F" w:rsidRPr="00445167" w14:paraId="4043DE86" w14:textId="77777777" w:rsidTr="0039568E">
        <w:tc>
          <w:tcPr>
            <w:tcW w:w="709" w:type="dxa"/>
            <w:tcBorders>
              <w:top w:val="nil"/>
              <w:left w:val="nil"/>
              <w:bottom w:val="nil"/>
              <w:right w:val="nil"/>
            </w:tcBorders>
          </w:tcPr>
          <w:p w14:paraId="146EC964" w14:textId="77777777" w:rsidR="006A4B2F" w:rsidRDefault="006A4B2F" w:rsidP="009447E6">
            <w:pPr>
              <w:rPr>
                <w:rFonts w:ascii="Arial" w:hAnsi="Arial" w:cs="Arial"/>
                <w:b/>
                <w:sz w:val="20"/>
                <w:szCs w:val="20"/>
              </w:rPr>
            </w:pPr>
          </w:p>
        </w:tc>
        <w:tc>
          <w:tcPr>
            <w:tcW w:w="7371" w:type="dxa"/>
            <w:tcBorders>
              <w:top w:val="nil"/>
              <w:left w:val="nil"/>
              <w:bottom w:val="nil"/>
              <w:right w:val="nil"/>
            </w:tcBorders>
          </w:tcPr>
          <w:p w14:paraId="7930C6C9" w14:textId="429C7D5A" w:rsidR="006A4B2F" w:rsidRPr="008B2C32" w:rsidRDefault="006A5486" w:rsidP="006A4B2F">
            <w:pPr>
              <w:jc w:val="right"/>
              <w:rPr>
                <w:rFonts w:ascii="Arial" w:hAnsi="Arial" w:cs="Arial"/>
                <w:b/>
                <w:sz w:val="20"/>
                <w:szCs w:val="20"/>
              </w:rPr>
            </w:pPr>
            <w:r w:rsidRPr="00D746E0">
              <w:rPr>
                <w:rFonts w:ascii="Arial" w:hAnsi="Arial" w:cs="Arial"/>
                <w:b/>
                <w:sz w:val="20"/>
                <w:szCs w:val="20"/>
              </w:rPr>
              <w:t>REGS_UTLC_2020_01_29_P8.1</w:t>
            </w:r>
          </w:p>
        </w:tc>
        <w:tc>
          <w:tcPr>
            <w:tcW w:w="1985" w:type="dxa"/>
            <w:tcBorders>
              <w:top w:val="nil"/>
              <w:left w:val="nil"/>
              <w:bottom w:val="nil"/>
              <w:right w:val="nil"/>
            </w:tcBorders>
          </w:tcPr>
          <w:p w14:paraId="5F46F578" w14:textId="77777777" w:rsidR="006A4B2F" w:rsidRPr="00445167" w:rsidRDefault="006A4B2F" w:rsidP="003D6CAF">
            <w:pPr>
              <w:rPr>
                <w:rFonts w:ascii="Arial" w:hAnsi="Arial" w:cs="Arial"/>
                <w:sz w:val="20"/>
                <w:szCs w:val="20"/>
              </w:rPr>
            </w:pPr>
          </w:p>
        </w:tc>
      </w:tr>
      <w:tr w:rsidR="005564C7" w:rsidRPr="00445167" w14:paraId="1B67CBEE" w14:textId="77777777" w:rsidTr="0039568E">
        <w:tc>
          <w:tcPr>
            <w:tcW w:w="709" w:type="dxa"/>
            <w:tcBorders>
              <w:top w:val="nil"/>
              <w:left w:val="nil"/>
              <w:bottom w:val="nil"/>
              <w:right w:val="nil"/>
            </w:tcBorders>
          </w:tcPr>
          <w:p w14:paraId="258BE578" w14:textId="48D345FF" w:rsidR="00EE311D" w:rsidRDefault="00EE311D" w:rsidP="009447E6">
            <w:pPr>
              <w:rPr>
                <w:rFonts w:ascii="Arial" w:hAnsi="Arial" w:cs="Arial"/>
                <w:b/>
                <w:sz w:val="20"/>
                <w:szCs w:val="20"/>
              </w:rPr>
            </w:pPr>
            <w:r>
              <w:rPr>
                <w:rFonts w:ascii="Arial" w:hAnsi="Arial" w:cs="Arial"/>
                <w:b/>
                <w:sz w:val="20"/>
                <w:szCs w:val="20"/>
              </w:rPr>
              <w:t>8.1</w:t>
            </w:r>
          </w:p>
        </w:tc>
        <w:tc>
          <w:tcPr>
            <w:tcW w:w="7371" w:type="dxa"/>
            <w:tcBorders>
              <w:top w:val="nil"/>
              <w:left w:val="nil"/>
              <w:bottom w:val="nil"/>
              <w:right w:val="nil"/>
            </w:tcBorders>
          </w:tcPr>
          <w:p w14:paraId="28F01936" w14:textId="77777777" w:rsidR="00EE311D" w:rsidRDefault="006A4B2F" w:rsidP="00BC6F87">
            <w:pPr>
              <w:keepLines/>
              <w:widowControl w:val="0"/>
              <w:rPr>
                <w:rFonts w:ascii="Arial" w:hAnsi="Arial" w:cs="Arial"/>
                <w:sz w:val="20"/>
                <w:szCs w:val="20"/>
              </w:rPr>
            </w:pPr>
            <w:r>
              <w:rPr>
                <w:rFonts w:ascii="Arial" w:hAnsi="Arial" w:cs="Arial"/>
                <w:sz w:val="20"/>
                <w:szCs w:val="20"/>
              </w:rPr>
              <w:t>The Committee</w:t>
            </w:r>
            <w:r w:rsidR="00EE311D" w:rsidRPr="008B2C32">
              <w:rPr>
                <w:rFonts w:ascii="Arial" w:hAnsi="Arial" w:cs="Arial"/>
                <w:sz w:val="20"/>
                <w:szCs w:val="20"/>
              </w:rPr>
              <w:t xml:space="preserve"> receive</w:t>
            </w:r>
            <w:r>
              <w:rPr>
                <w:rFonts w:ascii="Arial" w:hAnsi="Arial" w:cs="Arial"/>
                <w:sz w:val="20"/>
                <w:szCs w:val="20"/>
              </w:rPr>
              <w:t>d the</w:t>
            </w:r>
            <w:r w:rsidR="00EE311D" w:rsidRPr="008B2C32">
              <w:rPr>
                <w:rFonts w:ascii="Arial" w:hAnsi="Arial" w:cs="Arial"/>
                <w:sz w:val="20"/>
                <w:szCs w:val="20"/>
              </w:rPr>
              <w:t xml:space="preserve"> proposal from Martin Gill, Head of Academic Services, Computing and Library Services.  </w:t>
            </w:r>
          </w:p>
          <w:p w14:paraId="1687CC95" w14:textId="77777777" w:rsidR="004A7260" w:rsidRDefault="004A7260" w:rsidP="00BC6F87">
            <w:pPr>
              <w:keepLines/>
              <w:widowControl w:val="0"/>
              <w:rPr>
                <w:rFonts w:ascii="Arial" w:hAnsi="Arial" w:cs="Arial"/>
                <w:sz w:val="20"/>
                <w:szCs w:val="20"/>
              </w:rPr>
            </w:pPr>
          </w:p>
          <w:p w14:paraId="636DACA7" w14:textId="2DFC8800" w:rsidR="004A7260" w:rsidRDefault="002933A2" w:rsidP="00BC6F87">
            <w:pPr>
              <w:keepLines/>
              <w:widowControl w:val="0"/>
              <w:rPr>
                <w:rFonts w:ascii="Arial" w:hAnsi="Arial" w:cs="Arial"/>
                <w:sz w:val="20"/>
                <w:szCs w:val="20"/>
              </w:rPr>
            </w:pPr>
            <w:r>
              <w:rPr>
                <w:rFonts w:ascii="Arial" w:hAnsi="Arial" w:cs="Arial"/>
                <w:sz w:val="20"/>
                <w:szCs w:val="20"/>
              </w:rPr>
              <w:t>Lorraine Noel spoke to the paper highlighting that the move f</w:t>
            </w:r>
            <w:r w:rsidR="004A7260">
              <w:rPr>
                <w:rFonts w:ascii="Arial" w:hAnsi="Arial" w:cs="Arial"/>
                <w:sz w:val="20"/>
                <w:szCs w:val="20"/>
              </w:rPr>
              <w:t>rom APA 6</w:t>
            </w:r>
            <w:r w:rsidR="004A7260" w:rsidRPr="004A7260">
              <w:rPr>
                <w:rFonts w:ascii="Arial" w:hAnsi="Arial" w:cs="Arial"/>
                <w:sz w:val="20"/>
                <w:szCs w:val="20"/>
                <w:vertAlign w:val="superscript"/>
              </w:rPr>
              <w:t>th</w:t>
            </w:r>
            <w:r w:rsidR="004A7260">
              <w:rPr>
                <w:rFonts w:ascii="Arial" w:hAnsi="Arial" w:cs="Arial"/>
                <w:sz w:val="20"/>
                <w:szCs w:val="20"/>
              </w:rPr>
              <w:t xml:space="preserve"> to 7</w:t>
            </w:r>
            <w:r w:rsidR="004A7260" w:rsidRPr="004A7260">
              <w:rPr>
                <w:rFonts w:ascii="Arial" w:hAnsi="Arial" w:cs="Arial"/>
                <w:sz w:val="20"/>
                <w:szCs w:val="20"/>
                <w:vertAlign w:val="superscript"/>
              </w:rPr>
              <w:t>th</w:t>
            </w:r>
            <w:r>
              <w:rPr>
                <w:rFonts w:ascii="Arial" w:hAnsi="Arial" w:cs="Arial"/>
                <w:sz w:val="20"/>
                <w:szCs w:val="20"/>
              </w:rPr>
              <w:t xml:space="preserve"> would take place from September </w:t>
            </w:r>
            <w:r w:rsidR="004A7260">
              <w:rPr>
                <w:rFonts w:ascii="Arial" w:hAnsi="Arial" w:cs="Arial"/>
                <w:sz w:val="20"/>
                <w:szCs w:val="20"/>
              </w:rPr>
              <w:t>2020</w:t>
            </w:r>
            <w:r>
              <w:rPr>
                <w:rFonts w:ascii="Arial" w:hAnsi="Arial" w:cs="Arial"/>
                <w:sz w:val="20"/>
                <w:szCs w:val="20"/>
              </w:rPr>
              <w:t xml:space="preserve"> if approved and would take into account the fact that the wide ranging support for APA 6</w:t>
            </w:r>
            <w:r w:rsidRPr="002933A2">
              <w:rPr>
                <w:rFonts w:ascii="Arial" w:hAnsi="Arial" w:cs="Arial"/>
                <w:sz w:val="20"/>
                <w:szCs w:val="20"/>
                <w:vertAlign w:val="superscript"/>
              </w:rPr>
              <w:t>th</w:t>
            </w:r>
            <w:r>
              <w:rPr>
                <w:rFonts w:ascii="Arial" w:hAnsi="Arial" w:cs="Arial"/>
                <w:sz w:val="20"/>
                <w:szCs w:val="20"/>
              </w:rPr>
              <w:t xml:space="preserve"> would be removed leaving APA 7</w:t>
            </w:r>
            <w:r w:rsidRPr="002933A2">
              <w:rPr>
                <w:rFonts w:ascii="Arial" w:hAnsi="Arial" w:cs="Arial"/>
                <w:sz w:val="20"/>
                <w:szCs w:val="20"/>
                <w:vertAlign w:val="superscript"/>
              </w:rPr>
              <w:t>th</w:t>
            </w:r>
            <w:r>
              <w:rPr>
                <w:rFonts w:ascii="Arial" w:hAnsi="Arial" w:cs="Arial"/>
                <w:sz w:val="20"/>
                <w:szCs w:val="20"/>
              </w:rPr>
              <w:t xml:space="preserve"> the more facilitated</w:t>
            </w:r>
            <w:r w:rsidR="004A7260">
              <w:rPr>
                <w:rFonts w:ascii="Arial" w:hAnsi="Arial" w:cs="Arial"/>
                <w:sz w:val="20"/>
                <w:szCs w:val="20"/>
              </w:rPr>
              <w:t>.</w:t>
            </w:r>
            <w:r>
              <w:rPr>
                <w:rFonts w:ascii="Arial" w:hAnsi="Arial" w:cs="Arial"/>
                <w:sz w:val="20"/>
                <w:szCs w:val="20"/>
              </w:rPr>
              <w:t xml:space="preserve"> The move towards APA 7</w:t>
            </w:r>
            <w:r w:rsidRPr="002933A2">
              <w:rPr>
                <w:rFonts w:ascii="Arial" w:hAnsi="Arial" w:cs="Arial"/>
                <w:sz w:val="20"/>
                <w:szCs w:val="20"/>
                <w:vertAlign w:val="superscript"/>
              </w:rPr>
              <w:t>th</w:t>
            </w:r>
            <w:r>
              <w:rPr>
                <w:rFonts w:ascii="Arial" w:hAnsi="Arial" w:cs="Arial"/>
                <w:sz w:val="20"/>
                <w:szCs w:val="20"/>
              </w:rPr>
              <w:t xml:space="preserve"> was not expected to be materially different in terms of the student experience but would rely on strong publicity in advance of its rolling out, particularly for continuing students.  </w:t>
            </w:r>
            <w:r w:rsidR="004A7260">
              <w:rPr>
                <w:rFonts w:ascii="Arial" w:hAnsi="Arial" w:cs="Arial"/>
                <w:sz w:val="20"/>
                <w:szCs w:val="20"/>
              </w:rPr>
              <w:t xml:space="preserve"> </w:t>
            </w:r>
          </w:p>
          <w:p w14:paraId="35F208E2" w14:textId="00C562DA" w:rsidR="002933A2" w:rsidRDefault="002933A2" w:rsidP="00BC6F87">
            <w:pPr>
              <w:keepLines/>
              <w:widowControl w:val="0"/>
              <w:rPr>
                <w:rFonts w:ascii="Arial" w:hAnsi="Arial" w:cs="Arial"/>
                <w:sz w:val="20"/>
                <w:szCs w:val="20"/>
              </w:rPr>
            </w:pPr>
          </w:p>
          <w:p w14:paraId="2F6DFB72" w14:textId="6B1F7027" w:rsidR="002933A2" w:rsidRDefault="002933A2" w:rsidP="00BC6F87">
            <w:pPr>
              <w:keepLines/>
              <w:widowControl w:val="0"/>
              <w:rPr>
                <w:rFonts w:ascii="Arial" w:hAnsi="Arial" w:cs="Arial"/>
                <w:sz w:val="20"/>
                <w:szCs w:val="20"/>
              </w:rPr>
            </w:pPr>
            <w:r>
              <w:rPr>
                <w:rFonts w:ascii="Arial" w:hAnsi="Arial" w:cs="Arial"/>
                <w:sz w:val="20"/>
                <w:szCs w:val="20"/>
              </w:rPr>
              <w:t>It was clarified that there was no intention to review any of the pre-agreed exceptions from APA 6</w:t>
            </w:r>
            <w:r w:rsidRPr="002933A2">
              <w:rPr>
                <w:rFonts w:ascii="Arial" w:hAnsi="Arial" w:cs="Arial"/>
                <w:sz w:val="20"/>
                <w:szCs w:val="20"/>
                <w:vertAlign w:val="superscript"/>
              </w:rPr>
              <w:t>th</w:t>
            </w:r>
            <w:r>
              <w:rPr>
                <w:rFonts w:ascii="Arial" w:hAnsi="Arial" w:cs="Arial"/>
                <w:sz w:val="20"/>
                <w:szCs w:val="20"/>
              </w:rPr>
              <w:t xml:space="preserve">. </w:t>
            </w:r>
          </w:p>
          <w:p w14:paraId="185136F9" w14:textId="77777777" w:rsidR="002933A2" w:rsidRDefault="002933A2" w:rsidP="00BC6F87">
            <w:pPr>
              <w:keepLines/>
              <w:widowControl w:val="0"/>
              <w:rPr>
                <w:rFonts w:ascii="Arial" w:hAnsi="Arial" w:cs="Arial"/>
                <w:sz w:val="20"/>
                <w:szCs w:val="20"/>
              </w:rPr>
            </w:pPr>
          </w:p>
          <w:p w14:paraId="02EEF401" w14:textId="0C43496D" w:rsidR="004A7260" w:rsidRPr="008B2C32" w:rsidRDefault="002933A2" w:rsidP="00BC6F87">
            <w:pPr>
              <w:keepLines/>
              <w:widowControl w:val="0"/>
              <w:rPr>
                <w:rFonts w:ascii="Arial" w:hAnsi="Arial" w:cs="Arial"/>
                <w:sz w:val="20"/>
                <w:szCs w:val="20"/>
              </w:rPr>
            </w:pPr>
            <w:r>
              <w:rPr>
                <w:rFonts w:ascii="Arial" w:hAnsi="Arial" w:cs="Arial"/>
                <w:sz w:val="20"/>
                <w:szCs w:val="20"/>
              </w:rPr>
              <w:t xml:space="preserve">It was agreed that all course related information that included references to the University’s standard referencing style would be updated to reflect the move from September 2020. </w:t>
            </w:r>
          </w:p>
        </w:tc>
        <w:tc>
          <w:tcPr>
            <w:tcW w:w="1985" w:type="dxa"/>
            <w:tcBorders>
              <w:top w:val="nil"/>
              <w:left w:val="nil"/>
              <w:bottom w:val="nil"/>
              <w:right w:val="nil"/>
            </w:tcBorders>
          </w:tcPr>
          <w:p w14:paraId="241381D0" w14:textId="5B4A6C95" w:rsidR="00EE311D" w:rsidRPr="00445167" w:rsidRDefault="00EE311D" w:rsidP="003D6CAF">
            <w:pPr>
              <w:rPr>
                <w:rFonts w:ascii="Arial" w:hAnsi="Arial" w:cs="Arial"/>
                <w:sz w:val="20"/>
                <w:szCs w:val="20"/>
              </w:rPr>
            </w:pPr>
          </w:p>
        </w:tc>
      </w:tr>
      <w:tr w:rsidR="005564C7" w:rsidRPr="00445167" w14:paraId="24A36157" w14:textId="77777777" w:rsidTr="0039568E">
        <w:tc>
          <w:tcPr>
            <w:tcW w:w="709" w:type="dxa"/>
            <w:tcBorders>
              <w:top w:val="nil"/>
              <w:left w:val="nil"/>
              <w:bottom w:val="nil"/>
              <w:right w:val="nil"/>
            </w:tcBorders>
          </w:tcPr>
          <w:p w14:paraId="780718E3" w14:textId="77777777" w:rsidR="00EE311D" w:rsidRDefault="00EE311D" w:rsidP="003D6CAF">
            <w:pPr>
              <w:rPr>
                <w:rFonts w:ascii="Arial" w:hAnsi="Arial" w:cs="Arial"/>
                <w:b/>
                <w:sz w:val="20"/>
                <w:szCs w:val="20"/>
              </w:rPr>
            </w:pPr>
          </w:p>
        </w:tc>
        <w:tc>
          <w:tcPr>
            <w:tcW w:w="7371" w:type="dxa"/>
            <w:tcBorders>
              <w:top w:val="nil"/>
              <w:left w:val="nil"/>
              <w:bottom w:val="nil"/>
              <w:right w:val="nil"/>
            </w:tcBorders>
          </w:tcPr>
          <w:p w14:paraId="4352BBD8" w14:textId="77777777" w:rsidR="00EE311D" w:rsidRPr="001E429C" w:rsidRDefault="00EE311D" w:rsidP="003D6CAF">
            <w:pPr>
              <w:keepLines/>
              <w:widowControl w:val="0"/>
              <w:jc w:val="both"/>
              <w:rPr>
                <w:rFonts w:ascii="Arial" w:hAnsi="Arial" w:cs="Arial"/>
                <w:b/>
                <w:sz w:val="20"/>
                <w:szCs w:val="20"/>
              </w:rPr>
            </w:pPr>
          </w:p>
        </w:tc>
        <w:tc>
          <w:tcPr>
            <w:tcW w:w="1985" w:type="dxa"/>
            <w:tcBorders>
              <w:top w:val="nil"/>
              <w:left w:val="nil"/>
              <w:bottom w:val="nil"/>
              <w:right w:val="nil"/>
            </w:tcBorders>
          </w:tcPr>
          <w:p w14:paraId="57FD1F37" w14:textId="77777777" w:rsidR="00EE311D" w:rsidRPr="00445167" w:rsidRDefault="00EE311D" w:rsidP="003D6CAF">
            <w:pPr>
              <w:rPr>
                <w:rFonts w:ascii="Arial" w:hAnsi="Arial" w:cs="Arial"/>
                <w:sz w:val="20"/>
                <w:szCs w:val="20"/>
              </w:rPr>
            </w:pPr>
          </w:p>
        </w:tc>
      </w:tr>
      <w:tr w:rsidR="005564C7" w:rsidRPr="00445167" w14:paraId="3BC5462E" w14:textId="77777777" w:rsidTr="0039568E">
        <w:tc>
          <w:tcPr>
            <w:tcW w:w="709" w:type="dxa"/>
            <w:tcBorders>
              <w:top w:val="nil"/>
              <w:left w:val="nil"/>
              <w:bottom w:val="nil"/>
              <w:right w:val="nil"/>
            </w:tcBorders>
          </w:tcPr>
          <w:p w14:paraId="04CB8290" w14:textId="4B29EC36" w:rsidR="003D6CAF" w:rsidRPr="00445167" w:rsidRDefault="00ED608E" w:rsidP="006A4B2F">
            <w:pPr>
              <w:rPr>
                <w:rFonts w:ascii="Arial" w:hAnsi="Arial" w:cs="Arial"/>
                <w:b/>
                <w:sz w:val="20"/>
                <w:szCs w:val="20"/>
              </w:rPr>
            </w:pPr>
            <w:r>
              <w:rPr>
                <w:rFonts w:ascii="Arial" w:hAnsi="Arial" w:cs="Arial"/>
                <w:b/>
                <w:sz w:val="20"/>
                <w:szCs w:val="20"/>
              </w:rPr>
              <w:t>9</w:t>
            </w:r>
            <w:r w:rsidR="003D6CAF">
              <w:rPr>
                <w:rFonts w:ascii="Arial" w:hAnsi="Arial" w:cs="Arial"/>
                <w:b/>
                <w:sz w:val="20"/>
                <w:szCs w:val="20"/>
              </w:rPr>
              <w:t>.</w:t>
            </w:r>
          </w:p>
        </w:tc>
        <w:tc>
          <w:tcPr>
            <w:tcW w:w="7371" w:type="dxa"/>
            <w:tcBorders>
              <w:top w:val="nil"/>
              <w:left w:val="nil"/>
              <w:bottom w:val="nil"/>
              <w:right w:val="nil"/>
            </w:tcBorders>
          </w:tcPr>
          <w:p w14:paraId="0E5C835D" w14:textId="6E8EDFC6" w:rsidR="003D6CAF" w:rsidRPr="001E429C" w:rsidRDefault="003D6CAF" w:rsidP="006A4B2F">
            <w:pPr>
              <w:keepLines/>
              <w:widowControl w:val="0"/>
              <w:rPr>
                <w:rFonts w:ascii="Arial" w:hAnsi="Arial" w:cs="Arial"/>
                <w:b/>
                <w:sz w:val="20"/>
                <w:szCs w:val="20"/>
              </w:rPr>
            </w:pPr>
            <w:r w:rsidRPr="001E429C">
              <w:rPr>
                <w:rFonts w:ascii="Arial" w:hAnsi="Arial" w:cs="Arial"/>
                <w:b/>
                <w:sz w:val="20"/>
                <w:szCs w:val="20"/>
              </w:rPr>
              <w:t>EQUALITY AND DIVERSITY</w:t>
            </w:r>
          </w:p>
        </w:tc>
        <w:tc>
          <w:tcPr>
            <w:tcW w:w="1985" w:type="dxa"/>
            <w:tcBorders>
              <w:top w:val="nil"/>
              <w:left w:val="nil"/>
              <w:bottom w:val="nil"/>
              <w:right w:val="nil"/>
            </w:tcBorders>
          </w:tcPr>
          <w:p w14:paraId="0E285158" w14:textId="77777777" w:rsidR="003D6CAF" w:rsidRPr="00445167" w:rsidRDefault="003D6CAF" w:rsidP="003D6CAF">
            <w:pPr>
              <w:rPr>
                <w:rFonts w:ascii="Arial" w:hAnsi="Arial" w:cs="Arial"/>
                <w:sz w:val="20"/>
                <w:szCs w:val="20"/>
              </w:rPr>
            </w:pPr>
          </w:p>
        </w:tc>
      </w:tr>
      <w:tr w:rsidR="005564C7" w:rsidRPr="00445167" w14:paraId="3AF59837" w14:textId="77777777" w:rsidTr="0039568E">
        <w:tc>
          <w:tcPr>
            <w:tcW w:w="709" w:type="dxa"/>
            <w:tcBorders>
              <w:top w:val="nil"/>
              <w:left w:val="nil"/>
              <w:bottom w:val="nil"/>
              <w:right w:val="nil"/>
            </w:tcBorders>
          </w:tcPr>
          <w:p w14:paraId="1A2228CE" w14:textId="0C8E5525" w:rsidR="003D6CAF" w:rsidRPr="00445167" w:rsidRDefault="003D6CAF" w:rsidP="006A4B2F">
            <w:pPr>
              <w:rPr>
                <w:rFonts w:ascii="Arial" w:hAnsi="Arial" w:cs="Arial"/>
                <w:b/>
                <w:sz w:val="20"/>
                <w:szCs w:val="20"/>
              </w:rPr>
            </w:pPr>
          </w:p>
        </w:tc>
        <w:tc>
          <w:tcPr>
            <w:tcW w:w="7371" w:type="dxa"/>
            <w:tcBorders>
              <w:top w:val="nil"/>
              <w:left w:val="nil"/>
              <w:bottom w:val="nil"/>
              <w:right w:val="nil"/>
            </w:tcBorders>
          </w:tcPr>
          <w:p w14:paraId="2B84355D" w14:textId="3379F3A2" w:rsidR="003D6CAF" w:rsidRPr="001E429C" w:rsidRDefault="006A4B2F" w:rsidP="006A4B2F">
            <w:pPr>
              <w:keepLines/>
              <w:widowControl w:val="0"/>
              <w:rPr>
                <w:rFonts w:ascii="Arial" w:hAnsi="Arial" w:cs="Arial"/>
                <w:sz w:val="20"/>
                <w:szCs w:val="20"/>
              </w:rPr>
            </w:pPr>
            <w:r>
              <w:rPr>
                <w:rFonts w:ascii="Arial" w:hAnsi="Arial" w:cs="Arial"/>
                <w:sz w:val="20"/>
                <w:szCs w:val="20"/>
              </w:rPr>
              <w:t>It was confirmed that there were no items to</w:t>
            </w:r>
            <w:r w:rsidR="003D6CAF" w:rsidRPr="001E429C">
              <w:rPr>
                <w:rFonts w:ascii="Arial" w:hAnsi="Arial" w:cs="Arial"/>
                <w:sz w:val="20"/>
                <w:szCs w:val="20"/>
              </w:rPr>
              <w:t xml:space="preserve"> consider </w:t>
            </w:r>
            <w:r>
              <w:rPr>
                <w:rFonts w:ascii="Arial" w:hAnsi="Arial" w:cs="Arial"/>
                <w:sz w:val="20"/>
                <w:szCs w:val="20"/>
              </w:rPr>
              <w:t xml:space="preserve">and discuss under this agenda item. </w:t>
            </w:r>
          </w:p>
        </w:tc>
        <w:tc>
          <w:tcPr>
            <w:tcW w:w="1985" w:type="dxa"/>
            <w:tcBorders>
              <w:top w:val="nil"/>
              <w:left w:val="nil"/>
              <w:bottom w:val="nil"/>
              <w:right w:val="nil"/>
            </w:tcBorders>
          </w:tcPr>
          <w:p w14:paraId="09FFF20D" w14:textId="21385023" w:rsidR="003D6CAF" w:rsidRPr="00445167" w:rsidRDefault="003D6CAF" w:rsidP="003D6CAF">
            <w:pPr>
              <w:rPr>
                <w:rFonts w:ascii="Arial" w:hAnsi="Arial" w:cs="Arial"/>
                <w:sz w:val="20"/>
                <w:szCs w:val="20"/>
              </w:rPr>
            </w:pPr>
          </w:p>
        </w:tc>
      </w:tr>
      <w:tr w:rsidR="005564C7" w:rsidRPr="00445167" w14:paraId="3CED91D1" w14:textId="77777777" w:rsidTr="0039568E">
        <w:tc>
          <w:tcPr>
            <w:tcW w:w="709" w:type="dxa"/>
            <w:tcBorders>
              <w:top w:val="nil"/>
              <w:left w:val="nil"/>
              <w:bottom w:val="nil"/>
              <w:right w:val="nil"/>
            </w:tcBorders>
          </w:tcPr>
          <w:p w14:paraId="7ADD585C" w14:textId="77777777" w:rsidR="003D6CAF" w:rsidRPr="00445167" w:rsidRDefault="003D6CAF" w:rsidP="006A4B2F">
            <w:pPr>
              <w:rPr>
                <w:rFonts w:ascii="Arial" w:hAnsi="Arial" w:cs="Arial"/>
                <w:b/>
                <w:sz w:val="20"/>
                <w:szCs w:val="20"/>
              </w:rPr>
            </w:pPr>
          </w:p>
        </w:tc>
        <w:tc>
          <w:tcPr>
            <w:tcW w:w="7371" w:type="dxa"/>
            <w:tcBorders>
              <w:top w:val="nil"/>
              <w:left w:val="nil"/>
              <w:bottom w:val="nil"/>
              <w:right w:val="nil"/>
            </w:tcBorders>
          </w:tcPr>
          <w:p w14:paraId="1893AE38" w14:textId="77777777" w:rsidR="003D6CAF" w:rsidRPr="00930A47" w:rsidRDefault="003D6CAF" w:rsidP="006A4B2F">
            <w:pPr>
              <w:keepLines/>
              <w:widowControl w:val="0"/>
              <w:rPr>
                <w:rFonts w:ascii="Arial" w:hAnsi="Arial" w:cs="Arial"/>
                <w:sz w:val="20"/>
                <w:szCs w:val="20"/>
              </w:rPr>
            </w:pPr>
          </w:p>
        </w:tc>
        <w:tc>
          <w:tcPr>
            <w:tcW w:w="1985" w:type="dxa"/>
            <w:tcBorders>
              <w:top w:val="nil"/>
              <w:left w:val="nil"/>
              <w:bottom w:val="nil"/>
              <w:right w:val="nil"/>
            </w:tcBorders>
          </w:tcPr>
          <w:p w14:paraId="748F6A4A" w14:textId="77777777" w:rsidR="003D6CAF" w:rsidRPr="00445167" w:rsidRDefault="003D6CAF" w:rsidP="003D6CAF">
            <w:pPr>
              <w:rPr>
                <w:rFonts w:ascii="Arial" w:hAnsi="Arial" w:cs="Arial"/>
                <w:sz w:val="20"/>
                <w:szCs w:val="20"/>
              </w:rPr>
            </w:pPr>
          </w:p>
        </w:tc>
      </w:tr>
      <w:tr w:rsidR="005564C7" w:rsidRPr="00445167" w14:paraId="384D34E3" w14:textId="77777777" w:rsidTr="0039568E">
        <w:tc>
          <w:tcPr>
            <w:tcW w:w="709" w:type="dxa"/>
            <w:tcBorders>
              <w:top w:val="nil"/>
              <w:left w:val="nil"/>
              <w:bottom w:val="nil"/>
              <w:right w:val="nil"/>
            </w:tcBorders>
          </w:tcPr>
          <w:p w14:paraId="00FFDF5D" w14:textId="1FE15230" w:rsidR="003D6CAF" w:rsidRPr="00445167" w:rsidRDefault="00ED608E" w:rsidP="006A4B2F">
            <w:pPr>
              <w:rPr>
                <w:rFonts w:ascii="Arial" w:hAnsi="Arial" w:cs="Arial"/>
                <w:b/>
                <w:sz w:val="20"/>
                <w:szCs w:val="20"/>
              </w:rPr>
            </w:pPr>
            <w:r>
              <w:rPr>
                <w:rFonts w:ascii="Arial" w:hAnsi="Arial" w:cs="Arial"/>
                <w:b/>
                <w:sz w:val="20"/>
                <w:szCs w:val="20"/>
              </w:rPr>
              <w:t>10</w:t>
            </w:r>
            <w:r w:rsidR="003D6CAF">
              <w:rPr>
                <w:rFonts w:ascii="Arial" w:hAnsi="Arial" w:cs="Arial"/>
                <w:b/>
                <w:sz w:val="20"/>
                <w:szCs w:val="20"/>
              </w:rPr>
              <w:t>.</w:t>
            </w:r>
          </w:p>
        </w:tc>
        <w:tc>
          <w:tcPr>
            <w:tcW w:w="7371" w:type="dxa"/>
            <w:tcBorders>
              <w:top w:val="nil"/>
              <w:left w:val="nil"/>
              <w:bottom w:val="nil"/>
              <w:right w:val="nil"/>
            </w:tcBorders>
          </w:tcPr>
          <w:p w14:paraId="73289D7E" w14:textId="74B1ADB9" w:rsidR="003D6CAF" w:rsidRPr="001E429C" w:rsidRDefault="003D6CAF" w:rsidP="006A4B2F">
            <w:pPr>
              <w:keepLines/>
              <w:widowControl w:val="0"/>
              <w:rPr>
                <w:rFonts w:ascii="Arial" w:hAnsi="Arial" w:cs="Arial"/>
                <w:b/>
                <w:sz w:val="20"/>
                <w:szCs w:val="20"/>
              </w:rPr>
            </w:pPr>
            <w:r w:rsidRPr="001E429C">
              <w:rPr>
                <w:rFonts w:ascii="Arial" w:hAnsi="Arial" w:cs="Arial"/>
                <w:b/>
                <w:sz w:val="20"/>
                <w:szCs w:val="20"/>
              </w:rPr>
              <w:t>ETHICS</w:t>
            </w:r>
          </w:p>
        </w:tc>
        <w:tc>
          <w:tcPr>
            <w:tcW w:w="1985" w:type="dxa"/>
            <w:tcBorders>
              <w:top w:val="nil"/>
              <w:left w:val="nil"/>
              <w:bottom w:val="nil"/>
              <w:right w:val="nil"/>
            </w:tcBorders>
          </w:tcPr>
          <w:p w14:paraId="782ED924" w14:textId="08670B69" w:rsidR="003D6CAF" w:rsidRPr="00445167" w:rsidRDefault="003D6CAF" w:rsidP="003D6CAF">
            <w:pPr>
              <w:rPr>
                <w:rFonts w:ascii="Arial" w:hAnsi="Arial" w:cs="Arial"/>
                <w:sz w:val="20"/>
                <w:szCs w:val="20"/>
              </w:rPr>
            </w:pPr>
          </w:p>
        </w:tc>
      </w:tr>
      <w:tr w:rsidR="005564C7" w:rsidRPr="00445167" w14:paraId="2A34108C" w14:textId="77777777" w:rsidTr="0039568E">
        <w:tc>
          <w:tcPr>
            <w:tcW w:w="709" w:type="dxa"/>
            <w:tcBorders>
              <w:top w:val="nil"/>
              <w:left w:val="nil"/>
              <w:bottom w:val="nil"/>
              <w:right w:val="nil"/>
            </w:tcBorders>
          </w:tcPr>
          <w:p w14:paraId="34BE2968" w14:textId="77777777" w:rsidR="003D6CAF" w:rsidRPr="00445167" w:rsidRDefault="003D6CAF" w:rsidP="006A4B2F">
            <w:pPr>
              <w:rPr>
                <w:rFonts w:ascii="Arial" w:hAnsi="Arial" w:cs="Arial"/>
                <w:b/>
                <w:sz w:val="20"/>
                <w:szCs w:val="20"/>
              </w:rPr>
            </w:pPr>
          </w:p>
        </w:tc>
        <w:tc>
          <w:tcPr>
            <w:tcW w:w="7371" w:type="dxa"/>
            <w:tcBorders>
              <w:top w:val="nil"/>
              <w:left w:val="nil"/>
              <w:bottom w:val="nil"/>
              <w:right w:val="nil"/>
            </w:tcBorders>
          </w:tcPr>
          <w:p w14:paraId="7E4745B5" w14:textId="67E7CFB2" w:rsidR="003D6CAF" w:rsidRPr="001E429C" w:rsidRDefault="006A4B2F" w:rsidP="006A4B2F">
            <w:pPr>
              <w:keepLines/>
              <w:widowControl w:val="0"/>
              <w:rPr>
                <w:rFonts w:ascii="Arial" w:hAnsi="Arial" w:cs="Arial"/>
                <w:sz w:val="20"/>
                <w:szCs w:val="20"/>
              </w:rPr>
            </w:pPr>
            <w:r>
              <w:rPr>
                <w:rFonts w:ascii="Arial" w:hAnsi="Arial" w:cs="Arial"/>
                <w:sz w:val="20"/>
                <w:szCs w:val="20"/>
              </w:rPr>
              <w:t>It was confirmed that there were no items to</w:t>
            </w:r>
            <w:r w:rsidRPr="001E429C">
              <w:rPr>
                <w:rFonts w:ascii="Arial" w:hAnsi="Arial" w:cs="Arial"/>
                <w:sz w:val="20"/>
                <w:szCs w:val="20"/>
              </w:rPr>
              <w:t xml:space="preserve"> consider </w:t>
            </w:r>
            <w:r>
              <w:rPr>
                <w:rFonts w:ascii="Arial" w:hAnsi="Arial" w:cs="Arial"/>
                <w:sz w:val="20"/>
                <w:szCs w:val="20"/>
              </w:rPr>
              <w:t>and discuss under this agenda item.</w:t>
            </w:r>
          </w:p>
        </w:tc>
        <w:tc>
          <w:tcPr>
            <w:tcW w:w="1985" w:type="dxa"/>
            <w:tcBorders>
              <w:top w:val="nil"/>
              <w:left w:val="nil"/>
              <w:bottom w:val="nil"/>
              <w:right w:val="nil"/>
            </w:tcBorders>
          </w:tcPr>
          <w:p w14:paraId="0F4A232C" w14:textId="77777777" w:rsidR="003D6CAF" w:rsidRPr="00445167" w:rsidRDefault="003D6CAF" w:rsidP="003D6CAF">
            <w:pPr>
              <w:rPr>
                <w:rFonts w:ascii="Arial" w:hAnsi="Arial" w:cs="Arial"/>
                <w:sz w:val="20"/>
                <w:szCs w:val="20"/>
              </w:rPr>
            </w:pPr>
          </w:p>
        </w:tc>
      </w:tr>
      <w:tr w:rsidR="005564C7" w:rsidRPr="00445167" w14:paraId="04449C1B" w14:textId="77777777" w:rsidTr="0039568E">
        <w:tc>
          <w:tcPr>
            <w:tcW w:w="709" w:type="dxa"/>
            <w:tcBorders>
              <w:top w:val="nil"/>
              <w:left w:val="nil"/>
              <w:bottom w:val="nil"/>
              <w:right w:val="nil"/>
            </w:tcBorders>
          </w:tcPr>
          <w:p w14:paraId="4726D335" w14:textId="01249072" w:rsidR="003D6CAF" w:rsidRPr="00445167" w:rsidRDefault="003D6CAF" w:rsidP="003D6CAF">
            <w:pPr>
              <w:rPr>
                <w:rFonts w:ascii="Arial" w:hAnsi="Arial" w:cs="Arial"/>
                <w:b/>
                <w:sz w:val="20"/>
                <w:szCs w:val="20"/>
              </w:rPr>
            </w:pPr>
          </w:p>
        </w:tc>
        <w:tc>
          <w:tcPr>
            <w:tcW w:w="7371" w:type="dxa"/>
            <w:tcBorders>
              <w:top w:val="nil"/>
              <w:left w:val="nil"/>
              <w:bottom w:val="nil"/>
              <w:right w:val="nil"/>
            </w:tcBorders>
          </w:tcPr>
          <w:p w14:paraId="37816162" w14:textId="6B374FB2" w:rsidR="003D6CAF" w:rsidRPr="00445167" w:rsidRDefault="003D6CAF" w:rsidP="003D6CAF">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7981D13A" w14:textId="77777777" w:rsidR="003D6CAF" w:rsidRPr="00445167" w:rsidRDefault="003D6CAF" w:rsidP="003D6CAF">
            <w:pPr>
              <w:rPr>
                <w:rFonts w:ascii="Arial" w:hAnsi="Arial" w:cs="Arial"/>
                <w:sz w:val="20"/>
                <w:szCs w:val="20"/>
              </w:rPr>
            </w:pPr>
          </w:p>
        </w:tc>
      </w:tr>
      <w:tr w:rsidR="005564C7" w:rsidRPr="00445167" w14:paraId="3B5000D6" w14:textId="77777777" w:rsidTr="0039568E">
        <w:tc>
          <w:tcPr>
            <w:tcW w:w="709" w:type="dxa"/>
            <w:tcBorders>
              <w:top w:val="nil"/>
              <w:left w:val="nil"/>
              <w:bottom w:val="nil"/>
              <w:right w:val="nil"/>
            </w:tcBorders>
          </w:tcPr>
          <w:p w14:paraId="5DFB3E5A" w14:textId="176F2CB8" w:rsidR="003D6CAF" w:rsidRPr="00445167" w:rsidRDefault="00ED608E" w:rsidP="003D6CAF">
            <w:pPr>
              <w:rPr>
                <w:rFonts w:ascii="Arial" w:hAnsi="Arial" w:cs="Arial"/>
                <w:b/>
                <w:sz w:val="20"/>
                <w:szCs w:val="20"/>
              </w:rPr>
            </w:pPr>
            <w:r>
              <w:rPr>
                <w:rFonts w:ascii="Arial" w:hAnsi="Arial" w:cs="Arial"/>
                <w:b/>
                <w:sz w:val="20"/>
                <w:szCs w:val="20"/>
              </w:rPr>
              <w:t>11</w:t>
            </w:r>
            <w:r w:rsidR="003D6CAF">
              <w:rPr>
                <w:rFonts w:ascii="Arial" w:hAnsi="Arial" w:cs="Arial"/>
                <w:b/>
                <w:sz w:val="20"/>
                <w:szCs w:val="20"/>
              </w:rPr>
              <w:t>.</w:t>
            </w:r>
          </w:p>
        </w:tc>
        <w:tc>
          <w:tcPr>
            <w:tcW w:w="7371" w:type="dxa"/>
            <w:tcBorders>
              <w:top w:val="nil"/>
              <w:left w:val="nil"/>
              <w:bottom w:val="nil"/>
              <w:right w:val="nil"/>
            </w:tcBorders>
          </w:tcPr>
          <w:p w14:paraId="1DADF3EF" w14:textId="6113B4DC" w:rsidR="003D6CAF" w:rsidRPr="001E429C" w:rsidRDefault="003D6CAF" w:rsidP="003D6CAF">
            <w:pPr>
              <w:rPr>
                <w:rFonts w:ascii="Arial" w:hAnsi="Arial" w:cs="Arial"/>
                <w:b/>
                <w:sz w:val="20"/>
                <w:szCs w:val="20"/>
              </w:rPr>
            </w:pPr>
            <w:r w:rsidRPr="001E429C">
              <w:rPr>
                <w:rFonts w:ascii="Arial" w:hAnsi="Arial" w:cs="Arial"/>
                <w:b/>
                <w:sz w:val="20"/>
                <w:szCs w:val="20"/>
              </w:rPr>
              <w:t>REPORT FROM THE STUDENTS’ UNION</w:t>
            </w:r>
          </w:p>
        </w:tc>
        <w:tc>
          <w:tcPr>
            <w:tcW w:w="1985" w:type="dxa"/>
            <w:tcBorders>
              <w:top w:val="nil"/>
              <w:left w:val="nil"/>
              <w:bottom w:val="nil"/>
              <w:right w:val="nil"/>
            </w:tcBorders>
          </w:tcPr>
          <w:p w14:paraId="3573ECCB" w14:textId="77777777" w:rsidR="003D6CAF" w:rsidRPr="00445167" w:rsidRDefault="003D6CAF" w:rsidP="003D6CAF">
            <w:pPr>
              <w:rPr>
                <w:rFonts w:ascii="Arial" w:hAnsi="Arial" w:cs="Arial"/>
                <w:sz w:val="20"/>
                <w:szCs w:val="20"/>
              </w:rPr>
            </w:pPr>
          </w:p>
        </w:tc>
      </w:tr>
      <w:tr w:rsidR="005564C7" w:rsidRPr="00445167" w14:paraId="08C08A79" w14:textId="77777777" w:rsidTr="0039568E">
        <w:tc>
          <w:tcPr>
            <w:tcW w:w="709" w:type="dxa"/>
            <w:tcBorders>
              <w:top w:val="nil"/>
              <w:left w:val="nil"/>
              <w:bottom w:val="nil"/>
              <w:right w:val="nil"/>
            </w:tcBorders>
          </w:tcPr>
          <w:p w14:paraId="073CEA76" w14:textId="404AECC1" w:rsidR="003D6CAF" w:rsidRPr="00445167" w:rsidRDefault="00ED608E" w:rsidP="003D6CAF">
            <w:pPr>
              <w:rPr>
                <w:rFonts w:ascii="Arial" w:hAnsi="Arial" w:cs="Arial"/>
                <w:b/>
                <w:sz w:val="20"/>
                <w:szCs w:val="20"/>
              </w:rPr>
            </w:pPr>
            <w:r>
              <w:rPr>
                <w:rFonts w:ascii="Arial" w:hAnsi="Arial" w:cs="Arial"/>
                <w:b/>
                <w:sz w:val="20"/>
                <w:szCs w:val="20"/>
              </w:rPr>
              <w:t>11</w:t>
            </w:r>
            <w:r w:rsidR="003D6CAF">
              <w:rPr>
                <w:rFonts w:ascii="Arial" w:hAnsi="Arial" w:cs="Arial"/>
                <w:b/>
                <w:sz w:val="20"/>
                <w:szCs w:val="20"/>
              </w:rPr>
              <w:t>.1</w:t>
            </w:r>
          </w:p>
        </w:tc>
        <w:tc>
          <w:tcPr>
            <w:tcW w:w="7371" w:type="dxa"/>
            <w:tcBorders>
              <w:top w:val="nil"/>
              <w:left w:val="nil"/>
              <w:bottom w:val="nil"/>
              <w:right w:val="nil"/>
            </w:tcBorders>
          </w:tcPr>
          <w:p w14:paraId="46FB66BE" w14:textId="6AAABF90" w:rsidR="00B26879" w:rsidRPr="00445167" w:rsidRDefault="005C4968" w:rsidP="005C4968">
            <w:pPr>
              <w:rPr>
                <w:rFonts w:ascii="Arial" w:hAnsi="Arial" w:cs="Arial"/>
                <w:sz w:val="20"/>
                <w:szCs w:val="20"/>
              </w:rPr>
            </w:pPr>
            <w:r>
              <w:rPr>
                <w:rFonts w:ascii="Arial" w:hAnsi="Arial" w:cs="Arial"/>
                <w:sz w:val="20"/>
                <w:szCs w:val="20"/>
              </w:rPr>
              <w:t>The Committee received a verbal update on the Peer Mentoring Project. It was confirmed that the University held the North W</w:t>
            </w:r>
            <w:r w:rsidR="00B26879">
              <w:rPr>
                <w:rFonts w:ascii="Arial" w:hAnsi="Arial" w:cs="Arial"/>
                <w:sz w:val="20"/>
                <w:szCs w:val="20"/>
              </w:rPr>
              <w:t>est</w:t>
            </w:r>
            <w:r>
              <w:rPr>
                <w:rFonts w:ascii="Arial" w:hAnsi="Arial" w:cs="Arial"/>
                <w:sz w:val="20"/>
                <w:szCs w:val="20"/>
              </w:rPr>
              <w:t xml:space="preserve"> Peer Mentoring Forum in mid-January 2020 meeting last week where best practice was shared.</w:t>
            </w:r>
            <w:r w:rsidR="00B26879">
              <w:rPr>
                <w:rFonts w:ascii="Arial" w:hAnsi="Arial" w:cs="Arial"/>
                <w:sz w:val="20"/>
                <w:szCs w:val="20"/>
              </w:rPr>
              <w:t xml:space="preserve"> </w:t>
            </w:r>
          </w:p>
        </w:tc>
        <w:tc>
          <w:tcPr>
            <w:tcW w:w="1985" w:type="dxa"/>
            <w:tcBorders>
              <w:top w:val="nil"/>
              <w:left w:val="nil"/>
              <w:bottom w:val="nil"/>
              <w:right w:val="nil"/>
            </w:tcBorders>
          </w:tcPr>
          <w:p w14:paraId="35A15181" w14:textId="77777777" w:rsidR="003D6CAF" w:rsidRPr="00445167" w:rsidRDefault="003D6CAF" w:rsidP="003D6CAF">
            <w:pPr>
              <w:rPr>
                <w:rFonts w:ascii="Arial" w:hAnsi="Arial" w:cs="Arial"/>
                <w:sz w:val="20"/>
                <w:szCs w:val="20"/>
              </w:rPr>
            </w:pPr>
          </w:p>
        </w:tc>
      </w:tr>
      <w:tr w:rsidR="005564C7" w:rsidRPr="00445167" w14:paraId="05AED21D" w14:textId="77777777" w:rsidTr="0039568E">
        <w:tc>
          <w:tcPr>
            <w:tcW w:w="709" w:type="dxa"/>
            <w:tcBorders>
              <w:top w:val="nil"/>
              <w:left w:val="nil"/>
              <w:bottom w:val="nil"/>
              <w:right w:val="nil"/>
            </w:tcBorders>
          </w:tcPr>
          <w:p w14:paraId="7036D735" w14:textId="3C268074" w:rsidR="003D6CAF" w:rsidRPr="00445167" w:rsidRDefault="003D6CAF" w:rsidP="003D6CAF">
            <w:pPr>
              <w:rPr>
                <w:rFonts w:ascii="Arial" w:hAnsi="Arial" w:cs="Arial"/>
                <w:b/>
                <w:sz w:val="20"/>
                <w:szCs w:val="20"/>
              </w:rPr>
            </w:pPr>
          </w:p>
        </w:tc>
        <w:tc>
          <w:tcPr>
            <w:tcW w:w="7371" w:type="dxa"/>
            <w:tcBorders>
              <w:top w:val="nil"/>
              <w:left w:val="nil"/>
              <w:bottom w:val="nil"/>
              <w:right w:val="nil"/>
            </w:tcBorders>
          </w:tcPr>
          <w:p w14:paraId="02EB0EDC" w14:textId="4DFFBA81" w:rsidR="003D6CAF" w:rsidRPr="00445167" w:rsidRDefault="003D6CAF" w:rsidP="003D6CAF">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0EA5B21E" w14:textId="77777777" w:rsidR="003D6CAF" w:rsidRPr="00AE4CF1" w:rsidRDefault="003D6CAF" w:rsidP="003D6CAF">
            <w:pPr>
              <w:rPr>
                <w:rFonts w:ascii="Arial" w:hAnsi="Arial" w:cs="Arial"/>
                <w:b/>
                <w:sz w:val="20"/>
                <w:szCs w:val="20"/>
              </w:rPr>
            </w:pPr>
          </w:p>
        </w:tc>
      </w:tr>
      <w:tr w:rsidR="005564C7" w:rsidRPr="00445167" w14:paraId="4503D94D" w14:textId="77777777" w:rsidTr="0039568E">
        <w:tc>
          <w:tcPr>
            <w:tcW w:w="709" w:type="dxa"/>
            <w:tcBorders>
              <w:top w:val="nil"/>
              <w:left w:val="nil"/>
              <w:bottom w:val="nil"/>
              <w:right w:val="nil"/>
            </w:tcBorders>
          </w:tcPr>
          <w:p w14:paraId="5D8CF7CE" w14:textId="1FD835EA" w:rsidR="00BF5714" w:rsidRPr="00445167" w:rsidRDefault="00ED608E" w:rsidP="00BF5714">
            <w:pPr>
              <w:rPr>
                <w:rFonts w:ascii="Arial" w:hAnsi="Arial" w:cs="Arial"/>
                <w:b/>
                <w:sz w:val="20"/>
                <w:szCs w:val="20"/>
              </w:rPr>
            </w:pPr>
            <w:r>
              <w:rPr>
                <w:rFonts w:ascii="Arial" w:hAnsi="Arial" w:cs="Arial"/>
                <w:b/>
                <w:sz w:val="20"/>
                <w:szCs w:val="20"/>
              </w:rPr>
              <w:t>11</w:t>
            </w:r>
            <w:r w:rsidR="00BF5714">
              <w:rPr>
                <w:rFonts w:ascii="Arial" w:hAnsi="Arial" w:cs="Arial"/>
                <w:b/>
                <w:sz w:val="20"/>
                <w:szCs w:val="20"/>
              </w:rPr>
              <w:t>.2</w:t>
            </w:r>
          </w:p>
        </w:tc>
        <w:tc>
          <w:tcPr>
            <w:tcW w:w="7371" w:type="dxa"/>
            <w:tcBorders>
              <w:top w:val="nil"/>
              <w:left w:val="nil"/>
              <w:bottom w:val="nil"/>
              <w:right w:val="nil"/>
            </w:tcBorders>
          </w:tcPr>
          <w:p w14:paraId="003759C9" w14:textId="04C91EFB" w:rsidR="00BF5714" w:rsidRPr="001E429C" w:rsidRDefault="005C4968" w:rsidP="005C4968">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Committee were also advised that the SU </w:t>
            </w:r>
            <w:r w:rsidR="00B26879">
              <w:rPr>
                <w:rFonts w:ascii="Arial" w:hAnsi="Arial" w:cs="Arial"/>
                <w:b w:val="0"/>
                <w:sz w:val="20"/>
                <w:szCs w:val="20"/>
              </w:rPr>
              <w:t>Elections</w:t>
            </w:r>
            <w:r>
              <w:rPr>
                <w:rFonts w:ascii="Arial" w:hAnsi="Arial" w:cs="Arial"/>
                <w:b w:val="0"/>
                <w:sz w:val="20"/>
                <w:szCs w:val="20"/>
              </w:rPr>
              <w:t xml:space="preserve"> were due to start and so both the SU President and VP for Education would be visiting </w:t>
            </w:r>
            <w:r w:rsidR="00016303">
              <w:rPr>
                <w:rFonts w:ascii="Arial" w:hAnsi="Arial" w:cs="Arial"/>
                <w:b w:val="0"/>
                <w:sz w:val="20"/>
                <w:szCs w:val="20"/>
              </w:rPr>
              <w:t>School</w:t>
            </w:r>
            <w:r>
              <w:rPr>
                <w:rFonts w:ascii="Arial" w:hAnsi="Arial" w:cs="Arial"/>
                <w:b w:val="0"/>
                <w:sz w:val="20"/>
                <w:szCs w:val="20"/>
              </w:rPr>
              <w:t>s to encourage</w:t>
            </w:r>
            <w:r w:rsidR="00B26879">
              <w:rPr>
                <w:rFonts w:ascii="Arial" w:hAnsi="Arial" w:cs="Arial"/>
                <w:b w:val="0"/>
                <w:sz w:val="20"/>
                <w:szCs w:val="20"/>
              </w:rPr>
              <w:t xml:space="preserve"> engagement with</w:t>
            </w:r>
            <w:r>
              <w:rPr>
                <w:rFonts w:ascii="Arial" w:hAnsi="Arial" w:cs="Arial"/>
                <w:b w:val="0"/>
                <w:sz w:val="20"/>
                <w:szCs w:val="20"/>
              </w:rPr>
              <w:t xml:space="preserve"> the</w:t>
            </w:r>
            <w:r w:rsidR="00B26879">
              <w:rPr>
                <w:rFonts w:ascii="Arial" w:hAnsi="Arial" w:cs="Arial"/>
                <w:b w:val="0"/>
                <w:sz w:val="20"/>
                <w:szCs w:val="20"/>
              </w:rPr>
              <w:t xml:space="preserve"> elections both</w:t>
            </w:r>
            <w:r>
              <w:rPr>
                <w:rFonts w:ascii="Arial" w:hAnsi="Arial" w:cs="Arial"/>
                <w:b w:val="0"/>
                <w:sz w:val="20"/>
                <w:szCs w:val="20"/>
              </w:rPr>
              <w:t xml:space="preserve"> in terms of </w:t>
            </w:r>
            <w:r w:rsidR="00B26879">
              <w:rPr>
                <w:rFonts w:ascii="Arial" w:hAnsi="Arial" w:cs="Arial"/>
                <w:b w:val="0"/>
                <w:sz w:val="20"/>
                <w:szCs w:val="20"/>
              </w:rPr>
              <w:t>running</w:t>
            </w:r>
            <w:r>
              <w:rPr>
                <w:rFonts w:ascii="Arial" w:hAnsi="Arial" w:cs="Arial"/>
                <w:b w:val="0"/>
                <w:sz w:val="20"/>
                <w:szCs w:val="20"/>
              </w:rPr>
              <w:t xml:space="preserve"> for office</w:t>
            </w:r>
            <w:r w:rsidR="00B26879">
              <w:rPr>
                <w:rFonts w:ascii="Arial" w:hAnsi="Arial" w:cs="Arial"/>
                <w:b w:val="0"/>
                <w:sz w:val="20"/>
                <w:szCs w:val="20"/>
              </w:rPr>
              <w:t xml:space="preserve"> and voting. </w:t>
            </w:r>
          </w:p>
        </w:tc>
        <w:tc>
          <w:tcPr>
            <w:tcW w:w="1985" w:type="dxa"/>
            <w:tcBorders>
              <w:top w:val="nil"/>
              <w:left w:val="nil"/>
              <w:bottom w:val="nil"/>
              <w:right w:val="nil"/>
            </w:tcBorders>
          </w:tcPr>
          <w:p w14:paraId="667C2E29" w14:textId="742D7390" w:rsidR="00BF5714" w:rsidRPr="00AE4CF1" w:rsidRDefault="00BF5714" w:rsidP="00BF5714">
            <w:pPr>
              <w:rPr>
                <w:rFonts w:ascii="Arial" w:hAnsi="Arial" w:cs="Arial"/>
                <w:b/>
                <w:sz w:val="20"/>
                <w:szCs w:val="20"/>
              </w:rPr>
            </w:pPr>
          </w:p>
        </w:tc>
      </w:tr>
      <w:tr w:rsidR="005564C7" w:rsidRPr="00445167" w14:paraId="2769332F" w14:textId="77777777" w:rsidTr="0039568E">
        <w:tc>
          <w:tcPr>
            <w:tcW w:w="709" w:type="dxa"/>
            <w:tcBorders>
              <w:top w:val="nil"/>
              <w:left w:val="nil"/>
              <w:bottom w:val="nil"/>
              <w:right w:val="nil"/>
            </w:tcBorders>
          </w:tcPr>
          <w:p w14:paraId="3FB4313F" w14:textId="77777777" w:rsidR="00BF5714" w:rsidRPr="00445167" w:rsidRDefault="00BF5714" w:rsidP="00BF5714">
            <w:pPr>
              <w:rPr>
                <w:rFonts w:ascii="Arial" w:hAnsi="Arial" w:cs="Arial"/>
                <w:b/>
                <w:sz w:val="20"/>
                <w:szCs w:val="20"/>
              </w:rPr>
            </w:pPr>
          </w:p>
        </w:tc>
        <w:tc>
          <w:tcPr>
            <w:tcW w:w="7371" w:type="dxa"/>
            <w:tcBorders>
              <w:top w:val="nil"/>
              <w:left w:val="nil"/>
              <w:bottom w:val="nil"/>
              <w:right w:val="nil"/>
            </w:tcBorders>
          </w:tcPr>
          <w:p w14:paraId="7ED2024B" w14:textId="77777777" w:rsidR="00BF5714" w:rsidRPr="00445167" w:rsidRDefault="00BF5714" w:rsidP="00BF5714">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59AEF13A" w14:textId="77777777" w:rsidR="00BF5714" w:rsidRPr="00AE4CF1" w:rsidRDefault="00BF5714" w:rsidP="00BF5714">
            <w:pPr>
              <w:rPr>
                <w:rFonts w:ascii="Arial" w:hAnsi="Arial" w:cs="Arial"/>
                <w:b/>
                <w:sz w:val="20"/>
                <w:szCs w:val="20"/>
              </w:rPr>
            </w:pPr>
          </w:p>
        </w:tc>
      </w:tr>
      <w:tr w:rsidR="005564C7" w:rsidRPr="00445167" w14:paraId="25EB2D7E" w14:textId="77777777" w:rsidTr="0039568E">
        <w:tc>
          <w:tcPr>
            <w:tcW w:w="709" w:type="dxa"/>
            <w:tcBorders>
              <w:top w:val="nil"/>
              <w:left w:val="nil"/>
              <w:bottom w:val="nil"/>
              <w:right w:val="nil"/>
            </w:tcBorders>
          </w:tcPr>
          <w:p w14:paraId="0211E63A" w14:textId="2A01F077" w:rsidR="00BF5714" w:rsidRPr="00445167" w:rsidRDefault="00ED608E" w:rsidP="00BF5714">
            <w:pPr>
              <w:rPr>
                <w:rFonts w:ascii="Arial" w:hAnsi="Arial" w:cs="Arial"/>
                <w:b/>
                <w:sz w:val="20"/>
                <w:szCs w:val="20"/>
              </w:rPr>
            </w:pPr>
            <w:r>
              <w:rPr>
                <w:rFonts w:ascii="Arial" w:hAnsi="Arial" w:cs="Arial"/>
                <w:b/>
                <w:sz w:val="20"/>
                <w:szCs w:val="20"/>
              </w:rPr>
              <w:t>12</w:t>
            </w:r>
            <w:r w:rsidR="00BF5714">
              <w:rPr>
                <w:rFonts w:ascii="Arial" w:hAnsi="Arial" w:cs="Arial"/>
                <w:b/>
                <w:sz w:val="20"/>
                <w:szCs w:val="20"/>
              </w:rPr>
              <w:t>.</w:t>
            </w:r>
          </w:p>
        </w:tc>
        <w:tc>
          <w:tcPr>
            <w:tcW w:w="7371" w:type="dxa"/>
            <w:tcBorders>
              <w:top w:val="nil"/>
              <w:left w:val="nil"/>
              <w:bottom w:val="nil"/>
              <w:right w:val="nil"/>
            </w:tcBorders>
          </w:tcPr>
          <w:p w14:paraId="03B9EA88" w14:textId="6633C4CE" w:rsidR="00BF5714" w:rsidRPr="00445167" w:rsidRDefault="00BF5714" w:rsidP="00BF5714">
            <w:pPr>
              <w:pStyle w:val="BodyTextIndent"/>
              <w:keepLines/>
              <w:widowControl w:val="0"/>
              <w:ind w:left="0" w:firstLine="0"/>
              <w:jc w:val="left"/>
              <w:rPr>
                <w:rFonts w:ascii="Arial" w:hAnsi="Arial" w:cs="Arial"/>
                <w:sz w:val="20"/>
                <w:szCs w:val="20"/>
              </w:rPr>
            </w:pPr>
            <w:r w:rsidRPr="00445167">
              <w:rPr>
                <w:rFonts w:ascii="Arial" w:hAnsi="Arial" w:cs="Arial"/>
                <w:sz w:val="20"/>
                <w:szCs w:val="20"/>
              </w:rPr>
              <w:t>EXTERNAL EXAMINERS</w:t>
            </w:r>
          </w:p>
        </w:tc>
        <w:tc>
          <w:tcPr>
            <w:tcW w:w="1985" w:type="dxa"/>
            <w:tcBorders>
              <w:top w:val="nil"/>
              <w:left w:val="nil"/>
              <w:bottom w:val="nil"/>
              <w:right w:val="nil"/>
            </w:tcBorders>
          </w:tcPr>
          <w:p w14:paraId="0E672460" w14:textId="77777777" w:rsidR="00BF5714" w:rsidRPr="00AE4CF1" w:rsidRDefault="00BF5714" w:rsidP="00BF5714">
            <w:pPr>
              <w:rPr>
                <w:rFonts w:ascii="Arial" w:hAnsi="Arial" w:cs="Arial"/>
                <w:b/>
                <w:sz w:val="20"/>
                <w:szCs w:val="20"/>
              </w:rPr>
            </w:pPr>
          </w:p>
        </w:tc>
      </w:tr>
      <w:tr w:rsidR="006A4B2F" w:rsidRPr="00445167" w14:paraId="3E6DD6AA" w14:textId="77777777" w:rsidTr="0039568E">
        <w:tc>
          <w:tcPr>
            <w:tcW w:w="709" w:type="dxa"/>
            <w:tcBorders>
              <w:top w:val="nil"/>
              <w:left w:val="nil"/>
              <w:bottom w:val="nil"/>
              <w:right w:val="nil"/>
            </w:tcBorders>
          </w:tcPr>
          <w:p w14:paraId="26F8DD69" w14:textId="77777777" w:rsidR="006A4B2F" w:rsidRDefault="006A4B2F" w:rsidP="00BF5714">
            <w:pPr>
              <w:rPr>
                <w:rFonts w:ascii="Arial" w:hAnsi="Arial" w:cs="Arial"/>
                <w:b/>
                <w:sz w:val="20"/>
                <w:szCs w:val="20"/>
              </w:rPr>
            </w:pPr>
          </w:p>
        </w:tc>
        <w:tc>
          <w:tcPr>
            <w:tcW w:w="7371" w:type="dxa"/>
            <w:tcBorders>
              <w:top w:val="nil"/>
              <w:left w:val="nil"/>
              <w:bottom w:val="nil"/>
              <w:right w:val="nil"/>
            </w:tcBorders>
          </w:tcPr>
          <w:p w14:paraId="3452D2B2" w14:textId="72730C67" w:rsidR="006A4B2F" w:rsidRPr="00445167" w:rsidRDefault="009C732B" w:rsidP="006A4B2F">
            <w:pPr>
              <w:pStyle w:val="BodyTextIndent"/>
              <w:keepLines/>
              <w:widowControl w:val="0"/>
              <w:ind w:left="0" w:firstLine="0"/>
              <w:jc w:val="right"/>
              <w:rPr>
                <w:rFonts w:ascii="Arial" w:hAnsi="Arial" w:cs="Arial"/>
                <w:sz w:val="20"/>
                <w:szCs w:val="20"/>
              </w:rPr>
            </w:pPr>
            <w:r w:rsidRPr="00D746E0">
              <w:rPr>
                <w:rFonts w:ascii="Arial" w:hAnsi="Arial" w:cs="Arial"/>
                <w:sz w:val="20"/>
                <w:szCs w:val="20"/>
              </w:rPr>
              <w:t>REGS_UTLC_2020_01_29_P8.1</w:t>
            </w:r>
          </w:p>
        </w:tc>
        <w:tc>
          <w:tcPr>
            <w:tcW w:w="1985" w:type="dxa"/>
            <w:tcBorders>
              <w:top w:val="nil"/>
              <w:left w:val="nil"/>
              <w:bottom w:val="nil"/>
              <w:right w:val="nil"/>
            </w:tcBorders>
          </w:tcPr>
          <w:p w14:paraId="6869D06D" w14:textId="77777777" w:rsidR="006A4B2F" w:rsidRPr="00AE4CF1" w:rsidRDefault="006A4B2F" w:rsidP="00BF5714">
            <w:pPr>
              <w:rPr>
                <w:rFonts w:ascii="Arial" w:hAnsi="Arial" w:cs="Arial"/>
                <w:b/>
                <w:sz w:val="20"/>
                <w:szCs w:val="20"/>
              </w:rPr>
            </w:pPr>
          </w:p>
        </w:tc>
      </w:tr>
      <w:tr w:rsidR="005564C7" w:rsidRPr="00445167" w14:paraId="2EB53543" w14:textId="77777777" w:rsidTr="0039568E">
        <w:tc>
          <w:tcPr>
            <w:tcW w:w="709" w:type="dxa"/>
            <w:tcBorders>
              <w:top w:val="nil"/>
              <w:left w:val="nil"/>
              <w:bottom w:val="nil"/>
              <w:right w:val="nil"/>
            </w:tcBorders>
          </w:tcPr>
          <w:p w14:paraId="3292285F" w14:textId="645C350C" w:rsidR="00BF5714" w:rsidRPr="00445167" w:rsidRDefault="00ED608E" w:rsidP="00BF5714">
            <w:pPr>
              <w:rPr>
                <w:rFonts w:ascii="Arial" w:hAnsi="Arial" w:cs="Arial"/>
                <w:b/>
                <w:sz w:val="20"/>
                <w:szCs w:val="20"/>
              </w:rPr>
            </w:pPr>
            <w:r>
              <w:rPr>
                <w:rFonts w:ascii="Arial" w:hAnsi="Arial" w:cs="Arial"/>
                <w:b/>
                <w:sz w:val="20"/>
                <w:szCs w:val="20"/>
              </w:rPr>
              <w:t>12</w:t>
            </w:r>
            <w:r w:rsidR="00BF5714">
              <w:rPr>
                <w:rFonts w:ascii="Arial" w:hAnsi="Arial" w:cs="Arial"/>
                <w:b/>
                <w:sz w:val="20"/>
                <w:szCs w:val="20"/>
              </w:rPr>
              <w:t>.1</w:t>
            </w:r>
          </w:p>
        </w:tc>
        <w:tc>
          <w:tcPr>
            <w:tcW w:w="7371" w:type="dxa"/>
            <w:tcBorders>
              <w:top w:val="nil"/>
              <w:left w:val="nil"/>
              <w:bottom w:val="nil"/>
              <w:right w:val="nil"/>
            </w:tcBorders>
          </w:tcPr>
          <w:p w14:paraId="2C23A565" w14:textId="474E07B3" w:rsidR="00BF5714" w:rsidRPr="00445167" w:rsidRDefault="006A4B2F" w:rsidP="00BF5714">
            <w:pPr>
              <w:pStyle w:val="BodyTextIndent"/>
              <w:keepLines/>
              <w:widowControl w:val="0"/>
              <w:ind w:left="0" w:firstLine="0"/>
              <w:jc w:val="left"/>
              <w:rPr>
                <w:rFonts w:ascii="Arial" w:hAnsi="Arial" w:cs="Arial"/>
                <w:sz w:val="20"/>
                <w:szCs w:val="20"/>
              </w:rPr>
            </w:pPr>
            <w:r>
              <w:rPr>
                <w:rFonts w:ascii="Arial" w:hAnsi="Arial" w:cs="Arial"/>
                <w:b w:val="0"/>
                <w:sz w:val="20"/>
                <w:szCs w:val="20"/>
              </w:rPr>
              <w:t>The Committee</w:t>
            </w:r>
            <w:r w:rsidR="00BF5714" w:rsidRPr="00445167">
              <w:rPr>
                <w:rFonts w:ascii="Arial" w:hAnsi="Arial" w:cs="Arial"/>
                <w:b w:val="0"/>
                <w:sz w:val="20"/>
                <w:szCs w:val="20"/>
              </w:rPr>
              <w:t xml:space="preserve"> consider</w:t>
            </w:r>
            <w:r>
              <w:rPr>
                <w:rFonts w:ascii="Arial" w:hAnsi="Arial" w:cs="Arial"/>
                <w:b w:val="0"/>
                <w:sz w:val="20"/>
                <w:szCs w:val="20"/>
              </w:rPr>
              <w:t>ed</w:t>
            </w:r>
            <w:r w:rsidR="00BF5714" w:rsidRPr="00445167">
              <w:rPr>
                <w:rFonts w:ascii="Arial" w:hAnsi="Arial" w:cs="Arial"/>
                <w:b w:val="0"/>
                <w:sz w:val="20"/>
                <w:szCs w:val="20"/>
              </w:rPr>
              <w:t xml:space="preserve"> and approve</w:t>
            </w:r>
            <w:r>
              <w:rPr>
                <w:rFonts w:ascii="Arial" w:hAnsi="Arial" w:cs="Arial"/>
                <w:b w:val="0"/>
                <w:sz w:val="20"/>
                <w:szCs w:val="20"/>
              </w:rPr>
              <w:t>d</w:t>
            </w:r>
            <w:r w:rsidR="00BF5714" w:rsidRPr="00445167">
              <w:rPr>
                <w:rFonts w:ascii="Arial" w:hAnsi="Arial" w:cs="Arial"/>
                <w:b w:val="0"/>
                <w:sz w:val="20"/>
                <w:szCs w:val="20"/>
              </w:rPr>
              <w:t xml:space="preserve"> a summary list of applications for the appointment, allocation, reallocation of duties and extensions of period of office of external examiners. </w:t>
            </w:r>
          </w:p>
        </w:tc>
        <w:tc>
          <w:tcPr>
            <w:tcW w:w="1985" w:type="dxa"/>
            <w:tcBorders>
              <w:top w:val="nil"/>
              <w:left w:val="nil"/>
              <w:bottom w:val="nil"/>
              <w:right w:val="nil"/>
            </w:tcBorders>
          </w:tcPr>
          <w:p w14:paraId="6E8CE835" w14:textId="539A97A5" w:rsidR="00BF5714" w:rsidRPr="00AE4CF1" w:rsidRDefault="00BF5714" w:rsidP="00BF5714">
            <w:pPr>
              <w:rPr>
                <w:rFonts w:ascii="Arial" w:hAnsi="Arial" w:cs="Arial"/>
                <w:b/>
                <w:sz w:val="20"/>
                <w:szCs w:val="20"/>
              </w:rPr>
            </w:pPr>
          </w:p>
        </w:tc>
      </w:tr>
      <w:tr w:rsidR="005564C7" w:rsidRPr="00445167" w14:paraId="1BC17357" w14:textId="77777777" w:rsidTr="0039568E">
        <w:tc>
          <w:tcPr>
            <w:tcW w:w="709" w:type="dxa"/>
            <w:tcBorders>
              <w:top w:val="nil"/>
              <w:left w:val="nil"/>
              <w:bottom w:val="nil"/>
              <w:right w:val="nil"/>
            </w:tcBorders>
          </w:tcPr>
          <w:p w14:paraId="119B8C76" w14:textId="22ADA65D" w:rsidR="00BF5714" w:rsidRPr="00445167" w:rsidRDefault="00BF5714" w:rsidP="00BF5714">
            <w:pPr>
              <w:rPr>
                <w:rFonts w:ascii="Arial" w:hAnsi="Arial" w:cs="Arial"/>
                <w:b/>
                <w:sz w:val="20"/>
                <w:szCs w:val="20"/>
              </w:rPr>
            </w:pPr>
          </w:p>
        </w:tc>
        <w:tc>
          <w:tcPr>
            <w:tcW w:w="7371" w:type="dxa"/>
            <w:tcBorders>
              <w:top w:val="nil"/>
              <w:left w:val="nil"/>
              <w:bottom w:val="nil"/>
              <w:right w:val="nil"/>
            </w:tcBorders>
          </w:tcPr>
          <w:p w14:paraId="1768368E" w14:textId="40A58DB7" w:rsidR="00BF5714" w:rsidRPr="00A8035D" w:rsidRDefault="00BF5714" w:rsidP="00BF5714">
            <w:pPr>
              <w:pStyle w:val="BodyTextIndent"/>
              <w:keepLines/>
              <w:widowControl w:val="0"/>
              <w:ind w:left="0" w:firstLine="0"/>
              <w:jc w:val="left"/>
              <w:rPr>
                <w:rFonts w:ascii="Arial" w:hAnsi="Arial" w:cs="Arial"/>
                <w:color w:val="FF0000"/>
                <w:sz w:val="20"/>
                <w:szCs w:val="20"/>
              </w:rPr>
            </w:pPr>
          </w:p>
        </w:tc>
        <w:tc>
          <w:tcPr>
            <w:tcW w:w="1985" w:type="dxa"/>
            <w:tcBorders>
              <w:top w:val="nil"/>
              <w:left w:val="nil"/>
              <w:bottom w:val="nil"/>
              <w:right w:val="nil"/>
            </w:tcBorders>
          </w:tcPr>
          <w:p w14:paraId="14019518" w14:textId="7AFFC13F" w:rsidR="00BF5714" w:rsidRPr="00A8035D" w:rsidRDefault="00BF5714" w:rsidP="00BF5714">
            <w:pPr>
              <w:rPr>
                <w:rFonts w:ascii="Arial" w:hAnsi="Arial" w:cs="Arial"/>
                <w:b/>
                <w:color w:val="FF0000"/>
                <w:sz w:val="20"/>
                <w:szCs w:val="20"/>
              </w:rPr>
            </w:pPr>
          </w:p>
        </w:tc>
      </w:tr>
      <w:tr w:rsidR="00BF5714" w:rsidRPr="00445167" w14:paraId="42B6715D" w14:textId="77777777" w:rsidTr="005734DB">
        <w:trPr>
          <w:trHeight w:val="358"/>
        </w:trPr>
        <w:tc>
          <w:tcPr>
            <w:tcW w:w="10065" w:type="dxa"/>
            <w:gridSpan w:val="3"/>
            <w:tcBorders>
              <w:top w:val="nil"/>
              <w:bottom w:val="nil"/>
            </w:tcBorders>
            <w:shd w:val="clear" w:color="auto" w:fill="1F4E79" w:themeFill="accent1" w:themeFillShade="80"/>
          </w:tcPr>
          <w:p w14:paraId="44D53747" w14:textId="77777777" w:rsidR="00BF5714" w:rsidRPr="00445167" w:rsidRDefault="00BF5714" w:rsidP="00BF5714">
            <w:pPr>
              <w:rPr>
                <w:rFonts w:ascii="Arial" w:hAnsi="Arial" w:cs="Arial"/>
                <w:b/>
                <w:sz w:val="20"/>
                <w:szCs w:val="20"/>
              </w:rPr>
            </w:pPr>
            <w:r w:rsidRPr="00445167">
              <w:rPr>
                <w:rFonts w:ascii="Arial" w:hAnsi="Arial" w:cs="Arial"/>
                <w:b/>
                <w:sz w:val="20"/>
                <w:szCs w:val="20"/>
              </w:rPr>
              <w:t>TO NOTE:</w:t>
            </w:r>
          </w:p>
        </w:tc>
      </w:tr>
      <w:tr w:rsidR="005564C7" w:rsidRPr="00445167" w14:paraId="3AB0BE6A" w14:textId="77777777" w:rsidTr="0039568E">
        <w:tc>
          <w:tcPr>
            <w:tcW w:w="709" w:type="dxa"/>
            <w:tcBorders>
              <w:top w:val="nil"/>
              <w:left w:val="nil"/>
              <w:bottom w:val="nil"/>
              <w:right w:val="nil"/>
            </w:tcBorders>
          </w:tcPr>
          <w:p w14:paraId="7F05507A" w14:textId="77777777" w:rsidR="00BF5714" w:rsidRPr="00445167" w:rsidRDefault="00BF5714" w:rsidP="00BF5714">
            <w:pPr>
              <w:rPr>
                <w:rFonts w:ascii="Arial" w:hAnsi="Arial" w:cs="Arial"/>
                <w:b/>
                <w:sz w:val="20"/>
                <w:szCs w:val="20"/>
              </w:rPr>
            </w:pPr>
          </w:p>
        </w:tc>
        <w:tc>
          <w:tcPr>
            <w:tcW w:w="7371" w:type="dxa"/>
            <w:tcBorders>
              <w:top w:val="nil"/>
              <w:left w:val="nil"/>
              <w:bottom w:val="nil"/>
              <w:right w:val="nil"/>
            </w:tcBorders>
          </w:tcPr>
          <w:p w14:paraId="09ED584D" w14:textId="77777777" w:rsidR="00BF5714" w:rsidRPr="00445167" w:rsidRDefault="00BF5714" w:rsidP="00BF5714">
            <w:pPr>
              <w:rPr>
                <w:rFonts w:ascii="Arial" w:hAnsi="Arial" w:cs="Arial"/>
                <w:b/>
                <w:sz w:val="20"/>
                <w:szCs w:val="20"/>
              </w:rPr>
            </w:pPr>
          </w:p>
        </w:tc>
        <w:tc>
          <w:tcPr>
            <w:tcW w:w="1985" w:type="dxa"/>
            <w:tcBorders>
              <w:top w:val="nil"/>
              <w:left w:val="nil"/>
              <w:bottom w:val="nil"/>
              <w:right w:val="nil"/>
            </w:tcBorders>
          </w:tcPr>
          <w:p w14:paraId="71613EBD" w14:textId="77777777" w:rsidR="00BF5714" w:rsidRPr="00445167" w:rsidRDefault="00BF5714" w:rsidP="00BF5714">
            <w:pPr>
              <w:jc w:val="right"/>
              <w:rPr>
                <w:rFonts w:ascii="Arial" w:hAnsi="Arial" w:cs="Arial"/>
                <w:sz w:val="20"/>
                <w:szCs w:val="20"/>
              </w:rPr>
            </w:pPr>
          </w:p>
        </w:tc>
      </w:tr>
      <w:tr w:rsidR="005564C7" w:rsidRPr="00445167" w14:paraId="56E5ED46" w14:textId="77777777" w:rsidTr="0039568E">
        <w:tc>
          <w:tcPr>
            <w:tcW w:w="709" w:type="dxa"/>
            <w:tcBorders>
              <w:top w:val="nil"/>
              <w:left w:val="nil"/>
              <w:bottom w:val="nil"/>
              <w:right w:val="nil"/>
            </w:tcBorders>
          </w:tcPr>
          <w:p w14:paraId="2985B5C3" w14:textId="6DECC199" w:rsidR="00BF5714" w:rsidRPr="00445167" w:rsidRDefault="00ED608E" w:rsidP="00BF5714">
            <w:pPr>
              <w:rPr>
                <w:rFonts w:ascii="Arial" w:hAnsi="Arial" w:cs="Arial"/>
                <w:b/>
                <w:sz w:val="20"/>
                <w:szCs w:val="20"/>
              </w:rPr>
            </w:pPr>
            <w:r>
              <w:rPr>
                <w:rFonts w:ascii="Arial" w:hAnsi="Arial" w:cs="Arial"/>
                <w:b/>
                <w:sz w:val="20"/>
                <w:szCs w:val="20"/>
              </w:rPr>
              <w:t>13</w:t>
            </w:r>
            <w:r w:rsidR="00BF5714">
              <w:rPr>
                <w:rFonts w:ascii="Arial" w:hAnsi="Arial" w:cs="Arial"/>
                <w:b/>
                <w:sz w:val="20"/>
                <w:szCs w:val="20"/>
              </w:rPr>
              <w:t>.</w:t>
            </w:r>
          </w:p>
        </w:tc>
        <w:tc>
          <w:tcPr>
            <w:tcW w:w="7371" w:type="dxa"/>
            <w:tcBorders>
              <w:top w:val="nil"/>
              <w:left w:val="nil"/>
              <w:bottom w:val="nil"/>
              <w:right w:val="nil"/>
            </w:tcBorders>
          </w:tcPr>
          <w:p w14:paraId="099AB7BC" w14:textId="4D9AF278" w:rsidR="00BF5714" w:rsidRPr="00487F8B" w:rsidRDefault="00BF5714" w:rsidP="00BF5714">
            <w:pPr>
              <w:pStyle w:val="BodyTextIndent"/>
              <w:keepLines/>
              <w:widowControl w:val="0"/>
              <w:ind w:left="0" w:firstLine="0"/>
              <w:jc w:val="left"/>
              <w:rPr>
                <w:rFonts w:ascii="Arial" w:hAnsi="Arial" w:cs="Arial"/>
                <w:sz w:val="20"/>
                <w:szCs w:val="20"/>
              </w:rPr>
            </w:pPr>
            <w:r w:rsidRPr="00487F8B">
              <w:rPr>
                <w:rFonts w:ascii="Arial" w:hAnsi="Arial" w:cs="Arial"/>
                <w:sz w:val="20"/>
                <w:szCs w:val="20"/>
              </w:rPr>
              <w:t>REPORTS FROM PSRBs</w:t>
            </w:r>
          </w:p>
        </w:tc>
        <w:tc>
          <w:tcPr>
            <w:tcW w:w="1985" w:type="dxa"/>
            <w:tcBorders>
              <w:top w:val="nil"/>
              <w:left w:val="nil"/>
              <w:bottom w:val="nil"/>
              <w:right w:val="nil"/>
            </w:tcBorders>
          </w:tcPr>
          <w:p w14:paraId="0F875C20" w14:textId="77777777" w:rsidR="00BF5714" w:rsidRPr="00445167" w:rsidRDefault="00BF5714" w:rsidP="00BF5714">
            <w:pPr>
              <w:jc w:val="right"/>
              <w:rPr>
                <w:rFonts w:ascii="Arial" w:hAnsi="Arial" w:cs="Arial"/>
                <w:sz w:val="20"/>
                <w:szCs w:val="20"/>
              </w:rPr>
            </w:pPr>
          </w:p>
        </w:tc>
      </w:tr>
      <w:tr w:rsidR="005564C7" w:rsidRPr="00445167" w14:paraId="34191AA0" w14:textId="77777777" w:rsidTr="0039568E">
        <w:tc>
          <w:tcPr>
            <w:tcW w:w="709" w:type="dxa"/>
            <w:tcBorders>
              <w:top w:val="nil"/>
              <w:left w:val="nil"/>
              <w:bottom w:val="nil"/>
              <w:right w:val="nil"/>
            </w:tcBorders>
          </w:tcPr>
          <w:p w14:paraId="4DCC725E" w14:textId="3BE01795" w:rsidR="00BF5714" w:rsidRPr="00445167" w:rsidRDefault="00BF5714" w:rsidP="00BF5714">
            <w:pPr>
              <w:rPr>
                <w:rFonts w:ascii="Arial" w:hAnsi="Arial" w:cs="Arial"/>
                <w:b/>
                <w:sz w:val="20"/>
                <w:szCs w:val="20"/>
              </w:rPr>
            </w:pPr>
          </w:p>
        </w:tc>
        <w:tc>
          <w:tcPr>
            <w:tcW w:w="7371" w:type="dxa"/>
            <w:tcBorders>
              <w:top w:val="nil"/>
              <w:left w:val="nil"/>
              <w:bottom w:val="nil"/>
              <w:right w:val="nil"/>
            </w:tcBorders>
          </w:tcPr>
          <w:p w14:paraId="374C551E" w14:textId="46BDE8CE" w:rsidR="00BF5714" w:rsidRPr="00445167" w:rsidRDefault="00A16C57" w:rsidP="00BF5714">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It was confirmed that no reports from PSRBs were received. </w:t>
            </w:r>
          </w:p>
        </w:tc>
        <w:tc>
          <w:tcPr>
            <w:tcW w:w="1985" w:type="dxa"/>
            <w:tcBorders>
              <w:top w:val="nil"/>
              <w:left w:val="nil"/>
              <w:bottom w:val="nil"/>
              <w:right w:val="nil"/>
            </w:tcBorders>
          </w:tcPr>
          <w:p w14:paraId="066A38FE" w14:textId="77777777" w:rsidR="00BF5714" w:rsidRPr="00445167" w:rsidRDefault="00BF5714" w:rsidP="00BF5714">
            <w:pPr>
              <w:jc w:val="right"/>
              <w:rPr>
                <w:rFonts w:ascii="Arial" w:hAnsi="Arial" w:cs="Arial"/>
                <w:sz w:val="20"/>
                <w:szCs w:val="20"/>
              </w:rPr>
            </w:pPr>
          </w:p>
        </w:tc>
      </w:tr>
      <w:tr w:rsidR="006D34D4" w:rsidRPr="00445167" w14:paraId="2A9CCD40" w14:textId="77777777" w:rsidTr="0039568E">
        <w:tc>
          <w:tcPr>
            <w:tcW w:w="709" w:type="dxa"/>
            <w:tcBorders>
              <w:top w:val="nil"/>
              <w:left w:val="nil"/>
              <w:bottom w:val="nil"/>
              <w:right w:val="nil"/>
            </w:tcBorders>
          </w:tcPr>
          <w:p w14:paraId="7BAFB3E4" w14:textId="77777777" w:rsidR="006D34D4" w:rsidRPr="00445167" w:rsidRDefault="006D34D4" w:rsidP="00BF5714">
            <w:pPr>
              <w:rPr>
                <w:rFonts w:ascii="Arial" w:hAnsi="Arial" w:cs="Arial"/>
                <w:b/>
                <w:sz w:val="20"/>
                <w:szCs w:val="20"/>
              </w:rPr>
            </w:pPr>
          </w:p>
        </w:tc>
        <w:tc>
          <w:tcPr>
            <w:tcW w:w="7371" w:type="dxa"/>
            <w:tcBorders>
              <w:top w:val="nil"/>
              <w:left w:val="nil"/>
              <w:bottom w:val="nil"/>
              <w:right w:val="nil"/>
            </w:tcBorders>
          </w:tcPr>
          <w:p w14:paraId="1E951FFA" w14:textId="77777777" w:rsidR="006D34D4" w:rsidRDefault="006D34D4" w:rsidP="00BF5714">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59F86DE5" w14:textId="77777777" w:rsidR="006D34D4" w:rsidRPr="00445167" w:rsidRDefault="006D34D4" w:rsidP="00BF5714">
            <w:pPr>
              <w:jc w:val="right"/>
              <w:rPr>
                <w:rFonts w:ascii="Arial" w:hAnsi="Arial" w:cs="Arial"/>
                <w:sz w:val="20"/>
                <w:szCs w:val="20"/>
              </w:rPr>
            </w:pPr>
          </w:p>
        </w:tc>
      </w:tr>
      <w:tr w:rsidR="005564C7" w:rsidRPr="00445167" w14:paraId="4801AD51" w14:textId="77777777" w:rsidTr="0039568E">
        <w:tc>
          <w:tcPr>
            <w:tcW w:w="709" w:type="dxa"/>
            <w:tcBorders>
              <w:top w:val="nil"/>
              <w:left w:val="nil"/>
              <w:bottom w:val="nil"/>
              <w:right w:val="nil"/>
            </w:tcBorders>
          </w:tcPr>
          <w:p w14:paraId="2B46899D" w14:textId="7A8A4CC5" w:rsidR="00BF5714" w:rsidRPr="00445167" w:rsidRDefault="006D34D4" w:rsidP="00BF5714">
            <w:pPr>
              <w:rPr>
                <w:rFonts w:ascii="Arial" w:hAnsi="Arial" w:cs="Arial"/>
                <w:b/>
                <w:sz w:val="20"/>
                <w:szCs w:val="20"/>
              </w:rPr>
            </w:pPr>
            <w:r>
              <w:rPr>
                <w:rFonts w:ascii="Arial" w:hAnsi="Arial" w:cs="Arial"/>
                <w:b/>
                <w:sz w:val="20"/>
                <w:szCs w:val="20"/>
              </w:rPr>
              <w:t>14.</w:t>
            </w:r>
          </w:p>
        </w:tc>
        <w:tc>
          <w:tcPr>
            <w:tcW w:w="7371" w:type="dxa"/>
            <w:tcBorders>
              <w:top w:val="nil"/>
              <w:left w:val="nil"/>
              <w:bottom w:val="nil"/>
              <w:right w:val="nil"/>
            </w:tcBorders>
          </w:tcPr>
          <w:p w14:paraId="4C1A0EDF" w14:textId="6642B6FB" w:rsidR="00BF5714" w:rsidRPr="00445167" w:rsidRDefault="006D34D4" w:rsidP="00BF5714">
            <w:pPr>
              <w:pStyle w:val="BodyTextIndent"/>
              <w:keepLines/>
              <w:widowControl w:val="0"/>
              <w:ind w:left="0" w:firstLine="0"/>
              <w:jc w:val="left"/>
              <w:rPr>
                <w:rFonts w:ascii="Arial" w:hAnsi="Arial" w:cs="Arial"/>
                <w:sz w:val="20"/>
                <w:szCs w:val="20"/>
              </w:rPr>
            </w:pPr>
            <w:r w:rsidRPr="00445167">
              <w:rPr>
                <w:rFonts w:ascii="Arial" w:hAnsi="Arial" w:cs="Arial"/>
                <w:sz w:val="20"/>
                <w:szCs w:val="20"/>
              </w:rPr>
              <w:t>REPORTS FROM SCCP</w:t>
            </w:r>
          </w:p>
        </w:tc>
        <w:tc>
          <w:tcPr>
            <w:tcW w:w="1985" w:type="dxa"/>
            <w:tcBorders>
              <w:top w:val="nil"/>
              <w:left w:val="nil"/>
              <w:bottom w:val="nil"/>
              <w:right w:val="nil"/>
            </w:tcBorders>
          </w:tcPr>
          <w:p w14:paraId="1EB95BC1" w14:textId="77777777" w:rsidR="00BF5714" w:rsidRPr="00445167" w:rsidRDefault="00BF5714" w:rsidP="00BF5714">
            <w:pPr>
              <w:jc w:val="right"/>
              <w:rPr>
                <w:rFonts w:ascii="Arial" w:hAnsi="Arial" w:cs="Arial"/>
                <w:sz w:val="20"/>
                <w:szCs w:val="20"/>
              </w:rPr>
            </w:pPr>
          </w:p>
        </w:tc>
      </w:tr>
      <w:tr w:rsidR="00A16C57" w:rsidRPr="00445167" w14:paraId="1D7A745B" w14:textId="77777777" w:rsidTr="0039568E">
        <w:tc>
          <w:tcPr>
            <w:tcW w:w="709" w:type="dxa"/>
            <w:tcBorders>
              <w:top w:val="nil"/>
              <w:left w:val="nil"/>
              <w:bottom w:val="nil"/>
              <w:right w:val="nil"/>
            </w:tcBorders>
          </w:tcPr>
          <w:p w14:paraId="21CB2C31" w14:textId="77777777" w:rsidR="00A16C57" w:rsidRDefault="00A16C57" w:rsidP="00660B2C">
            <w:pPr>
              <w:jc w:val="right"/>
              <w:rPr>
                <w:rFonts w:ascii="Arial" w:hAnsi="Arial" w:cs="Arial"/>
                <w:b/>
                <w:sz w:val="20"/>
                <w:szCs w:val="20"/>
              </w:rPr>
            </w:pPr>
          </w:p>
        </w:tc>
        <w:tc>
          <w:tcPr>
            <w:tcW w:w="7371" w:type="dxa"/>
            <w:tcBorders>
              <w:top w:val="nil"/>
              <w:left w:val="nil"/>
              <w:bottom w:val="nil"/>
              <w:right w:val="nil"/>
            </w:tcBorders>
          </w:tcPr>
          <w:p w14:paraId="0A6B2181" w14:textId="6A2C86A6" w:rsidR="00A16C57" w:rsidRPr="00445167" w:rsidRDefault="00623D66" w:rsidP="00660B2C">
            <w:pPr>
              <w:pStyle w:val="BodyTextIndent"/>
              <w:keepLines/>
              <w:widowControl w:val="0"/>
              <w:ind w:left="0" w:firstLine="0"/>
              <w:jc w:val="right"/>
              <w:rPr>
                <w:rFonts w:ascii="Arial" w:hAnsi="Arial" w:cs="Arial"/>
                <w:sz w:val="20"/>
                <w:szCs w:val="20"/>
              </w:rPr>
            </w:pPr>
            <w:r w:rsidRPr="00D746E0">
              <w:rPr>
                <w:rFonts w:ascii="Arial" w:hAnsi="Arial" w:cs="Arial"/>
                <w:sz w:val="20"/>
                <w:szCs w:val="20"/>
              </w:rPr>
              <w:t>REGS_UTLC_2020_01_29_P14.1</w:t>
            </w:r>
          </w:p>
        </w:tc>
        <w:tc>
          <w:tcPr>
            <w:tcW w:w="1985" w:type="dxa"/>
            <w:tcBorders>
              <w:top w:val="nil"/>
              <w:left w:val="nil"/>
              <w:bottom w:val="nil"/>
              <w:right w:val="nil"/>
            </w:tcBorders>
          </w:tcPr>
          <w:p w14:paraId="4AF11333" w14:textId="77777777" w:rsidR="00A16C57" w:rsidRDefault="00A16C57" w:rsidP="00BF5714">
            <w:pPr>
              <w:rPr>
                <w:rFonts w:ascii="Arial" w:hAnsi="Arial" w:cs="Arial"/>
                <w:b/>
                <w:sz w:val="20"/>
                <w:szCs w:val="20"/>
              </w:rPr>
            </w:pPr>
          </w:p>
        </w:tc>
      </w:tr>
      <w:tr w:rsidR="005564C7" w:rsidRPr="00445167" w14:paraId="12845781" w14:textId="77777777" w:rsidTr="0039568E">
        <w:tc>
          <w:tcPr>
            <w:tcW w:w="709" w:type="dxa"/>
            <w:tcBorders>
              <w:top w:val="nil"/>
              <w:left w:val="nil"/>
              <w:bottom w:val="nil"/>
              <w:right w:val="nil"/>
            </w:tcBorders>
          </w:tcPr>
          <w:p w14:paraId="523D4135" w14:textId="5E4797E1" w:rsidR="00BF5714" w:rsidRPr="00445167" w:rsidRDefault="00BF5714" w:rsidP="00660B2C">
            <w:pPr>
              <w:rPr>
                <w:rFonts w:ascii="Arial" w:hAnsi="Arial" w:cs="Arial"/>
                <w:b/>
                <w:sz w:val="20"/>
                <w:szCs w:val="20"/>
              </w:rPr>
            </w:pPr>
          </w:p>
        </w:tc>
        <w:tc>
          <w:tcPr>
            <w:tcW w:w="7371" w:type="dxa"/>
            <w:tcBorders>
              <w:top w:val="nil"/>
              <w:left w:val="nil"/>
              <w:bottom w:val="nil"/>
              <w:right w:val="nil"/>
            </w:tcBorders>
          </w:tcPr>
          <w:p w14:paraId="50BE5EEF" w14:textId="729EBFC5" w:rsidR="00ED1EBF" w:rsidRPr="00445167" w:rsidRDefault="00A16C57" w:rsidP="00F707B9">
            <w:pPr>
              <w:pStyle w:val="BodyTextIndent"/>
              <w:keepLines/>
              <w:widowControl w:val="0"/>
              <w:ind w:left="0" w:firstLine="0"/>
              <w:jc w:val="left"/>
              <w:rPr>
                <w:rFonts w:ascii="Arial" w:hAnsi="Arial" w:cs="Arial"/>
                <w:sz w:val="20"/>
                <w:szCs w:val="20"/>
              </w:rPr>
            </w:pPr>
            <w:r>
              <w:rPr>
                <w:rFonts w:ascii="Arial" w:hAnsi="Arial" w:cs="Arial"/>
                <w:b w:val="0"/>
                <w:sz w:val="20"/>
                <w:szCs w:val="20"/>
              </w:rPr>
              <w:t>The Committee</w:t>
            </w:r>
            <w:r w:rsidR="00BF5714">
              <w:rPr>
                <w:rFonts w:ascii="Arial" w:hAnsi="Arial" w:cs="Arial"/>
                <w:b w:val="0"/>
                <w:sz w:val="20"/>
                <w:szCs w:val="20"/>
              </w:rPr>
              <w:t xml:space="preserve"> receive</w:t>
            </w:r>
            <w:r>
              <w:rPr>
                <w:rFonts w:ascii="Arial" w:hAnsi="Arial" w:cs="Arial"/>
                <w:b w:val="0"/>
                <w:sz w:val="20"/>
                <w:szCs w:val="20"/>
              </w:rPr>
              <w:t>d the minutes of the meeting of SCCP held on</w:t>
            </w:r>
            <w:r w:rsidR="00BF5714">
              <w:rPr>
                <w:rFonts w:ascii="Arial" w:hAnsi="Arial" w:cs="Arial"/>
                <w:b w:val="0"/>
                <w:sz w:val="20"/>
                <w:szCs w:val="20"/>
              </w:rPr>
              <w:t xml:space="preserve"> 02 October </w:t>
            </w:r>
            <w:r w:rsidR="00BF5714" w:rsidRPr="00445167">
              <w:rPr>
                <w:rFonts w:ascii="Arial" w:hAnsi="Arial" w:cs="Arial"/>
                <w:b w:val="0"/>
                <w:sz w:val="20"/>
                <w:szCs w:val="20"/>
              </w:rPr>
              <w:t>2019.</w:t>
            </w:r>
            <w:r w:rsidR="00ED1EBF">
              <w:rPr>
                <w:rFonts w:ascii="Arial" w:hAnsi="Arial" w:cs="Arial"/>
                <w:b w:val="0"/>
                <w:sz w:val="20"/>
                <w:szCs w:val="20"/>
              </w:rPr>
              <w:t xml:space="preserve"> </w:t>
            </w:r>
          </w:p>
        </w:tc>
        <w:tc>
          <w:tcPr>
            <w:tcW w:w="1985" w:type="dxa"/>
            <w:tcBorders>
              <w:top w:val="nil"/>
              <w:left w:val="nil"/>
              <w:bottom w:val="nil"/>
              <w:right w:val="nil"/>
            </w:tcBorders>
          </w:tcPr>
          <w:p w14:paraId="4A46A066" w14:textId="10DB4F11" w:rsidR="00BF5714" w:rsidRPr="00445167" w:rsidRDefault="00BF5714" w:rsidP="00BF5714">
            <w:pPr>
              <w:rPr>
                <w:rFonts w:ascii="Arial" w:hAnsi="Arial" w:cs="Arial"/>
                <w:sz w:val="20"/>
                <w:szCs w:val="20"/>
              </w:rPr>
            </w:pPr>
          </w:p>
        </w:tc>
      </w:tr>
      <w:tr w:rsidR="005564C7" w:rsidRPr="00445167" w14:paraId="0C2B2678" w14:textId="77777777" w:rsidTr="0039568E">
        <w:tc>
          <w:tcPr>
            <w:tcW w:w="709" w:type="dxa"/>
            <w:tcBorders>
              <w:top w:val="nil"/>
              <w:left w:val="nil"/>
              <w:bottom w:val="nil"/>
              <w:right w:val="nil"/>
            </w:tcBorders>
          </w:tcPr>
          <w:p w14:paraId="216044E1" w14:textId="77777777" w:rsidR="00BF5714" w:rsidRPr="00445167" w:rsidRDefault="00BF5714" w:rsidP="00660B2C">
            <w:pPr>
              <w:rPr>
                <w:rFonts w:ascii="Arial" w:hAnsi="Arial" w:cs="Arial"/>
                <w:b/>
                <w:sz w:val="20"/>
                <w:szCs w:val="20"/>
              </w:rPr>
            </w:pPr>
          </w:p>
        </w:tc>
        <w:tc>
          <w:tcPr>
            <w:tcW w:w="7371" w:type="dxa"/>
            <w:tcBorders>
              <w:top w:val="nil"/>
              <w:left w:val="nil"/>
              <w:bottom w:val="nil"/>
              <w:right w:val="nil"/>
            </w:tcBorders>
          </w:tcPr>
          <w:p w14:paraId="053F3E77" w14:textId="77777777" w:rsidR="00BF5714" w:rsidRPr="00445167" w:rsidRDefault="00BF5714" w:rsidP="00660B2C">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664BFCB9" w14:textId="77777777" w:rsidR="00BF5714" w:rsidRPr="00445167" w:rsidRDefault="00BF5714" w:rsidP="00BF5714">
            <w:pPr>
              <w:rPr>
                <w:rFonts w:ascii="Arial" w:hAnsi="Arial" w:cs="Arial"/>
                <w:sz w:val="20"/>
                <w:szCs w:val="20"/>
              </w:rPr>
            </w:pPr>
          </w:p>
        </w:tc>
      </w:tr>
      <w:tr w:rsidR="005564C7" w:rsidRPr="00445167" w14:paraId="056DEE6F" w14:textId="77777777" w:rsidTr="0039568E">
        <w:tc>
          <w:tcPr>
            <w:tcW w:w="709" w:type="dxa"/>
            <w:tcBorders>
              <w:top w:val="nil"/>
              <w:left w:val="nil"/>
              <w:bottom w:val="nil"/>
              <w:right w:val="nil"/>
            </w:tcBorders>
          </w:tcPr>
          <w:p w14:paraId="7A1D994C" w14:textId="3D3436EB" w:rsidR="00BF5714" w:rsidRPr="00445167" w:rsidRDefault="00ED608E" w:rsidP="00660B2C">
            <w:pPr>
              <w:rPr>
                <w:rFonts w:ascii="Arial" w:hAnsi="Arial" w:cs="Arial"/>
                <w:b/>
                <w:sz w:val="20"/>
                <w:szCs w:val="20"/>
              </w:rPr>
            </w:pPr>
            <w:r>
              <w:rPr>
                <w:rFonts w:ascii="Arial" w:hAnsi="Arial" w:cs="Arial"/>
                <w:b/>
                <w:sz w:val="20"/>
                <w:szCs w:val="20"/>
              </w:rPr>
              <w:t>15</w:t>
            </w:r>
            <w:r w:rsidR="00BF5714" w:rsidRPr="00445167">
              <w:rPr>
                <w:rFonts w:ascii="Arial" w:hAnsi="Arial" w:cs="Arial"/>
                <w:b/>
                <w:sz w:val="20"/>
                <w:szCs w:val="20"/>
              </w:rPr>
              <w:t>.</w:t>
            </w:r>
          </w:p>
        </w:tc>
        <w:tc>
          <w:tcPr>
            <w:tcW w:w="7371" w:type="dxa"/>
            <w:tcBorders>
              <w:top w:val="nil"/>
              <w:left w:val="nil"/>
              <w:bottom w:val="nil"/>
              <w:right w:val="nil"/>
            </w:tcBorders>
          </w:tcPr>
          <w:p w14:paraId="70BE99D5" w14:textId="438FFE19" w:rsidR="00BF5714" w:rsidRPr="00445167" w:rsidRDefault="00BF5714" w:rsidP="00660B2C">
            <w:pPr>
              <w:pStyle w:val="BodyTextIndent"/>
              <w:keepLines/>
              <w:widowControl w:val="0"/>
              <w:ind w:left="0" w:firstLine="0"/>
              <w:jc w:val="left"/>
              <w:rPr>
                <w:rFonts w:ascii="Arial" w:hAnsi="Arial" w:cs="Arial"/>
                <w:sz w:val="20"/>
                <w:szCs w:val="20"/>
              </w:rPr>
            </w:pPr>
            <w:r w:rsidRPr="00445167">
              <w:rPr>
                <w:rFonts w:ascii="Arial" w:hAnsi="Arial" w:cs="Arial"/>
                <w:sz w:val="20"/>
                <w:szCs w:val="20"/>
              </w:rPr>
              <w:t>REPORTS FROM VALIDATION PANELS</w:t>
            </w:r>
          </w:p>
        </w:tc>
        <w:tc>
          <w:tcPr>
            <w:tcW w:w="1985" w:type="dxa"/>
            <w:tcBorders>
              <w:top w:val="nil"/>
              <w:left w:val="nil"/>
              <w:bottom w:val="nil"/>
              <w:right w:val="nil"/>
            </w:tcBorders>
          </w:tcPr>
          <w:p w14:paraId="5B206921" w14:textId="77777777" w:rsidR="00BF5714" w:rsidRPr="00445167" w:rsidRDefault="00BF5714" w:rsidP="00BF5714">
            <w:pPr>
              <w:rPr>
                <w:rFonts w:ascii="Arial" w:hAnsi="Arial" w:cs="Arial"/>
                <w:sz w:val="20"/>
                <w:szCs w:val="20"/>
              </w:rPr>
            </w:pPr>
          </w:p>
        </w:tc>
      </w:tr>
      <w:tr w:rsidR="006D34D4" w:rsidRPr="00445167" w14:paraId="1924DFA0" w14:textId="77777777" w:rsidTr="0039568E">
        <w:tc>
          <w:tcPr>
            <w:tcW w:w="709" w:type="dxa"/>
            <w:tcBorders>
              <w:top w:val="nil"/>
              <w:left w:val="nil"/>
              <w:bottom w:val="nil"/>
              <w:right w:val="nil"/>
            </w:tcBorders>
          </w:tcPr>
          <w:p w14:paraId="71770BB0" w14:textId="77777777" w:rsidR="006D34D4" w:rsidRDefault="006D34D4" w:rsidP="00660B2C">
            <w:pPr>
              <w:rPr>
                <w:rFonts w:ascii="Arial" w:hAnsi="Arial" w:cs="Arial"/>
                <w:b/>
                <w:sz w:val="20"/>
                <w:szCs w:val="20"/>
              </w:rPr>
            </w:pPr>
          </w:p>
        </w:tc>
        <w:tc>
          <w:tcPr>
            <w:tcW w:w="7371" w:type="dxa"/>
            <w:tcBorders>
              <w:top w:val="nil"/>
              <w:left w:val="nil"/>
              <w:bottom w:val="nil"/>
              <w:right w:val="nil"/>
            </w:tcBorders>
          </w:tcPr>
          <w:p w14:paraId="2965B0B9" w14:textId="4A512211" w:rsidR="008C23D2" w:rsidRDefault="008C23D2" w:rsidP="008C23D2">
            <w:pPr>
              <w:jc w:val="right"/>
              <w:rPr>
                <w:rFonts w:ascii="Arial" w:hAnsi="Arial" w:cs="Arial"/>
                <w:b/>
                <w:sz w:val="20"/>
                <w:szCs w:val="20"/>
              </w:rPr>
            </w:pPr>
            <w:r w:rsidRPr="00D746E0">
              <w:rPr>
                <w:rFonts w:ascii="Arial" w:hAnsi="Arial" w:cs="Arial"/>
                <w:b/>
                <w:sz w:val="20"/>
                <w:szCs w:val="20"/>
              </w:rPr>
              <w:t>REGS_UTLC_2019_11_27_P15.1</w:t>
            </w:r>
          </w:p>
          <w:p w14:paraId="3D396440" w14:textId="55E21345" w:rsidR="008C23D2" w:rsidRDefault="008C23D2" w:rsidP="008C23D2">
            <w:pPr>
              <w:jc w:val="right"/>
              <w:rPr>
                <w:rFonts w:ascii="Arial" w:hAnsi="Arial" w:cs="Arial"/>
                <w:b/>
                <w:sz w:val="20"/>
                <w:szCs w:val="20"/>
              </w:rPr>
            </w:pPr>
            <w:r w:rsidRPr="00D746E0">
              <w:rPr>
                <w:rFonts w:ascii="Arial" w:hAnsi="Arial" w:cs="Arial"/>
                <w:b/>
                <w:sz w:val="20"/>
                <w:szCs w:val="20"/>
              </w:rPr>
              <w:t>REGS_UTLC_2019_11_27_P15.1A</w:t>
            </w:r>
          </w:p>
          <w:p w14:paraId="5DC7CA2F" w14:textId="6B9C5EE7" w:rsidR="008C23D2" w:rsidRDefault="008C23D2" w:rsidP="008C23D2">
            <w:pPr>
              <w:jc w:val="right"/>
              <w:rPr>
                <w:rFonts w:ascii="Arial" w:hAnsi="Arial" w:cs="Arial"/>
                <w:b/>
                <w:sz w:val="20"/>
                <w:szCs w:val="20"/>
              </w:rPr>
            </w:pPr>
            <w:r w:rsidRPr="00D746E0">
              <w:rPr>
                <w:rFonts w:ascii="Arial" w:hAnsi="Arial" w:cs="Arial"/>
                <w:b/>
                <w:sz w:val="20"/>
                <w:szCs w:val="20"/>
              </w:rPr>
              <w:t>REGS_UTLC_2019_11_27_P15.1B</w:t>
            </w:r>
          </w:p>
          <w:p w14:paraId="54A44C3B" w14:textId="1AA2319B" w:rsidR="008C23D2" w:rsidRDefault="008C23D2" w:rsidP="008C23D2">
            <w:pPr>
              <w:jc w:val="right"/>
              <w:rPr>
                <w:rFonts w:ascii="Arial" w:hAnsi="Arial" w:cs="Arial"/>
                <w:b/>
                <w:sz w:val="20"/>
                <w:szCs w:val="20"/>
              </w:rPr>
            </w:pPr>
            <w:r w:rsidRPr="00D746E0">
              <w:rPr>
                <w:rFonts w:ascii="Arial" w:hAnsi="Arial" w:cs="Arial"/>
                <w:b/>
                <w:sz w:val="20"/>
                <w:szCs w:val="20"/>
              </w:rPr>
              <w:t>REGS_UTLC_2019_11_27_P15.1C</w:t>
            </w:r>
          </w:p>
          <w:p w14:paraId="3E0D677F" w14:textId="03899B95" w:rsidR="008C23D2" w:rsidRDefault="008C23D2" w:rsidP="008C23D2">
            <w:pPr>
              <w:jc w:val="right"/>
              <w:rPr>
                <w:rFonts w:ascii="Arial" w:hAnsi="Arial" w:cs="Arial"/>
                <w:b/>
                <w:sz w:val="20"/>
                <w:szCs w:val="20"/>
              </w:rPr>
            </w:pPr>
            <w:r w:rsidRPr="00D746E0">
              <w:rPr>
                <w:rFonts w:ascii="Arial" w:hAnsi="Arial" w:cs="Arial"/>
                <w:b/>
                <w:sz w:val="20"/>
                <w:szCs w:val="20"/>
              </w:rPr>
              <w:t>REGS_UTLC_2019_11_27_P15.1D</w:t>
            </w:r>
          </w:p>
          <w:p w14:paraId="23485AD7" w14:textId="2DD724AE" w:rsidR="008C23D2" w:rsidRDefault="008C23D2" w:rsidP="008C23D2">
            <w:pPr>
              <w:jc w:val="right"/>
              <w:rPr>
                <w:rFonts w:ascii="Arial" w:hAnsi="Arial" w:cs="Arial"/>
                <w:b/>
                <w:sz w:val="20"/>
                <w:szCs w:val="20"/>
              </w:rPr>
            </w:pPr>
            <w:r w:rsidRPr="00D746E0">
              <w:rPr>
                <w:rFonts w:ascii="Arial" w:hAnsi="Arial" w:cs="Arial"/>
                <w:b/>
                <w:sz w:val="20"/>
                <w:szCs w:val="20"/>
              </w:rPr>
              <w:t>REGS_UTLC_2019_11_27_P15.1E</w:t>
            </w:r>
          </w:p>
          <w:p w14:paraId="7F0855C5" w14:textId="6C7BDCF0" w:rsidR="006D34D4" w:rsidRPr="006D34D4" w:rsidRDefault="008C23D2" w:rsidP="008C23D2">
            <w:pPr>
              <w:jc w:val="right"/>
              <w:rPr>
                <w:rFonts w:ascii="Arial" w:hAnsi="Arial" w:cs="Arial"/>
                <w:b/>
                <w:sz w:val="20"/>
                <w:szCs w:val="20"/>
              </w:rPr>
            </w:pPr>
            <w:r w:rsidRPr="00D746E0">
              <w:rPr>
                <w:rFonts w:ascii="Arial" w:hAnsi="Arial" w:cs="Arial"/>
                <w:b/>
                <w:sz w:val="20"/>
                <w:szCs w:val="20"/>
              </w:rPr>
              <w:t>REGS_UTLC_2019_11_27_P15.1F</w:t>
            </w:r>
          </w:p>
        </w:tc>
        <w:tc>
          <w:tcPr>
            <w:tcW w:w="1985" w:type="dxa"/>
            <w:tcBorders>
              <w:top w:val="nil"/>
              <w:left w:val="nil"/>
              <w:bottom w:val="nil"/>
              <w:right w:val="nil"/>
            </w:tcBorders>
          </w:tcPr>
          <w:p w14:paraId="7DCF6A10" w14:textId="77777777" w:rsidR="006D34D4" w:rsidRPr="00445167" w:rsidRDefault="006D34D4" w:rsidP="00BF5714">
            <w:pPr>
              <w:rPr>
                <w:rFonts w:ascii="Arial" w:hAnsi="Arial" w:cs="Arial"/>
                <w:sz w:val="20"/>
                <w:szCs w:val="20"/>
              </w:rPr>
            </w:pPr>
          </w:p>
        </w:tc>
      </w:tr>
      <w:tr w:rsidR="005564C7" w:rsidRPr="00445167" w14:paraId="33D4049C" w14:textId="77777777" w:rsidTr="0039568E">
        <w:tc>
          <w:tcPr>
            <w:tcW w:w="709" w:type="dxa"/>
            <w:tcBorders>
              <w:top w:val="nil"/>
              <w:left w:val="nil"/>
              <w:bottom w:val="nil"/>
              <w:right w:val="nil"/>
            </w:tcBorders>
          </w:tcPr>
          <w:p w14:paraId="08BB14E0" w14:textId="43B48463" w:rsidR="00BF5714" w:rsidRDefault="00ED608E" w:rsidP="00660B2C">
            <w:pPr>
              <w:rPr>
                <w:rFonts w:ascii="Arial" w:hAnsi="Arial" w:cs="Arial"/>
                <w:b/>
                <w:sz w:val="20"/>
                <w:szCs w:val="20"/>
              </w:rPr>
            </w:pPr>
            <w:r>
              <w:rPr>
                <w:rFonts w:ascii="Arial" w:hAnsi="Arial" w:cs="Arial"/>
                <w:b/>
                <w:sz w:val="20"/>
                <w:szCs w:val="20"/>
              </w:rPr>
              <w:t>15</w:t>
            </w:r>
            <w:r w:rsidR="00BF5714">
              <w:rPr>
                <w:rFonts w:ascii="Arial" w:hAnsi="Arial" w:cs="Arial"/>
                <w:b/>
                <w:sz w:val="20"/>
                <w:szCs w:val="20"/>
              </w:rPr>
              <w:t>.1</w:t>
            </w:r>
          </w:p>
        </w:tc>
        <w:tc>
          <w:tcPr>
            <w:tcW w:w="7371" w:type="dxa"/>
            <w:tcBorders>
              <w:top w:val="nil"/>
              <w:left w:val="nil"/>
              <w:bottom w:val="nil"/>
              <w:right w:val="nil"/>
            </w:tcBorders>
          </w:tcPr>
          <w:p w14:paraId="0C1C978A" w14:textId="7A412932" w:rsidR="00BF5714" w:rsidRPr="00445167" w:rsidRDefault="006D34D4" w:rsidP="00660B2C">
            <w:pPr>
              <w:pStyle w:val="BodyTextIndent"/>
              <w:keepLines/>
              <w:widowControl w:val="0"/>
              <w:ind w:left="0" w:firstLine="0"/>
              <w:jc w:val="left"/>
              <w:rPr>
                <w:rFonts w:ascii="Arial" w:hAnsi="Arial" w:cs="Arial"/>
                <w:sz w:val="20"/>
                <w:szCs w:val="20"/>
              </w:rPr>
            </w:pPr>
            <w:r>
              <w:rPr>
                <w:rFonts w:ascii="Arial" w:hAnsi="Arial" w:cs="Arial"/>
                <w:b w:val="0"/>
                <w:sz w:val="20"/>
                <w:szCs w:val="20"/>
              </w:rPr>
              <w:t>The Committee</w:t>
            </w:r>
            <w:r w:rsidR="00BF5714" w:rsidRPr="00445167">
              <w:rPr>
                <w:rFonts w:ascii="Arial" w:hAnsi="Arial" w:cs="Arial"/>
                <w:b w:val="0"/>
                <w:sz w:val="20"/>
                <w:szCs w:val="20"/>
              </w:rPr>
              <w:t xml:space="preserve"> receive</w:t>
            </w:r>
            <w:r>
              <w:rPr>
                <w:rFonts w:ascii="Arial" w:hAnsi="Arial" w:cs="Arial"/>
                <w:b w:val="0"/>
                <w:sz w:val="20"/>
                <w:szCs w:val="20"/>
              </w:rPr>
              <w:t>d</w:t>
            </w:r>
            <w:r w:rsidR="00BF5714" w:rsidRPr="00445167">
              <w:rPr>
                <w:rFonts w:ascii="Arial" w:hAnsi="Arial" w:cs="Arial"/>
                <w:b w:val="0"/>
                <w:sz w:val="20"/>
                <w:szCs w:val="20"/>
              </w:rPr>
              <w:t xml:space="preserve"> and note</w:t>
            </w:r>
            <w:r>
              <w:rPr>
                <w:rFonts w:ascii="Arial" w:hAnsi="Arial" w:cs="Arial"/>
                <w:b w:val="0"/>
                <w:sz w:val="20"/>
                <w:szCs w:val="20"/>
              </w:rPr>
              <w:t>d</w:t>
            </w:r>
            <w:r w:rsidR="00BF5714" w:rsidRPr="00445167">
              <w:rPr>
                <w:rFonts w:ascii="Arial" w:hAnsi="Arial" w:cs="Arial"/>
                <w:b w:val="0"/>
                <w:sz w:val="20"/>
                <w:szCs w:val="20"/>
              </w:rPr>
              <w:t xml:space="preserve"> the reports arising from validation events.</w:t>
            </w:r>
          </w:p>
        </w:tc>
        <w:tc>
          <w:tcPr>
            <w:tcW w:w="1985" w:type="dxa"/>
            <w:tcBorders>
              <w:top w:val="nil"/>
              <w:left w:val="nil"/>
              <w:bottom w:val="nil"/>
              <w:right w:val="nil"/>
            </w:tcBorders>
          </w:tcPr>
          <w:p w14:paraId="3FEE4B85" w14:textId="70407026" w:rsidR="00BF5714" w:rsidRPr="00445167" w:rsidRDefault="00BF5714" w:rsidP="006D34D4">
            <w:pPr>
              <w:rPr>
                <w:rFonts w:ascii="Arial" w:hAnsi="Arial" w:cs="Arial"/>
                <w:b/>
                <w:sz w:val="20"/>
                <w:szCs w:val="20"/>
              </w:rPr>
            </w:pPr>
          </w:p>
        </w:tc>
      </w:tr>
      <w:tr w:rsidR="005564C7" w:rsidRPr="00445167" w14:paraId="426505D1" w14:textId="77777777" w:rsidTr="0039568E">
        <w:tc>
          <w:tcPr>
            <w:tcW w:w="709" w:type="dxa"/>
            <w:tcBorders>
              <w:top w:val="nil"/>
              <w:left w:val="nil"/>
              <w:bottom w:val="nil"/>
              <w:right w:val="nil"/>
            </w:tcBorders>
          </w:tcPr>
          <w:p w14:paraId="68EEDA1A" w14:textId="77777777" w:rsidR="00BF5714" w:rsidRPr="00445167" w:rsidRDefault="00BF5714" w:rsidP="00660B2C">
            <w:pPr>
              <w:rPr>
                <w:rFonts w:ascii="Arial" w:hAnsi="Arial" w:cs="Arial"/>
                <w:b/>
                <w:sz w:val="20"/>
                <w:szCs w:val="20"/>
              </w:rPr>
            </w:pPr>
          </w:p>
        </w:tc>
        <w:tc>
          <w:tcPr>
            <w:tcW w:w="7371" w:type="dxa"/>
            <w:tcBorders>
              <w:top w:val="nil"/>
              <w:left w:val="nil"/>
              <w:bottom w:val="nil"/>
              <w:right w:val="nil"/>
            </w:tcBorders>
          </w:tcPr>
          <w:p w14:paraId="2E32152D" w14:textId="77777777" w:rsidR="00BF5714" w:rsidRPr="00445167" w:rsidRDefault="00BF5714" w:rsidP="00660B2C">
            <w:pPr>
              <w:pStyle w:val="BodyTextIndent"/>
              <w:keepLines/>
              <w:widowControl w:val="0"/>
              <w:ind w:left="0" w:firstLine="0"/>
              <w:jc w:val="left"/>
              <w:rPr>
                <w:rFonts w:ascii="Arial" w:hAnsi="Arial" w:cs="Arial"/>
                <w:sz w:val="20"/>
                <w:szCs w:val="20"/>
              </w:rPr>
            </w:pPr>
          </w:p>
        </w:tc>
        <w:tc>
          <w:tcPr>
            <w:tcW w:w="1985" w:type="dxa"/>
            <w:tcBorders>
              <w:top w:val="nil"/>
              <w:left w:val="nil"/>
              <w:bottom w:val="nil"/>
              <w:right w:val="nil"/>
            </w:tcBorders>
          </w:tcPr>
          <w:p w14:paraId="5263313E" w14:textId="77777777" w:rsidR="00BF5714" w:rsidRPr="00445167" w:rsidRDefault="00BF5714" w:rsidP="00BF5714">
            <w:pPr>
              <w:rPr>
                <w:rFonts w:ascii="Arial" w:hAnsi="Arial" w:cs="Arial"/>
                <w:sz w:val="20"/>
                <w:szCs w:val="20"/>
              </w:rPr>
            </w:pPr>
          </w:p>
        </w:tc>
      </w:tr>
      <w:tr w:rsidR="005564C7" w:rsidRPr="00445167" w14:paraId="157F7270" w14:textId="77777777" w:rsidTr="0039568E">
        <w:tc>
          <w:tcPr>
            <w:tcW w:w="709" w:type="dxa"/>
            <w:tcBorders>
              <w:top w:val="nil"/>
              <w:left w:val="nil"/>
              <w:bottom w:val="nil"/>
              <w:right w:val="nil"/>
            </w:tcBorders>
          </w:tcPr>
          <w:p w14:paraId="389D0B27" w14:textId="5B149001" w:rsidR="00BF5714" w:rsidRPr="00445167" w:rsidRDefault="00ED608E" w:rsidP="00660B2C">
            <w:pPr>
              <w:rPr>
                <w:rFonts w:ascii="Arial" w:hAnsi="Arial" w:cs="Arial"/>
                <w:b/>
                <w:sz w:val="20"/>
                <w:szCs w:val="20"/>
              </w:rPr>
            </w:pPr>
            <w:r>
              <w:rPr>
                <w:rFonts w:ascii="Arial" w:hAnsi="Arial" w:cs="Arial"/>
                <w:b/>
                <w:sz w:val="20"/>
                <w:szCs w:val="20"/>
              </w:rPr>
              <w:t>16</w:t>
            </w:r>
            <w:r w:rsidR="00BF5714" w:rsidRPr="00445167">
              <w:rPr>
                <w:rFonts w:ascii="Arial" w:hAnsi="Arial" w:cs="Arial"/>
                <w:b/>
                <w:sz w:val="20"/>
                <w:szCs w:val="20"/>
              </w:rPr>
              <w:t>.</w:t>
            </w:r>
          </w:p>
        </w:tc>
        <w:tc>
          <w:tcPr>
            <w:tcW w:w="7371" w:type="dxa"/>
            <w:tcBorders>
              <w:top w:val="nil"/>
              <w:left w:val="nil"/>
              <w:bottom w:val="nil"/>
              <w:right w:val="nil"/>
            </w:tcBorders>
          </w:tcPr>
          <w:p w14:paraId="7BC1A40B" w14:textId="0AEA676E" w:rsidR="00BF5714" w:rsidRPr="00445167" w:rsidRDefault="00BF5714" w:rsidP="00660B2C">
            <w:pPr>
              <w:pStyle w:val="BodyTextIndent"/>
              <w:keepLines/>
              <w:widowControl w:val="0"/>
              <w:ind w:left="0" w:firstLine="0"/>
              <w:jc w:val="left"/>
              <w:rPr>
                <w:rFonts w:ascii="Arial" w:hAnsi="Arial" w:cs="Arial"/>
                <w:sz w:val="20"/>
                <w:szCs w:val="20"/>
              </w:rPr>
            </w:pPr>
            <w:r w:rsidRPr="00445167">
              <w:rPr>
                <w:rFonts w:ascii="Arial" w:hAnsi="Arial" w:cs="Arial"/>
                <w:sz w:val="20"/>
                <w:szCs w:val="20"/>
              </w:rPr>
              <w:t>REPORTS FROM REVIEW PANELS</w:t>
            </w:r>
          </w:p>
        </w:tc>
        <w:tc>
          <w:tcPr>
            <w:tcW w:w="1985" w:type="dxa"/>
            <w:tcBorders>
              <w:top w:val="nil"/>
              <w:left w:val="nil"/>
              <w:bottom w:val="nil"/>
              <w:right w:val="nil"/>
            </w:tcBorders>
          </w:tcPr>
          <w:p w14:paraId="4EBF21C5" w14:textId="77777777" w:rsidR="00BF5714" w:rsidRPr="00445167" w:rsidRDefault="00BF5714" w:rsidP="00BF5714">
            <w:pPr>
              <w:rPr>
                <w:rFonts w:ascii="Arial" w:hAnsi="Arial" w:cs="Arial"/>
                <w:sz w:val="20"/>
                <w:szCs w:val="20"/>
              </w:rPr>
            </w:pPr>
          </w:p>
        </w:tc>
      </w:tr>
      <w:tr w:rsidR="005564C7" w:rsidRPr="00445167" w14:paraId="0933EE18" w14:textId="77777777" w:rsidTr="0039568E">
        <w:tc>
          <w:tcPr>
            <w:tcW w:w="709" w:type="dxa"/>
            <w:tcBorders>
              <w:top w:val="nil"/>
              <w:left w:val="nil"/>
              <w:bottom w:val="nil"/>
              <w:right w:val="nil"/>
            </w:tcBorders>
          </w:tcPr>
          <w:p w14:paraId="5555ED6E" w14:textId="11D939AC" w:rsidR="00BF5714" w:rsidRPr="00445167" w:rsidRDefault="00BF5714" w:rsidP="00660B2C">
            <w:pPr>
              <w:rPr>
                <w:rFonts w:ascii="Arial" w:hAnsi="Arial" w:cs="Arial"/>
                <w:b/>
                <w:sz w:val="20"/>
                <w:szCs w:val="20"/>
              </w:rPr>
            </w:pPr>
          </w:p>
        </w:tc>
        <w:tc>
          <w:tcPr>
            <w:tcW w:w="7371" w:type="dxa"/>
            <w:tcBorders>
              <w:top w:val="nil"/>
              <w:left w:val="nil"/>
              <w:bottom w:val="nil"/>
              <w:right w:val="nil"/>
            </w:tcBorders>
          </w:tcPr>
          <w:p w14:paraId="5C827E62" w14:textId="2DFE1FA4" w:rsidR="00BF5714" w:rsidRPr="00BC6F87" w:rsidRDefault="006D34D4" w:rsidP="00660B2C">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It was confirmed that there were no reports from review panels to be received at this meeting. </w:t>
            </w:r>
          </w:p>
        </w:tc>
        <w:tc>
          <w:tcPr>
            <w:tcW w:w="1985" w:type="dxa"/>
            <w:tcBorders>
              <w:top w:val="nil"/>
              <w:left w:val="nil"/>
              <w:bottom w:val="nil"/>
              <w:right w:val="nil"/>
            </w:tcBorders>
          </w:tcPr>
          <w:p w14:paraId="1537653F" w14:textId="77777777" w:rsidR="00BF5714" w:rsidRPr="00445167" w:rsidRDefault="00BF5714" w:rsidP="00BF5714">
            <w:pPr>
              <w:rPr>
                <w:rFonts w:ascii="Arial" w:hAnsi="Arial" w:cs="Arial"/>
                <w:b/>
                <w:sz w:val="20"/>
                <w:szCs w:val="20"/>
              </w:rPr>
            </w:pPr>
          </w:p>
        </w:tc>
      </w:tr>
      <w:tr w:rsidR="005564C7" w:rsidRPr="00445167" w14:paraId="50B221A3" w14:textId="77777777" w:rsidTr="0039568E">
        <w:tc>
          <w:tcPr>
            <w:tcW w:w="709" w:type="dxa"/>
            <w:tcBorders>
              <w:top w:val="nil"/>
              <w:left w:val="nil"/>
              <w:bottom w:val="nil"/>
              <w:right w:val="nil"/>
            </w:tcBorders>
          </w:tcPr>
          <w:p w14:paraId="4C6D3CFA" w14:textId="77777777" w:rsidR="00BF5714" w:rsidRPr="00445167" w:rsidRDefault="00BF5714" w:rsidP="00660B2C">
            <w:pPr>
              <w:rPr>
                <w:rFonts w:ascii="Arial" w:hAnsi="Arial" w:cs="Arial"/>
                <w:b/>
                <w:sz w:val="20"/>
                <w:szCs w:val="20"/>
              </w:rPr>
            </w:pPr>
          </w:p>
        </w:tc>
        <w:tc>
          <w:tcPr>
            <w:tcW w:w="7371" w:type="dxa"/>
            <w:tcBorders>
              <w:top w:val="nil"/>
              <w:left w:val="nil"/>
              <w:bottom w:val="nil"/>
              <w:right w:val="nil"/>
            </w:tcBorders>
          </w:tcPr>
          <w:p w14:paraId="15C92DBF" w14:textId="77777777" w:rsidR="00BF5714" w:rsidRPr="00445167" w:rsidRDefault="00BF5714" w:rsidP="00660B2C">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61ECB394" w14:textId="77777777" w:rsidR="00BF5714" w:rsidRPr="00445167" w:rsidRDefault="00BF5714" w:rsidP="00BF5714">
            <w:pPr>
              <w:rPr>
                <w:rFonts w:ascii="Arial" w:hAnsi="Arial" w:cs="Arial"/>
                <w:sz w:val="20"/>
                <w:szCs w:val="20"/>
              </w:rPr>
            </w:pPr>
          </w:p>
        </w:tc>
      </w:tr>
      <w:tr w:rsidR="005564C7" w:rsidRPr="00445167" w14:paraId="6208481D" w14:textId="77777777" w:rsidTr="0039568E">
        <w:tc>
          <w:tcPr>
            <w:tcW w:w="709" w:type="dxa"/>
            <w:tcBorders>
              <w:top w:val="nil"/>
              <w:left w:val="nil"/>
              <w:bottom w:val="nil"/>
              <w:right w:val="nil"/>
            </w:tcBorders>
          </w:tcPr>
          <w:p w14:paraId="5CC14121" w14:textId="432A93A6" w:rsidR="00BF5714" w:rsidRPr="00445167" w:rsidRDefault="00ED608E" w:rsidP="00660B2C">
            <w:pPr>
              <w:rPr>
                <w:rFonts w:ascii="Arial" w:hAnsi="Arial" w:cs="Arial"/>
                <w:b/>
                <w:sz w:val="20"/>
                <w:szCs w:val="20"/>
              </w:rPr>
            </w:pPr>
            <w:r>
              <w:rPr>
                <w:rFonts w:ascii="Arial" w:hAnsi="Arial" w:cs="Arial"/>
                <w:b/>
                <w:sz w:val="20"/>
                <w:szCs w:val="20"/>
              </w:rPr>
              <w:t>17</w:t>
            </w:r>
            <w:r w:rsidR="00BF5714" w:rsidRPr="00445167">
              <w:rPr>
                <w:rFonts w:ascii="Arial" w:hAnsi="Arial" w:cs="Arial"/>
                <w:b/>
                <w:sz w:val="20"/>
                <w:szCs w:val="20"/>
              </w:rPr>
              <w:t>.</w:t>
            </w:r>
          </w:p>
        </w:tc>
        <w:tc>
          <w:tcPr>
            <w:tcW w:w="7371" w:type="dxa"/>
            <w:tcBorders>
              <w:top w:val="nil"/>
              <w:left w:val="nil"/>
              <w:bottom w:val="nil"/>
              <w:right w:val="nil"/>
            </w:tcBorders>
          </w:tcPr>
          <w:p w14:paraId="7CEC83CC" w14:textId="126A4DEF" w:rsidR="00BF5714" w:rsidRPr="00445167" w:rsidRDefault="00016303" w:rsidP="00660B2C">
            <w:pPr>
              <w:pStyle w:val="BodyTextIndent"/>
              <w:keepLines/>
              <w:widowControl w:val="0"/>
              <w:ind w:left="0" w:firstLine="0"/>
              <w:jc w:val="left"/>
              <w:rPr>
                <w:rFonts w:ascii="Arial" w:hAnsi="Arial" w:cs="Arial"/>
                <w:sz w:val="20"/>
                <w:szCs w:val="20"/>
              </w:rPr>
            </w:pPr>
            <w:r>
              <w:rPr>
                <w:rFonts w:ascii="Arial" w:hAnsi="Arial" w:cs="Arial"/>
                <w:sz w:val="20"/>
                <w:szCs w:val="20"/>
              </w:rPr>
              <w:t>SCHOOL</w:t>
            </w:r>
            <w:r w:rsidR="00BF5714" w:rsidRPr="00445167">
              <w:rPr>
                <w:rFonts w:ascii="Arial" w:hAnsi="Arial" w:cs="Arial"/>
                <w:sz w:val="20"/>
                <w:szCs w:val="20"/>
              </w:rPr>
              <w:t xml:space="preserve"> TEACHING AND LEARNING COMMITTEE MINUTES</w:t>
            </w:r>
          </w:p>
        </w:tc>
        <w:tc>
          <w:tcPr>
            <w:tcW w:w="1985" w:type="dxa"/>
            <w:tcBorders>
              <w:top w:val="nil"/>
              <w:left w:val="nil"/>
              <w:bottom w:val="nil"/>
              <w:right w:val="nil"/>
            </w:tcBorders>
          </w:tcPr>
          <w:p w14:paraId="18893022" w14:textId="77777777" w:rsidR="00BF5714" w:rsidRPr="00445167" w:rsidRDefault="00BF5714" w:rsidP="00BF5714">
            <w:pPr>
              <w:rPr>
                <w:rFonts w:ascii="Arial" w:hAnsi="Arial" w:cs="Arial"/>
                <w:sz w:val="20"/>
                <w:szCs w:val="20"/>
              </w:rPr>
            </w:pPr>
          </w:p>
        </w:tc>
      </w:tr>
      <w:tr w:rsidR="00044CDE" w:rsidRPr="00445167" w14:paraId="571424B3" w14:textId="77777777" w:rsidTr="0039568E">
        <w:tc>
          <w:tcPr>
            <w:tcW w:w="709" w:type="dxa"/>
            <w:tcBorders>
              <w:top w:val="nil"/>
              <w:left w:val="nil"/>
              <w:bottom w:val="nil"/>
              <w:right w:val="nil"/>
            </w:tcBorders>
          </w:tcPr>
          <w:p w14:paraId="4D8A7EB0" w14:textId="77777777" w:rsidR="00044CDE" w:rsidRDefault="00044CDE" w:rsidP="00660B2C">
            <w:pPr>
              <w:rPr>
                <w:rFonts w:ascii="Arial" w:hAnsi="Arial" w:cs="Arial"/>
                <w:b/>
                <w:sz w:val="20"/>
                <w:szCs w:val="20"/>
              </w:rPr>
            </w:pPr>
          </w:p>
        </w:tc>
        <w:tc>
          <w:tcPr>
            <w:tcW w:w="7371" w:type="dxa"/>
            <w:tcBorders>
              <w:top w:val="nil"/>
              <w:left w:val="nil"/>
              <w:bottom w:val="nil"/>
              <w:right w:val="nil"/>
            </w:tcBorders>
          </w:tcPr>
          <w:p w14:paraId="552B058C" w14:textId="027AADAB" w:rsidR="00044CDE" w:rsidRPr="00044CDE" w:rsidRDefault="00044CDE" w:rsidP="00044CDE">
            <w:pPr>
              <w:jc w:val="right"/>
              <w:rPr>
                <w:rFonts w:ascii="Arial" w:hAnsi="Arial" w:cs="Arial"/>
                <w:b/>
                <w:sz w:val="20"/>
                <w:szCs w:val="20"/>
              </w:rPr>
            </w:pPr>
            <w:r w:rsidRPr="00D746E0">
              <w:rPr>
                <w:rFonts w:ascii="Arial" w:hAnsi="Arial" w:cs="Arial"/>
                <w:b/>
                <w:sz w:val="20"/>
                <w:szCs w:val="20"/>
              </w:rPr>
              <w:t>REGS_UTLC_2019_11_27_P17.1</w:t>
            </w:r>
          </w:p>
        </w:tc>
        <w:tc>
          <w:tcPr>
            <w:tcW w:w="1985" w:type="dxa"/>
            <w:tcBorders>
              <w:top w:val="nil"/>
              <w:left w:val="nil"/>
              <w:bottom w:val="nil"/>
              <w:right w:val="nil"/>
            </w:tcBorders>
          </w:tcPr>
          <w:p w14:paraId="6E809D01" w14:textId="77777777" w:rsidR="00044CDE" w:rsidRPr="00445167" w:rsidRDefault="00044CDE" w:rsidP="00BF5714">
            <w:pPr>
              <w:rPr>
                <w:rFonts w:ascii="Arial" w:hAnsi="Arial" w:cs="Arial"/>
                <w:sz w:val="20"/>
                <w:szCs w:val="20"/>
              </w:rPr>
            </w:pPr>
          </w:p>
        </w:tc>
      </w:tr>
      <w:tr w:rsidR="005564C7" w:rsidRPr="00445167" w14:paraId="7CAC4B29" w14:textId="77777777" w:rsidTr="0039568E">
        <w:tc>
          <w:tcPr>
            <w:tcW w:w="709" w:type="dxa"/>
            <w:tcBorders>
              <w:top w:val="nil"/>
              <w:left w:val="nil"/>
              <w:bottom w:val="nil"/>
              <w:right w:val="nil"/>
            </w:tcBorders>
          </w:tcPr>
          <w:p w14:paraId="72C3707A" w14:textId="23E305AA" w:rsidR="00BF5714" w:rsidRPr="00445167" w:rsidRDefault="00ED608E" w:rsidP="00660B2C">
            <w:pPr>
              <w:rPr>
                <w:rFonts w:ascii="Arial" w:hAnsi="Arial" w:cs="Arial"/>
                <w:b/>
                <w:sz w:val="20"/>
                <w:szCs w:val="20"/>
              </w:rPr>
            </w:pPr>
            <w:r>
              <w:rPr>
                <w:rFonts w:ascii="Arial" w:hAnsi="Arial" w:cs="Arial"/>
                <w:b/>
                <w:sz w:val="20"/>
                <w:szCs w:val="20"/>
              </w:rPr>
              <w:t>17</w:t>
            </w:r>
            <w:r w:rsidR="00BF5714" w:rsidRPr="00445167">
              <w:rPr>
                <w:rFonts w:ascii="Arial" w:hAnsi="Arial" w:cs="Arial"/>
                <w:b/>
                <w:sz w:val="20"/>
                <w:szCs w:val="20"/>
              </w:rPr>
              <w:t>.1</w:t>
            </w:r>
          </w:p>
        </w:tc>
        <w:tc>
          <w:tcPr>
            <w:tcW w:w="7371" w:type="dxa"/>
            <w:tcBorders>
              <w:top w:val="nil"/>
              <w:left w:val="nil"/>
              <w:bottom w:val="nil"/>
              <w:right w:val="nil"/>
            </w:tcBorders>
          </w:tcPr>
          <w:p w14:paraId="060A3536" w14:textId="6E80B751" w:rsidR="00BF5714" w:rsidRDefault="00660B2C" w:rsidP="00660B2C">
            <w:pPr>
              <w:keepLines/>
              <w:widowControl w:val="0"/>
              <w:rPr>
                <w:rFonts w:ascii="Arial" w:hAnsi="Arial" w:cs="Arial"/>
                <w:sz w:val="20"/>
                <w:szCs w:val="20"/>
              </w:rPr>
            </w:pPr>
            <w:r>
              <w:rPr>
                <w:rFonts w:ascii="Arial" w:hAnsi="Arial" w:cs="Arial"/>
                <w:sz w:val="20"/>
                <w:szCs w:val="20"/>
              </w:rPr>
              <w:t xml:space="preserve">The Committee received and noted the minutes of the </w:t>
            </w:r>
            <w:r w:rsidR="00016303">
              <w:rPr>
                <w:rFonts w:ascii="Arial" w:hAnsi="Arial" w:cs="Arial"/>
                <w:sz w:val="20"/>
                <w:szCs w:val="20"/>
              </w:rPr>
              <w:t>School</w:t>
            </w:r>
            <w:r w:rsidR="00BF5714" w:rsidRPr="00DE1E87">
              <w:rPr>
                <w:rFonts w:ascii="Arial" w:hAnsi="Arial" w:cs="Arial"/>
                <w:sz w:val="20"/>
                <w:szCs w:val="20"/>
              </w:rPr>
              <w:t xml:space="preserve"> of Applied Sciences </w:t>
            </w:r>
            <w:r w:rsidR="00016303">
              <w:rPr>
                <w:rFonts w:ascii="Arial" w:hAnsi="Arial" w:cs="Arial"/>
                <w:sz w:val="20"/>
                <w:szCs w:val="20"/>
              </w:rPr>
              <w:t>School</w:t>
            </w:r>
            <w:r>
              <w:rPr>
                <w:rFonts w:ascii="Arial" w:hAnsi="Arial" w:cs="Arial"/>
                <w:sz w:val="20"/>
                <w:szCs w:val="20"/>
              </w:rPr>
              <w:t xml:space="preserve"> Teaching and Learning Committee </w:t>
            </w:r>
            <w:r w:rsidR="00BF5714" w:rsidRPr="00DE1E87">
              <w:rPr>
                <w:rFonts w:ascii="Arial" w:hAnsi="Arial" w:cs="Arial"/>
                <w:sz w:val="20"/>
                <w:szCs w:val="20"/>
              </w:rPr>
              <w:t xml:space="preserve">held on </w:t>
            </w:r>
            <w:r w:rsidR="00DE1E87" w:rsidRPr="00DE1E87">
              <w:rPr>
                <w:rFonts w:ascii="Arial" w:hAnsi="Arial" w:cs="Arial"/>
                <w:sz w:val="20"/>
                <w:szCs w:val="20"/>
              </w:rPr>
              <w:t>23 October 2019.</w:t>
            </w:r>
          </w:p>
          <w:p w14:paraId="6FD3DC9A" w14:textId="3FB712D5" w:rsidR="00DE1E87" w:rsidRDefault="00DE1E87" w:rsidP="00660B2C">
            <w:pPr>
              <w:keepLines/>
              <w:widowControl w:val="0"/>
              <w:rPr>
                <w:rFonts w:ascii="Arial" w:hAnsi="Arial" w:cs="Arial"/>
                <w:sz w:val="20"/>
                <w:szCs w:val="20"/>
              </w:rPr>
            </w:pPr>
            <w:r>
              <w:rPr>
                <w:rFonts w:ascii="Arial" w:hAnsi="Arial" w:cs="Arial"/>
                <w:sz w:val="20"/>
                <w:szCs w:val="20"/>
              </w:rPr>
              <w:t>Issue for the attention of UTLC:</w:t>
            </w:r>
          </w:p>
          <w:p w14:paraId="18C0611E" w14:textId="021C12CF" w:rsidR="00F707B9" w:rsidRDefault="00DE1E87" w:rsidP="00660B2C">
            <w:pPr>
              <w:keepLines/>
              <w:widowControl w:val="0"/>
              <w:rPr>
                <w:rFonts w:ascii="Arial" w:hAnsi="Arial" w:cs="Arial"/>
                <w:sz w:val="20"/>
                <w:szCs w:val="20"/>
              </w:rPr>
            </w:pPr>
            <w:r>
              <w:rPr>
                <w:rFonts w:ascii="Arial" w:hAnsi="Arial" w:cs="Arial"/>
                <w:sz w:val="20"/>
                <w:szCs w:val="20"/>
              </w:rPr>
              <w:t xml:space="preserve">Minute 20/21.1:  Installation of Adobe Pro software within the </w:t>
            </w:r>
            <w:r w:rsidR="00016303">
              <w:rPr>
                <w:rFonts w:ascii="Arial" w:hAnsi="Arial" w:cs="Arial"/>
                <w:sz w:val="20"/>
                <w:szCs w:val="20"/>
              </w:rPr>
              <w:t>School</w:t>
            </w:r>
            <w:r w:rsidR="00F707B9">
              <w:rPr>
                <w:rFonts w:ascii="Arial" w:hAnsi="Arial" w:cs="Arial"/>
                <w:sz w:val="20"/>
                <w:szCs w:val="20"/>
              </w:rPr>
              <w:t>.</w:t>
            </w:r>
          </w:p>
          <w:p w14:paraId="49FC54A6" w14:textId="77777777" w:rsidR="00F707B9" w:rsidRDefault="00F707B9" w:rsidP="00660B2C">
            <w:pPr>
              <w:keepLines/>
              <w:widowControl w:val="0"/>
              <w:rPr>
                <w:rFonts w:ascii="Arial" w:hAnsi="Arial" w:cs="Arial"/>
                <w:sz w:val="20"/>
                <w:szCs w:val="20"/>
              </w:rPr>
            </w:pPr>
          </w:p>
          <w:p w14:paraId="4EBEE065" w14:textId="44B5AF27" w:rsidR="00DE1E87" w:rsidRPr="00D8598D" w:rsidRDefault="00F707B9" w:rsidP="00F707B9">
            <w:pPr>
              <w:keepLines/>
              <w:widowControl w:val="0"/>
              <w:rPr>
                <w:rFonts w:ascii="Arial" w:hAnsi="Arial" w:cs="Arial"/>
                <w:color w:val="FF0000"/>
                <w:sz w:val="20"/>
                <w:szCs w:val="20"/>
              </w:rPr>
            </w:pPr>
            <w:r>
              <w:rPr>
                <w:rFonts w:ascii="Arial" w:hAnsi="Arial" w:cs="Arial"/>
                <w:sz w:val="20"/>
                <w:szCs w:val="20"/>
              </w:rPr>
              <w:t xml:space="preserve">It was confirmed by the </w:t>
            </w:r>
            <w:r w:rsidR="00016303">
              <w:rPr>
                <w:rFonts w:ascii="Arial" w:hAnsi="Arial" w:cs="Arial"/>
                <w:sz w:val="20"/>
                <w:szCs w:val="20"/>
              </w:rPr>
              <w:t>School</w:t>
            </w:r>
            <w:r>
              <w:rPr>
                <w:rFonts w:ascii="Arial" w:hAnsi="Arial" w:cs="Arial"/>
                <w:sz w:val="20"/>
                <w:szCs w:val="20"/>
              </w:rPr>
              <w:t xml:space="preserve"> that this was being resolved with C&amp;LS. </w:t>
            </w:r>
            <w:r w:rsidR="00BA3146">
              <w:rPr>
                <w:rFonts w:ascii="Arial" w:hAnsi="Arial" w:cs="Arial"/>
                <w:sz w:val="20"/>
                <w:szCs w:val="20"/>
              </w:rPr>
              <w:t xml:space="preserve"> </w:t>
            </w:r>
          </w:p>
        </w:tc>
        <w:tc>
          <w:tcPr>
            <w:tcW w:w="1985" w:type="dxa"/>
            <w:tcBorders>
              <w:top w:val="nil"/>
              <w:left w:val="nil"/>
              <w:bottom w:val="nil"/>
              <w:right w:val="nil"/>
            </w:tcBorders>
          </w:tcPr>
          <w:p w14:paraId="0BB36813" w14:textId="77777777" w:rsidR="00BF5714" w:rsidRPr="00445167" w:rsidRDefault="00BF5714" w:rsidP="00BF5714">
            <w:pPr>
              <w:rPr>
                <w:rFonts w:ascii="Arial" w:hAnsi="Arial" w:cs="Arial"/>
                <w:sz w:val="20"/>
                <w:szCs w:val="20"/>
              </w:rPr>
            </w:pPr>
          </w:p>
        </w:tc>
      </w:tr>
      <w:tr w:rsidR="005564C7" w:rsidRPr="00445167" w14:paraId="6B30D856" w14:textId="77777777" w:rsidTr="0039568E">
        <w:tc>
          <w:tcPr>
            <w:tcW w:w="709" w:type="dxa"/>
            <w:tcBorders>
              <w:top w:val="nil"/>
              <w:left w:val="nil"/>
              <w:bottom w:val="nil"/>
              <w:right w:val="nil"/>
            </w:tcBorders>
          </w:tcPr>
          <w:p w14:paraId="2BB64AE0" w14:textId="77777777" w:rsidR="00BF5714" w:rsidRPr="00445167" w:rsidRDefault="00BF5714" w:rsidP="00660B2C">
            <w:pPr>
              <w:rPr>
                <w:rFonts w:ascii="Arial" w:hAnsi="Arial" w:cs="Arial"/>
                <w:b/>
                <w:sz w:val="20"/>
                <w:szCs w:val="20"/>
              </w:rPr>
            </w:pPr>
          </w:p>
        </w:tc>
        <w:tc>
          <w:tcPr>
            <w:tcW w:w="7371" w:type="dxa"/>
            <w:tcBorders>
              <w:top w:val="nil"/>
              <w:left w:val="nil"/>
              <w:bottom w:val="nil"/>
              <w:right w:val="nil"/>
            </w:tcBorders>
          </w:tcPr>
          <w:p w14:paraId="0B634FC4" w14:textId="77777777" w:rsidR="00BF5714" w:rsidRPr="00D8598D" w:rsidRDefault="00BF5714" w:rsidP="00660B2C">
            <w:pPr>
              <w:keepLines/>
              <w:widowControl w:val="0"/>
              <w:rPr>
                <w:rFonts w:ascii="Arial" w:hAnsi="Arial" w:cs="Arial"/>
                <w:color w:val="FF0000"/>
                <w:sz w:val="20"/>
                <w:szCs w:val="20"/>
              </w:rPr>
            </w:pPr>
          </w:p>
        </w:tc>
        <w:tc>
          <w:tcPr>
            <w:tcW w:w="1985" w:type="dxa"/>
            <w:tcBorders>
              <w:top w:val="nil"/>
              <w:left w:val="nil"/>
              <w:bottom w:val="nil"/>
              <w:right w:val="nil"/>
            </w:tcBorders>
          </w:tcPr>
          <w:p w14:paraId="7BF7C440" w14:textId="77777777" w:rsidR="00BF5714" w:rsidRPr="00445167" w:rsidRDefault="00BF5714" w:rsidP="00BF5714">
            <w:pPr>
              <w:rPr>
                <w:rFonts w:ascii="Arial" w:hAnsi="Arial" w:cs="Arial"/>
                <w:sz w:val="20"/>
                <w:szCs w:val="20"/>
              </w:rPr>
            </w:pPr>
          </w:p>
        </w:tc>
      </w:tr>
      <w:tr w:rsidR="00044CDE" w:rsidRPr="00445167" w14:paraId="490C565E" w14:textId="77777777" w:rsidTr="0039568E">
        <w:tc>
          <w:tcPr>
            <w:tcW w:w="709" w:type="dxa"/>
            <w:tcBorders>
              <w:top w:val="nil"/>
              <w:left w:val="nil"/>
              <w:bottom w:val="nil"/>
              <w:right w:val="nil"/>
            </w:tcBorders>
          </w:tcPr>
          <w:p w14:paraId="719675C7" w14:textId="77777777" w:rsidR="00044CDE" w:rsidRPr="00445167" w:rsidRDefault="00044CDE" w:rsidP="00660B2C">
            <w:pPr>
              <w:rPr>
                <w:rFonts w:ascii="Arial" w:hAnsi="Arial" w:cs="Arial"/>
                <w:b/>
                <w:sz w:val="20"/>
                <w:szCs w:val="20"/>
              </w:rPr>
            </w:pPr>
          </w:p>
        </w:tc>
        <w:tc>
          <w:tcPr>
            <w:tcW w:w="7371" w:type="dxa"/>
            <w:tcBorders>
              <w:top w:val="nil"/>
              <w:left w:val="nil"/>
              <w:bottom w:val="nil"/>
              <w:right w:val="nil"/>
            </w:tcBorders>
          </w:tcPr>
          <w:p w14:paraId="343141E4" w14:textId="407DCEF8" w:rsidR="00044CDE" w:rsidRPr="00044CDE" w:rsidRDefault="00044CDE" w:rsidP="00044CDE">
            <w:pPr>
              <w:jc w:val="right"/>
              <w:rPr>
                <w:rFonts w:ascii="Arial" w:hAnsi="Arial" w:cs="Arial"/>
                <w:b/>
                <w:sz w:val="20"/>
                <w:szCs w:val="20"/>
              </w:rPr>
            </w:pPr>
            <w:r w:rsidRPr="00D746E0">
              <w:rPr>
                <w:rFonts w:ascii="Arial" w:hAnsi="Arial" w:cs="Arial"/>
                <w:b/>
                <w:sz w:val="20"/>
                <w:szCs w:val="20"/>
              </w:rPr>
              <w:t>REGS_UTLC_2019_11_27_P17.2</w:t>
            </w:r>
          </w:p>
        </w:tc>
        <w:tc>
          <w:tcPr>
            <w:tcW w:w="1985" w:type="dxa"/>
            <w:tcBorders>
              <w:top w:val="nil"/>
              <w:left w:val="nil"/>
              <w:bottom w:val="nil"/>
              <w:right w:val="nil"/>
            </w:tcBorders>
          </w:tcPr>
          <w:p w14:paraId="60B98ABD" w14:textId="77777777" w:rsidR="00044CDE" w:rsidRPr="00445167" w:rsidRDefault="00044CDE" w:rsidP="00BF5714">
            <w:pPr>
              <w:rPr>
                <w:rFonts w:ascii="Arial" w:hAnsi="Arial" w:cs="Arial"/>
                <w:sz w:val="20"/>
                <w:szCs w:val="20"/>
              </w:rPr>
            </w:pPr>
          </w:p>
        </w:tc>
      </w:tr>
      <w:tr w:rsidR="005564C7" w:rsidRPr="00445167" w14:paraId="529A0843" w14:textId="77777777" w:rsidTr="0039568E">
        <w:tc>
          <w:tcPr>
            <w:tcW w:w="709" w:type="dxa"/>
            <w:tcBorders>
              <w:top w:val="nil"/>
              <w:left w:val="nil"/>
              <w:bottom w:val="nil"/>
              <w:right w:val="nil"/>
            </w:tcBorders>
          </w:tcPr>
          <w:p w14:paraId="78CC4ED0" w14:textId="2B4F019C" w:rsidR="00BF5714" w:rsidRPr="00445167" w:rsidRDefault="00ED608E" w:rsidP="00660B2C">
            <w:pPr>
              <w:rPr>
                <w:rFonts w:ascii="Arial" w:hAnsi="Arial" w:cs="Arial"/>
                <w:b/>
                <w:sz w:val="20"/>
                <w:szCs w:val="20"/>
              </w:rPr>
            </w:pPr>
            <w:r>
              <w:rPr>
                <w:rFonts w:ascii="Arial" w:hAnsi="Arial" w:cs="Arial"/>
                <w:b/>
                <w:sz w:val="20"/>
                <w:szCs w:val="20"/>
              </w:rPr>
              <w:t>17</w:t>
            </w:r>
            <w:r w:rsidR="00BF5714" w:rsidRPr="00445167">
              <w:rPr>
                <w:rFonts w:ascii="Arial" w:hAnsi="Arial" w:cs="Arial"/>
                <w:b/>
                <w:sz w:val="20"/>
                <w:szCs w:val="20"/>
              </w:rPr>
              <w:t>.2</w:t>
            </w:r>
          </w:p>
        </w:tc>
        <w:tc>
          <w:tcPr>
            <w:tcW w:w="7371" w:type="dxa"/>
            <w:tcBorders>
              <w:top w:val="nil"/>
              <w:left w:val="nil"/>
              <w:bottom w:val="nil"/>
              <w:right w:val="nil"/>
            </w:tcBorders>
          </w:tcPr>
          <w:p w14:paraId="50F8898F" w14:textId="6D413B0D" w:rsidR="00BF5714" w:rsidRPr="008579D8" w:rsidRDefault="00660B2C" w:rsidP="002E60E2">
            <w:pPr>
              <w:keepLines/>
              <w:widowControl w:val="0"/>
              <w:rPr>
                <w:rFonts w:ascii="Arial" w:hAnsi="Arial" w:cs="Arial"/>
                <w:sz w:val="20"/>
                <w:szCs w:val="20"/>
              </w:rPr>
            </w:pPr>
            <w:r>
              <w:rPr>
                <w:rFonts w:ascii="Arial" w:hAnsi="Arial" w:cs="Arial"/>
                <w:sz w:val="20"/>
                <w:szCs w:val="20"/>
              </w:rPr>
              <w:t xml:space="preserve">The Committee received and noted the minutes from the </w:t>
            </w:r>
            <w:r w:rsidR="00016303">
              <w:rPr>
                <w:rFonts w:ascii="Arial" w:hAnsi="Arial" w:cs="Arial"/>
                <w:sz w:val="20"/>
                <w:szCs w:val="20"/>
              </w:rPr>
              <w:t>School</w:t>
            </w:r>
            <w:r w:rsidR="00BF5714" w:rsidRPr="008579D8">
              <w:rPr>
                <w:rFonts w:ascii="Arial" w:hAnsi="Arial" w:cs="Arial"/>
                <w:sz w:val="20"/>
                <w:szCs w:val="20"/>
              </w:rPr>
              <w:t xml:space="preserve"> of Art, Design and Architecture</w:t>
            </w:r>
            <w:r>
              <w:rPr>
                <w:rFonts w:ascii="Arial" w:hAnsi="Arial" w:cs="Arial"/>
                <w:sz w:val="20"/>
                <w:szCs w:val="20"/>
              </w:rPr>
              <w:t xml:space="preserve"> </w:t>
            </w:r>
            <w:r w:rsidR="00016303">
              <w:rPr>
                <w:rFonts w:ascii="Arial" w:hAnsi="Arial" w:cs="Arial"/>
                <w:sz w:val="20"/>
                <w:szCs w:val="20"/>
              </w:rPr>
              <w:t>School</w:t>
            </w:r>
            <w:r>
              <w:rPr>
                <w:rFonts w:ascii="Arial" w:hAnsi="Arial" w:cs="Arial"/>
                <w:sz w:val="20"/>
                <w:szCs w:val="20"/>
              </w:rPr>
              <w:t xml:space="preserve"> Teaching and Learning Committee</w:t>
            </w:r>
            <w:r w:rsidR="00BF5714" w:rsidRPr="008579D8">
              <w:rPr>
                <w:rFonts w:ascii="Arial" w:hAnsi="Arial" w:cs="Arial"/>
                <w:sz w:val="20"/>
                <w:szCs w:val="20"/>
              </w:rPr>
              <w:t xml:space="preserve"> held on </w:t>
            </w:r>
            <w:r w:rsidR="002E60E2">
              <w:rPr>
                <w:rFonts w:ascii="Arial" w:hAnsi="Arial" w:cs="Arial"/>
                <w:sz w:val="20"/>
                <w:szCs w:val="20"/>
              </w:rPr>
              <w:t>10 December</w:t>
            </w:r>
            <w:r w:rsidR="00BF5714" w:rsidRPr="008579D8">
              <w:rPr>
                <w:rFonts w:ascii="Arial" w:hAnsi="Arial" w:cs="Arial"/>
                <w:sz w:val="20"/>
                <w:szCs w:val="20"/>
              </w:rPr>
              <w:t xml:space="preserve"> 2019.</w:t>
            </w:r>
          </w:p>
        </w:tc>
        <w:tc>
          <w:tcPr>
            <w:tcW w:w="1985" w:type="dxa"/>
            <w:tcBorders>
              <w:top w:val="nil"/>
              <w:left w:val="nil"/>
              <w:bottom w:val="nil"/>
              <w:right w:val="nil"/>
            </w:tcBorders>
          </w:tcPr>
          <w:p w14:paraId="69C2007F" w14:textId="77777777" w:rsidR="00BF5714" w:rsidRPr="00445167" w:rsidRDefault="00BF5714" w:rsidP="00BF5714">
            <w:pPr>
              <w:rPr>
                <w:rFonts w:ascii="Arial" w:hAnsi="Arial" w:cs="Arial"/>
                <w:sz w:val="20"/>
                <w:szCs w:val="20"/>
              </w:rPr>
            </w:pPr>
          </w:p>
        </w:tc>
      </w:tr>
      <w:tr w:rsidR="005564C7" w:rsidRPr="00445167" w14:paraId="28F59EAC" w14:textId="77777777" w:rsidTr="0039568E">
        <w:tc>
          <w:tcPr>
            <w:tcW w:w="709" w:type="dxa"/>
            <w:tcBorders>
              <w:top w:val="nil"/>
              <w:left w:val="nil"/>
              <w:bottom w:val="nil"/>
              <w:right w:val="nil"/>
            </w:tcBorders>
          </w:tcPr>
          <w:p w14:paraId="1141516F" w14:textId="77777777" w:rsidR="00BF5714" w:rsidRPr="00445167" w:rsidRDefault="00BF5714" w:rsidP="00BF5714">
            <w:pPr>
              <w:rPr>
                <w:rFonts w:ascii="Arial" w:hAnsi="Arial" w:cs="Arial"/>
                <w:b/>
                <w:sz w:val="20"/>
                <w:szCs w:val="20"/>
              </w:rPr>
            </w:pPr>
          </w:p>
        </w:tc>
        <w:tc>
          <w:tcPr>
            <w:tcW w:w="7371" w:type="dxa"/>
            <w:tcBorders>
              <w:top w:val="nil"/>
              <w:left w:val="nil"/>
              <w:bottom w:val="nil"/>
              <w:right w:val="nil"/>
            </w:tcBorders>
          </w:tcPr>
          <w:p w14:paraId="11DDBC0F" w14:textId="77777777" w:rsidR="00BF5714" w:rsidRPr="00445167" w:rsidRDefault="00BF5714" w:rsidP="00BF5714">
            <w:pPr>
              <w:keepLines/>
              <w:widowControl w:val="0"/>
              <w:jc w:val="both"/>
              <w:rPr>
                <w:rFonts w:ascii="Arial" w:hAnsi="Arial" w:cs="Arial"/>
                <w:sz w:val="20"/>
                <w:szCs w:val="20"/>
              </w:rPr>
            </w:pPr>
          </w:p>
        </w:tc>
        <w:tc>
          <w:tcPr>
            <w:tcW w:w="1985" w:type="dxa"/>
            <w:tcBorders>
              <w:top w:val="nil"/>
              <w:left w:val="nil"/>
              <w:bottom w:val="nil"/>
              <w:right w:val="nil"/>
            </w:tcBorders>
          </w:tcPr>
          <w:p w14:paraId="02844FCA" w14:textId="77777777" w:rsidR="00BF5714" w:rsidRPr="00445167" w:rsidRDefault="00BF5714" w:rsidP="00BF5714">
            <w:pPr>
              <w:rPr>
                <w:rFonts w:ascii="Arial" w:hAnsi="Arial" w:cs="Arial"/>
                <w:sz w:val="20"/>
                <w:szCs w:val="20"/>
              </w:rPr>
            </w:pPr>
          </w:p>
        </w:tc>
      </w:tr>
      <w:tr w:rsidR="002E04E4" w:rsidRPr="00445167" w14:paraId="718D51C4" w14:textId="77777777" w:rsidTr="0039568E">
        <w:tc>
          <w:tcPr>
            <w:tcW w:w="709" w:type="dxa"/>
            <w:tcBorders>
              <w:top w:val="nil"/>
              <w:left w:val="nil"/>
              <w:bottom w:val="nil"/>
              <w:right w:val="nil"/>
            </w:tcBorders>
          </w:tcPr>
          <w:p w14:paraId="79534036" w14:textId="77777777" w:rsidR="002E04E4" w:rsidRPr="00445167" w:rsidRDefault="002E04E4" w:rsidP="00BF5714">
            <w:pPr>
              <w:rPr>
                <w:rFonts w:ascii="Arial" w:hAnsi="Arial" w:cs="Arial"/>
                <w:b/>
                <w:sz w:val="20"/>
                <w:szCs w:val="20"/>
              </w:rPr>
            </w:pPr>
          </w:p>
        </w:tc>
        <w:tc>
          <w:tcPr>
            <w:tcW w:w="7371" w:type="dxa"/>
            <w:tcBorders>
              <w:top w:val="nil"/>
              <w:left w:val="nil"/>
              <w:bottom w:val="nil"/>
              <w:right w:val="nil"/>
            </w:tcBorders>
          </w:tcPr>
          <w:p w14:paraId="09D34EE8" w14:textId="20DDDE27" w:rsidR="002E04E4" w:rsidRPr="002E04E4" w:rsidRDefault="002E04E4" w:rsidP="002E04E4">
            <w:pPr>
              <w:jc w:val="right"/>
              <w:rPr>
                <w:rFonts w:ascii="Arial" w:hAnsi="Arial" w:cs="Arial"/>
                <w:b/>
                <w:sz w:val="20"/>
                <w:szCs w:val="20"/>
              </w:rPr>
            </w:pPr>
            <w:r w:rsidRPr="00D746E0">
              <w:rPr>
                <w:rFonts w:ascii="Arial" w:hAnsi="Arial" w:cs="Arial"/>
                <w:b/>
                <w:sz w:val="20"/>
                <w:szCs w:val="20"/>
              </w:rPr>
              <w:t>REGS_UTLC_2019_11_27_P17.3</w:t>
            </w:r>
          </w:p>
        </w:tc>
        <w:tc>
          <w:tcPr>
            <w:tcW w:w="1985" w:type="dxa"/>
            <w:tcBorders>
              <w:top w:val="nil"/>
              <w:left w:val="nil"/>
              <w:bottom w:val="nil"/>
              <w:right w:val="nil"/>
            </w:tcBorders>
          </w:tcPr>
          <w:p w14:paraId="0A86D45B" w14:textId="77777777" w:rsidR="002E04E4" w:rsidRPr="00445167" w:rsidRDefault="002E04E4" w:rsidP="00BF5714">
            <w:pPr>
              <w:rPr>
                <w:rFonts w:ascii="Arial" w:hAnsi="Arial" w:cs="Arial"/>
                <w:sz w:val="20"/>
                <w:szCs w:val="20"/>
              </w:rPr>
            </w:pPr>
          </w:p>
        </w:tc>
      </w:tr>
      <w:tr w:rsidR="002E60E2" w:rsidRPr="00445167" w14:paraId="4EA69198" w14:textId="77777777" w:rsidTr="0039568E">
        <w:tc>
          <w:tcPr>
            <w:tcW w:w="709" w:type="dxa"/>
            <w:tcBorders>
              <w:top w:val="nil"/>
              <w:left w:val="nil"/>
              <w:bottom w:val="nil"/>
              <w:right w:val="nil"/>
            </w:tcBorders>
          </w:tcPr>
          <w:p w14:paraId="4B932410" w14:textId="6CB2D77A" w:rsidR="002E60E2" w:rsidRPr="00445167" w:rsidRDefault="002E60E2" w:rsidP="00BF5714">
            <w:pPr>
              <w:rPr>
                <w:rFonts w:ascii="Arial" w:hAnsi="Arial" w:cs="Arial"/>
                <w:b/>
                <w:sz w:val="20"/>
                <w:szCs w:val="20"/>
              </w:rPr>
            </w:pPr>
            <w:r>
              <w:rPr>
                <w:rFonts w:ascii="Arial" w:hAnsi="Arial" w:cs="Arial"/>
                <w:b/>
                <w:sz w:val="20"/>
                <w:szCs w:val="20"/>
              </w:rPr>
              <w:t>17.3</w:t>
            </w:r>
          </w:p>
        </w:tc>
        <w:tc>
          <w:tcPr>
            <w:tcW w:w="7371" w:type="dxa"/>
            <w:tcBorders>
              <w:top w:val="nil"/>
              <w:left w:val="nil"/>
              <w:bottom w:val="nil"/>
              <w:right w:val="nil"/>
            </w:tcBorders>
          </w:tcPr>
          <w:p w14:paraId="66DB5EE4" w14:textId="4D012A70" w:rsidR="002E60E2" w:rsidRDefault="002E60E2" w:rsidP="002E60E2">
            <w:r>
              <w:rPr>
                <w:rFonts w:ascii="Arial" w:hAnsi="Arial" w:cs="Arial"/>
                <w:sz w:val="20"/>
                <w:szCs w:val="20"/>
              </w:rPr>
              <w:t xml:space="preserve">The Committee received and noted the minutes from the </w:t>
            </w:r>
            <w:r w:rsidR="00016303">
              <w:rPr>
                <w:rFonts w:ascii="Arial" w:hAnsi="Arial" w:cs="Arial"/>
                <w:sz w:val="20"/>
                <w:szCs w:val="20"/>
              </w:rPr>
              <w:t>School</w:t>
            </w:r>
            <w:r w:rsidRPr="008579D8">
              <w:rPr>
                <w:rFonts w:ascii="Arial" w:hAnsi="Arial" w:cs="Arial"/>
                <w:sz w:val="20"/>
                <w:szCs w:val="20"/>
              </w:rPr>
              <w:t xml:space="preserve"> of Art, Design and Architecture</w:t>
            </w:r>
            <w:r>
              <w:rPr>
                <w:rFonts w:ascii="Arial" w:hAnsi="Arial" w:cs="Arial"/>
                <w:sz w:val="20"/>
                <w:szCs w:val="20"/>
              </w:rPr>
              <w:t xml:space="preserve"> </w:t>
            </w:r>
            <w:r w:rsidR="00016303">
              <w:rPr>
                <w:rFonts w:ascii="Arial" w:hAnsi="Arial" w:cs="Arial"/>
                <w:sz w:val="20"/>
                <w:szCs w:val="20"/>
              </w:rPr>
              <w:t>School</w:t>
            </w:r>
            <w:r>
              <w:rPr>
                <w:rFonts w:ascii="Arial" w:hAnsi="Arial" w:cs="Arial"/>
                <w:sz w:val="20"/>
                <w:szCs w:val="20"/>
              </w:rPr>
              <w:t xml:space="preserve"> Teaching and Learning Committee</w:t>
            </w:r>
            <w:r w:rsidRPr="008579D8">
              <w:rPr>
                <w:rFonts w:ascii="Arial" w:hAnsi="Arial" w:cs="Arial"/>
                <w:sz w:val="20"/>
                <w:szCs w:val="20"/>
              </w:rPr>
              <w:t xml:space="preserve"> held on 24 October 2019.</w:t>
            </w:r>
          </w:p>
        </w:tc>
        <w:tc>
          <w:tcPr>
            <w:tcW w:w="1985" w:type="dxa"/>
            <w:tcBorders>
              <w:top w:val="nil"/>
              <w:left w:val="nil"/>
              <w:bottom w:val="nil"/>
              <w:right w:val="nil"/>
            </w:tcBorders>
          </w:tcPr>
          <w:p w14:paraId="08D42BF2" w14:textId="77777777" w:rsidR="002E60E2" w:rsidRPr="00445167" w:rsidRDefault="002E60E2" w:rsidP="00BF5714">
            <w:pPr>
              <w:rPr>
                <w:rFonts w:ascii="Arial" w:hAnsi="Arial" w:cs="Arial"/>
                <w:sz w:val="20"/>
                <w:szCs w:val="20"/>
              </w:rPr>
            </w:pPr>
          </w:p>
        </w:tc>
      </w:tr>
      <w:tr w:rsidR="002E60E2" w:rsidRPr="00445167" w14:paraId="6386B738" w14:textId="77777777" w:rsidTr="0039568E">
        <w:tc>
          <w:tcPr>
            <w:tcW w:w="709" w:type="dxa"/>
            <w:tcBorders>
              <w:top w:val="nil"/>
              <w:left w:val="nil"/>
              <w:bottom w:val="nil"/>
              <w:right w:val="nil"/>
            </w:tcBorders>
          </w:tcPr>
          <w:p w14:paraId="14A94FCE" w14:textId="77777777" w:rsidR="002E60E2" w:rsidRPr="00445167" w:rsidRDefault="002E60E2" w:rsidP="00BF5714">
            <w:pPr>
              <w:rPr>
                <w:rFonts w:ascii="Arial" w:hAnsi="Arial" w:cs="Arial"/>
                <w:b/>
                <w:sz w:val="20"/>
                <w:szCs w:val="20"/>
              </w:rPr>
            </w:pPr>
          </w:p>
        </w:tc>
        <w:tc>
          <w:tcPr>
            <w:tcW w:w="7371" w:type="dxa"/>
            <w:tcBorders>
              <w:top w:val="nil"/>
              <w:left w:val="nil"/>
              <w:bottom w:val="nil"/>
              <w:right w:val="nil"/>
            </w:tcBorders>
          </w:tcPr>
          <w:p w14:paraId="3E67490F" w14:textId="77777777" w:rsidR="002E60E2" w:rsidRDefault="002E60E2" w:rsidP="002E04E4">
            <w:pPr>
              <w:jc w:val="right"/>
            </w:pPr>
          </w:p>
        </w:tc>
        <w:tc>
          <w:tcPr>
            <w:tcW w:w="1985" w:type="dxa"/>
            <w:tcBorders>
              <w:top w:val="nil"/>
              <w:left w:val="nil"/>
              <w:bottom w:val="nil"/>
              <w:right w:val="nil"/>
            </w:tcBorders>
          </w:tcPr>
          <w:p w14:paraId="1B6A9945" w14:textId="77777777" w:rsidR="002E60E2" w:rsidRPr="00445167" w:rsidRDefault="002E60E2" w:rsidP="00BF5714">
            <w:pPr>
              <w:rPr>
                <w:rFonts w:ascii="Arial" w:hAnsi="Arial" w:cs="Arial"/>
                <w:sz w:val="20"/>
                <w:szCs w:val="20"/>
              </w:rPr>
            </w:pPr>
          </w:p>
        </w:tc>
      </w:tr>
      <w:tr w:rsidR="00295FE8" w:rsidRPr="00445167" w14:paraId="3EC4134B" w14:textId="77777777" w:rsidTr="0039568E">
        <w:tc>
          <w:tcPr>
            <w:tcW w:w="709" w:type="dxa"/>
            <w:tcBorders>
              <w:top w:val="nil"/>
              <w:left w:val="nil"/>
              <w:bottom w:val="nil"/>
              <w:right w:val="nil"/>
            </w:tcBorders>
          </w:tcPr>
          <w:p w14:paraId="273C7CD0" w14:textId="77777777" w:rsidR="00295FE8" w:rsidRPr="00445167" w:rsidRDefault="00295FE8" w:rsidP="00BF5714">
            <w:pPr>
              <w:rPr>
                <w:rFonts w:ascii="Arial" w:hAnsi="Arial" w:cs="Arial"/>
                <w:b/>
                <w:sz w:val="20"/>
                <w:szCs w:val="20"/>
              </w:rPr>
            </w:pPr>
          </w:p>
        </w:tc>
        <w:tc>
          <w:tcPr>
            <w:tcW w:w="7371" w:type="dxa"/>
            <w:tcBorders>
              <w:top w:val="nil"/>
              <w:left w:val="nil"/>
              <w:bottom w:val="nil"/>
              <w:right w:val="nil"/>
            </w:tcBorders>
          </w:tcPr>
          <w:p w14:paraId="568CF4ED" w14:textId="6E3B9D02" w:rsidR="00295FE8" w:rsidRDefault="00295FE8" w:rsidP="002E04E4">
            <w:pPr>
              <w:jc w:val="right"/>
            </w:pPr>
            <w:r w:rsidRPr="00D746E0">
              <w:rPr>
                <w:rFonts w:ascii="Arial" w:hAnsi="Arial" w:cs="Arial"/>
                <w:b/>
                <w:sz w:val="20"/>
                <w:szCs w:val="20"/>
              </w:rPr>
              <w:t>REGS_UTLC_2019_11_27_P17.4</w:t>
            </w:r>
          </w:p>
        </w:tc>
        <w:tc>
          <w:tcPr>
            <w:tcW w:w="1985" w:type="dxa"/>
            <w:tcBorders>
              <w:top w:val="nil"/>
              <w:left w:val="nil"/>
              <w:bottom w:val="nil"/>
              <w:right w:val="nil"/>
            </w:tcBorders>
          </w:tcPr>
          <w:p w14:paraId="789D1F3B" w14:textId="77777777" w:rsidR="00295FE8" w:rsidRPr="00445167" w:rsidRDefault="00295FE8" w:rsidP="00BF5714">
            <w:pPr>
              <w:rPr>
                <w:rFonts w:ascii="Arial" w:hAnsi="Arial" w:cs="Arial"/>
                <w:sz w:val="20"/>
                <w:szCs w:val="20"/>
              </w:rPr>
            </w:pPr>
          </w:p>
        </w:tc>
      </w:tr>
      <w:tr w:rsidR="005564C7" w:rsidRPr="00445167" w14:paraId="612F475B" w14:textId="77777777" w:rsidTr="0039568E">
        <w:tc>
          <w:tcPr>
            <w:tcW w:w="709" w:type="dxa"/>
            <w:tcBorders>
              <w:top w:val="nil"/>
              <w:left w:val="nil"/>
              <w:bottom w:val="nil"/>
              <w:right w:val="nil"/>
            </w:tcBorders>
          </w:tcPr>
          <w:p w14:paraId="7A3BE367" w14:textId="75A80FE0" w:rsidR="00BF5714" w:rsidRPr="00445167" w:rsidRDefault="00ED608E" w:rsidP="00BF5714">
            <w:pPr>
              <w:rPr>
                <w:rFonts w:ascii="Arial" w:hAnsi="Arial" w:cs="Arial"/>
                <w:b/>
                <w:sz w:val="20"/>
                <w:szCs w:val="20"/>
              </w:rPr>
            </w:pPr>
            <w:r>
              <w:rPr>
                <w:rFonts w:ascii="Arial" w:hAnsi="Arial" w:cs="Arial"/>
                <w:b/>
                <w:sz w:val="20"/>
                <w:szCs w:val="20"/>
              </w:rPr>
              <w:t>17</w:t>
            </w:r>
            <w:r w:rsidR="002E60E2">
              <w:rPr>
                <w:rFonts w:ascii="Arial" w:hAnsi="Arial" w:cs="Arial"/>
                <w:b/>
                <w:sz w:val="20"/>
                <w:szCs w:val="20"/>
              </w:rPr>
              <w:t>.4</w:t>
            </w:r>
          </w:p>
        </w:tc>
        <w:tc>
          <w:tcPr>
            <w:tcW w:w="7371" w:type="dxa"/>
            <w:tcBorders>
              <w:top w:val="nil"/>
              <w:left w:val="nil"/>
              <w:bottom w:val="nil"/>
              <w:right w:val="nil"/>
            </w:tcBorders>
          </w:tcPr>
          <w:p w14:paraId="7AA4BB3D" w14:textId="0618BB79" w:rsidR="00BF5714" w:rsidRDefault="00660B2C" w:rsidP="00BF5714">
            <w:pPr>
              <w:rPr>
                <w:rFonts w:ascii="Arial" w:hAnsi="Arial" w:cs="Arial"/>
                <w:sz w:val="20"/>
                <w:szCs w:val="20"/>
              </w:rPr>
            </w:pPr>
            <w:r>
              <w:rPr>
                <w:rFonts w:ascii="Arial" w:hAnsi="Arial" w:cs="Arial"/>
                <w:sz w:val="20"/>
                <w:szCs w:val="20"/>
              </w:rPr>
              <w:t xml:space="preserve">The Committee received and noted the minutes of the </w:t>
            </w:r>
            <w:r w:rsidR="00BF5714" w:rsidRPr="00445167">
              <w:rPr>
                <w:rFonts w:ascii="Arial" w:hAnsi="Arial" w:cs="Arial"/>
                <w:sz w:val="20"/>
                <w:szCs w:val="20"/>
              </w:rPr>
              <w:t>Huddersfiel</w:t>
            </w:r>
            <w:r>
              <w:rPr>
                <w:rFonts w:ascii="Arial" w:hAnsi="Arial" w:cs="Arial"/>
                <w:sz w:val="20"/>
                <w:szCs w:val="20"/>
              </w:rPr>
              <w:t xml:space="preserve">d Business </w:t>
            </w:r>
            <w:r w:rsidR="00016303">
              <w:rPr>
                <w:rFonts w:ascii="Arial" w:hAnsi="Arial" w:cs="Arial"/>
                <w:sz w:val="20"/>
                <w:szCs w:val="20"/>
              </w:rPr>
              <w:t>School</w:t>
            </w:r>
            <w:r>
              <w:rPr>
                <w:rFonts w:ascii="Arial" w:hAnsi="Arial" w:cs="Arial"/>
                <w:sz w:val="20"/>
                <w:szCs w:val="20"/>
              </w:rPr>
              <w:t xml:space="preserve"> Teaching and Learning Committee </w:t>
            </w:r>
            <w:r w:rsidRPr="00DE1E87">
              <w:rPr>
                <w:rFonts w:ascii="Arial" w:hAnsi="Arial" w:cs="Arial"/>
                <w:sz w:val="20"/>
                <w:szCs w:val="20"/>
              </w:rPr>
              <w:t xml:space="preserve">held </w:t>
            </w:r>
            <w:r w:rsidR="00BF5714">
              <w:rPr>
                <w:rFonts w:ascii="Arial" w:hAnsi="Arial" w:cs="Arial"/>
                <w:sz w:val="20"/>
                <w:szCs w:val="20"/>
              </w:rPr>
              <w:t>on 11 December</w:t>
            </w:r>
            <w:r w:rsidR="00BF5714" w:rsidRPr="00445167">
              <w:rPr>
                <w:rFonts w:ascii="Arial" w:hAnsi="Arial" w:cs="Arial"/>
                <w:sz w:val="20"/>
                <w:szCs w:val="20"/>
              </w:rPr>
              <w:t xml:space="preserve"> 2019.</w:t>
            </w:r>
          </w:p>
          <w:p w14:paraId="6B58F7CA" w14:textId="77777777" w:rsidR="00BF5714" w:rsidRDefault="00BF5714" w:rsidP="00BF5714">
            <w:pPr>
              <w:rPr>
                <w:rFonts w:ascii="Arial" w:hAnsi="Arial" w:cs="Arial"/>
                <w:sz w:val="20"/>
                <w:szCs w:val="20"/>
              </w:rPr>
            </w:pPr>
            <w:r>
              <w:rPr>
                <w:rFonts w:ascii="Arial" w:hAnsi="Arial" w:cs="Arial"/>
                <w:sz w:val="20"/>
                <w:szCs w:val="20"/>
              </w:rPr>
              <w:t>Issues for the attention of UTLC:</w:t>
            </w:r>
          </w:p>
          <w:p w14:paraId="700AD8FB" w14:textId="2F0A91EA" w:rsidR="00BF5714" w:rsidRDefault="00BF5714" w:rsidP="00BF5714">
            <w:pPr>
              <w:rPr>
                <w:rFonts w:ascii="Arial" w:hAnsi="Arial" w:cs="Arial"/>
                <w:sz w:val="20"/>
                <w:szCs w:val="20"/>
              </w:rPr>
            </w:pPr>
          </w:p>
          <w:p w14:paraId="2A69A971" w14:textId="006AD754" w:rsidR="00BF5714" w:rsidRPr="00206DD0" w:rsidRDefault="00BF5714" w:rsidP="00BF5714">
            <w:pPr>
              <w:rPr>
                <w:rFonts w:ascii="Arial" w:hAnsi="Arial" w:cs="Arial"/>
                <w:bCs/>
                <w:sz w:val="20"/>
                <w:szCs w:val="20"/>
              </w:rPr>
            </w:pPr>
            <w:r>
              <w:rPr>
                <w:rFonts w:ascii="Arial" w:hAnsi="Arial" w:cs="Arial"/>
                <w:b/>
              </w:rPr>
              <w:t>I</w:t>
            </w:r>
            <w:r w:rsidRPr="00206DD0">
              <w:rPr>
                <w:rFonts w:ascii="Arial" w:hAnsi="Arial" w:cs="Arial"/>
                <w:b/>
                <w:sz w:val="20"/>
                <w:szCs w:val="20"/>
              </w:rPr>
              <w:t xml:space="preserve">tem 1: Policy on non-completion of academic misconduct module </w:t>
            </w:r>
            <w:r w:rsidRPr="00206DD0">
              <w:rPr>
                <w:rFonts w:ascii="Arial" w:hAnsi="Arial" w:cs="Arial"/>
                <w:sz w:val="20"/>
                <w:szCs w:val="20"/>
              </w:rPr>
              <w:t xml:space="preserve">(minute reference </w:t>
            </w:r>
            <w:r w:rsidRPr="00206DD0">
              <w:rPr>
                <w:rFonts w:ascii="Arial" w:hAnsi="Arial" w:cs="Arial"/>
                <w:bCs/>
                <w:sz w:val="20"/>
                <w:szCs w:val="20"/>
              </w:rPr>
              <w:t>5.7.2)</w:t>
            </w:r>
          </w:p>
          <w:p w14:paraId="438C93CD" w14:textId="03569098" w:rsidR="00BF5714" w:rsidRDefault="00BF5714" w:rsidP="00BF5714">
            <w:pPr>
              <w:rPr>
                <w:rFonts w:ascii="Arial" w:eastAsia="Times New Roman" w:hAnsi="Arial" w:cs="Arial"/>
                <w:bCs/>
                <w:sz w:val="20"/>
                <w:szCs w:val="20"/>
              </w:rPr>
            </w:pPr>
            <w:r w:rsidRPr="00206DD0">
              <w:rPr>
                <w:rFonts w:ascii="Arial" w:eastAsia="Times New Roman" w:hAnsi="Arial" w:cs="Arial"/>
                <w:bCs/>
                <w:sz w:val="20"/>
                <w:szCs w:val="20"/>
              </w:rPr>
              <w:t>The Committee held a discussion on the issues arising from students not attempting the academic misconduct module. It was raised that students had been advised that it was compulsory to complete the module or they would be unable to submit work, but this is not the case. The committee were advised that the University’s position was that it was compulsory, but students would be allowed to submit their first work. It was unclear what the outcome would be in this instance. The Committee believed the policy across the University should be resolved and raised with UTLC.</w:t>
            </w:r>
          </w:p>
          <w:p w14:paraId="2AF5BEDC" w14:textId="40FA023B" w:rsidR="00413E5D" w:rsidRDefault="00413E5D" w:rsidP="00BF5714">
            <w:pPr>
              <w:rPr>
                <w:rFonts w:ascii="Arial" w:eastAsia="Times New Roman" w:hAnsi="Arial" w:cs="Arial"/>
                <w:bCs/>
                <w:sz w:val="20"/>
                <w:szCs w:val="20"/>
              </w:rPr>
            </w:pPr>
          </w:p>
          <w:p w14:paraId="52347A2F" w14:textId="19B364A3" w:rsidR="00413E5D" w:rsidRDefault="00413E5D" w:rsidP="00BF5714">
            <w:pPr>
              <w:rPr>
                <w:rFonts w:ascii="Arial" w:eastAsia="Times New Roman" w:hAnsi="Arial" w:cs="Arial"/>
                <w:bCs/>
                <w:sz w:val="20"/>
                <w:szCs w:val="20"/>
              </w:rPr>
            </w:pPr>
            <w:r>
              <w:rPr>
                <w:rFonts w:ascii="Arial" w:eastAsia="Times New Roman" w:hAnsi="Arial" w:cs="Arial"/>
                <w:bCs/>
                <w:sz w:val="20"/>
                <w:szCs w:val="20"/>
              </w:rPr>
              <w:t xml:space="preserve">It was agreed that the Associate Dean for Teaching and Learning in the </w:t>
            </w:r>
            <w:r w:rsidR="00016303">
              <w:rPr>
                <w:rFonts w:ascii="Arial" w:eastAsia="Times New Roman" w:hAnsi="Arial" w:cs="Arial"/>
                <w:bCs/>
                <w:sz w:val="20"/>
                <w:szCs w:val="20"/>
              </w:rPr>
              <w:t>School</w:t>
            </w:r>
            <w:r>
              <w:rPr>
                <w:rFonts w:ascii="Arial" w:eastAsia="Times New Roman" w:hAnsi="Arial" w:cs="Arial"/>
                <w:bCs/>
                <w:sz w:val="20"/>
                <w:szCs w:val="20"/>
              </w:rPr>
              <w:t xml:space="preserve"> would discuss this matter directly with colleagues and encourage positive engagement with the module. </w:t>
            </w:r>
          </w:p>
          <w:p w14:paraId="3840D124" w14:textId="77777777" w:rsidR="00F9140A" w:rsidRPr="00206DD0" w:rsidRDefault="00F9140A" w:rsidP="00BF5714">
            <w:pPr>
              <w:rPr>
                <w:rFonts w:ascii="Arial" w:hAnsi="Arial" w:cs="Arial"/>
                <w:sz w:val="20"/>
                <w:szCs w:val="20"/>
              </w:rPr>
            </w:pPr>
          </w:p>
          <w:p w14:paraId="7E3F667E" w14:textId="6914409B" w:rsidR="00BF5714" w:rsidRPr="00206DD0" w:rsidRDefault="00BF5714" w:rsidP="00BF5714">
            <w:pPr>
              <w:jc w:val="both"/>
              <w:rPr>
                <w:rFonts w:ascii="Arial" w:hAnsi="Arial" w:cs="Arial"/>
                <w:sz w:val="20"/>
                <w:szCs w:val="20"/>
                <w:u w:val="single"/>
              </w:rPr>
            </w:pPr>
            <w:r w:rsidRPr="00206DD0">
              <w:rPr>
                <w:rFonts w:ascii="Arial" w:hAnsi="Arial" w:cs="Arial"/>
                <w:b/>
                <w:sz w:val="20"/>
                <w:szCs w:val="20"/>
              </w:rPr>
              <w:t xml:space="preserve">Item 2: Equality and Diversity </w:t>
            </w:r>
            <w:r w:rsidRPr="00206DD0">
              <w:rPr>
                <w:rFonts w:ascii="Arial" w:hAnsi="Arial" w:cs="Arial"/>
                <w:sz w:val="20"/>
                <w:szCs w:val="20"/>
                <w:u w:val="single"/>
              </w:rPr>
              <w:t xml:space="preserve">PG International Business Course Committee 7th November 2019 </w:t>
            </w:r>
            <w:r w:rsidRPr="00206DD0">
              <w:rPr>
                <w:rFonts w:ascii="Arial" w:hAnsi="Arial" w:cs="Arial"/>
                <w:sz w:val="20"/>
                <w:szCs w:val="20"/>
              </w:rPr>
              <w:t>(minute reference 14.1.2)</w:t>
            </w:r>
          </w:p>
          <w:p w14:paraId="61451A2C" w14:textId="77777777" w:rsidR="00BF5714" w:rsidRDefault="00BF5714" w:rsidP="00BF5714">
            <w:pPr>
              <w:keepLines/>
              <w:widowControl w:val="0"/>
              <w:jc w:val="both"/>
              <w:rPr>
                <w:rFonts w:ascii="Arial" w:hAnsi="Arial" w:cs="Arial"/>
                <w:sz w:val="20"/>
                <w:szCs w:val="20"/>
              </w:rPr>
            </w:pPr>
            <w:r w:rsidRPr="00206DD0">
              <w:rPr>
                <w:rFonts w:ascii="Arial" w:hAnsi="Arial" w:cs="Arial"/>
                <w:sz w:val="20"/>
                <w:szCs w:val="20"/>
              </w:rPr>
              <w:t xml:space="preserve">The use of titles on student cards is felt to be outdated, particularly ‘Miss’. Suggested that this should be ‘Ms’ or all titles removed. </w:t>
            </w:r>
          </w:p>
          <w:p w14:paraId="6E16D7E2" w14:textId="77777777" w:rsidR="00EE41AA" w:rsidRDefault="00EE41AA" w:rsidP="00BF5714">
            <w:pPr>
              <w:keepLines/>
              <w:widowControl w:val="0"/>
              <w:jc w:val="both"/>
              <w:rPr>
                <w:rFonts w:ascii="Arial" w:hAnsi="Arial" w:cs="Arial"/>
                <w:sz w:val="20"/>
                <w:szCs w:val="20"/>
              </w:rPr>
            </w:pPr>
          </w:p>
          <w:p w14:paraId="01F833AE" w14:textId="77777777" w:rsidR="00597AC2" w:rsidRPr="00597AC2" w:rsidRDefault="00597AC2" w:rsidP="00597AC2">
            <w:pPr>
              <w:keepLines/>
              <w:widowControl w:val="0"/>
              <w:jc w:val="both"/>
              <w:rPr>
                <w:rFonts w:ascii="Arial" w:hAnsi="Arial" w:cs="Arial"/>
                <w:sz w:val="20"/>
                <w:szCs w:val="20"/>
              </w:rPr>
            </w:pPr>
            <w:r w:rsidRPr="00597AC2">
              <w:rPr>
                <w:rFonts w:ascii="Arial" w:hAnsi="Arial" w:cs="Arial"/>
                <w:sz w:val="20"/>
                <w:szCs w:val="20"/>
              </w:rPr>
              <w:t>It was queried whether s</w:t>
            </w:r>
            <w:r w:rsidR="00EE41AA" w:rsidRPr="00597AC2">
              <w:rPr>
                <w:rFonts w:ascii="Arial" w:hAnsi="Arial" w:cs="Arial"/>
                <w:sz w:val="20"/>
                <w:szCs w:val="20"/>
              </w:rPr>
              <w:t>taff</w:t>
            </w:r>
            <w:r w:rsidRPr="00597AC2">
              <w:rPr>
                <w:rFonts w:ascii="Arial" w:hAnsi="Arial" w:cs="Arial"/>
                <w:sz w:val="20"/>
                <w:szCs w:val="20"/>
              </w:rPr>
              <w:t xml:space="preserve"> can alter the titles included on staff ID cards. It was confirmed that you can request to edit a staff ID card via the Library Help Desk. </w:t>
            </w:r>
          </w:p>
          <w:p w14:paraId="420CA747" w14:textId="77777777" w:rsidR="00597AC2" w:rsidRPr="00597AC2" w:rsidRDefault="00597AC2" w:rsidP="00597AC2">
            <w:pPr>
              <w:keepLines/>
              <w:widowControl w:val="0"/>
              <w:jc w:val="both"/>
              <w:rPr>
                <w:rFonts w:ascii="Arial" w:hAnsi="Arial" w:cs="Arial"/>
                <w:sz w:val="20"/>
                <w:szCs w:val="20"/>
              </w:rPr>
            </w:pPr>
          </w:p>
          <w:p w14:paraId="668FEA4A" w14:textId="6857DCB8" w:rsidR="00EE41AA" w:rsidRPr="00206DD0" w:rsidRDefault="00597AC2" w:rsidP="00597AC2">
            <w:pPr>
              <w:keepLines/>
              <w:widowControl w:val="0"/>
              <w:jc w:val="both"/>
              <w:rPr>
                <w:rFonts w:ascii="Arial" w:hAnsi="Arial" w:cs="Arial"/>
              </w:rPr>
            </w:pPr>
            <w:r w:rsidRPr="00597AC2">
              <w:rPr>
                <w:rFonts w:ascii="Arial" w:hAnsi="Arial" w:cs="Arial"/>
                <w:sz w:val="20"/>
                <w:szCs w:val="20"/>
              </w:rPr>
              <w:t xml:space="preserve">It was agreed that the query would be discussed in more detail at the EDI Committee to include staff comments. </w:t>
            </w:r>
            <w:r w:rsidR="005F56E3">
              <w:rPr>
                <w:rFonts w:ascii="Arial" w:hAnsi="Arial" w:cs="Arial"/>
                <w:sz w:val="20"/>
                <w:szCs w:val="20"/>
              </w:rPr>
              <w:t xml:space="preserve"> </w:t>
            </w:r>
          </w:p>
        </w:tc>
        <w:tc>
          <w:tcPr>
            <w:tcW w:w="1985" w:type="dxa"/>
            <w:tcBorders>
              <w:top w:val="nil"/>
              <w:left w:val="nil"/>
              <w:bottom w:val="nil"/>
              <w:right w:val="nil"/>
            </w:tcBorders>
          </w:tcPr>
          <w:p w14:paraId="782FEF32" w14:textId="77777777" w:rsidR="00BF5714" w:rsidRDefault="00BF5714" w:rsidP="00BF5714">
            <w:pPr>
              <w:rPr>
                <w:rFonts w:ascii="Arial" w:hAnsi="Arial" w:cs="Arial"/>
                <w:sz w:val="20"/>
                <w:szCs w:val="20"/>
              </w:rPr>
            </w:pPr>
          </w:p>
          <w:p w14:paraId="0E19F7B0" w14:textId="77777777" w:rsidR="00DD3408" w:rsidRDefault="00DD3408" w:rsidP="00BF5714">
            <w:pPr>
              <w:rPr>
                <w:rFonts w:ascii="Arial" w:hAnsi="Arial" w:cs="Arial"/>
                <w:sz w:val="20"/>
                <w:szCs w:val="20"/>
              </w:rPr>
            </w:pPr>
          </w:p>
          <w:p w14:paraId="4F5C81F5" w14:textId="77777777" w:rsidR="00DD3408" w:rsidRDefault="00DD3408" w:rsidP="00BF5714">
            <w:pPr>
              <w:rPr>
                <w:rFonts w:ascii="Arial" w:hAnsi="Arial" w:cs="Arial"/>
                <w:sz w:val="20"/>
                <w:szCs w:val="20"/>
              </w:rPr>
            </w:pPr>
          </w:p>
          <w:p w14:paraId="34C282BB" w14:textId="77777777" w:rsidR="00DD3408" w:rsidRDefault="00DD3408" w:rsidP="00BF5714">
            <w:pPr>
              <w:rPr>
                <w:rFonts w:ascii="Arial" w:hAnsi="Arial" w:cs="Arial"/>
                <w:sz w:val="20"/>
                <w:szCs w:val="20"/>
              </w:rPr>
            </w:pPr>
          </w:p>
          <w:p w14:paraId="0F4B2D0B" w14:textId="77777777" w:rsidR="00DD3408" w:rsidRDefault="00DD3408" w:rsidP="00BF5714">
            <w:pPr>
              <w:rPr>
                <w:rFonts w:ascii="Arial" w:hAnsi="Arial" w:cs="Arial"/>
                <w:sz w:val="20"/>
                <w:szCs w:val="20"/>
              </w:rPr>
            </w:pPr>
          </w:p>
          <w:p w14:paraId="27E9E530" w14:textId="77777777" w:rsidR="00DD3408" w:rsidRDefault="00DD3408" w:rsidP="00BF5714">
            <w:pPr>
              <w:rPr>
                <w:rFonts w:ascii="Arial" w:hAnsi="Arial" w:cs="Arial"/>
                <w:sz w:val="20"/>
                <w:szCs w:val="20"/>
              </w:rPr>
            </w:pPr>
          </w:p>
          <w:p w14:paraId="48E87649" w14:textId="77777777" w:rsidR="00DD3408" w:rsidRDefault="00DD3408" w:rsidP="00BF5714">
            <w:pPr>
              <w:rPr>
                <w:rFonts w:ascii="Arial" w:hAnsi="Arial" w:cs="Arial"/>
                <w:sz w:val="20"/>
                <w:szCs w:val="20"/>
              </w:rPr>
            </w:pPr>
          </w:p>
          <w:p w14:paraId="63FE7057" w14:textId="77777777" w:rsidR="00DD3408" w:rsidRDefault="00DD3408" w:rsidP="00BF5714">
            <w:pPr>
              <w:rPr>
                <w:rFonts w:ascii="Arial" w:hAnsi="Arial" w:cs="Arial"/>
                <w:sz w:val="20"/>
                <w:szCs w:val="20"/>
              </w:rPr>
            </w:pPr>
          </w:p>
          <w:p w14:paraId="390BD2CD" w14:textId="77777777" w:rsidR="00DD3408" w:rsidRDefault="00DD3408" w:rsidP="00BF5714">
            <w:pPr>
              <w:rPr>
                <w:rFonts w:ascii="Arial" w:hAnsi="Arial" w:cs="Arial"/>
                <w:sz w:val="20"/>
                <w:szCs w:val="20"/>
              </w:rPr>
            </w:pPr>
          </w:p>
          <w:p w14:paraId="2005479D" w14:textId="77777777" w:rsidR="00DD3408" w:rsidRDefault="00DD3408" w:rsidP="00BF5714">
            <w:pPr>
              <w:rPr>
                <w:rFonts w:ascii="Arial" w:hAnsi="Arial" w:cs="Arial"/>
                <w:sz w:val="20"/>
                <w:szCs w:val="20"/>
              </w:rPr>
            </w:pPr>
          </w:p>
          <w:p w14:paraId="5BF952CD" w14:textId="77777777" w:rsidR="00DD3408" w:rsidRDefault="00DD3408" w:rsidP="00BF5714">
            <w:pPr>
              <w:rPr>
                <w:rFonts w:ascii="Arial" w:hAnsi="Arial" w:cs="Arial"/>
                <w:sz w:val="20"/>
                <w:szCs w:val="20"/>
              </w:rPr>
            </w:pPr>
          </w:p>
          <w:p w14:paraId="6AAFFA88" w14:textId="77777777" w:rsidR="00DD3408" w:rsidRDefault="00DD3408" w:rsidP="00BF5714">
            <w:pPr>
              <w:rPr>
                <w:rFonts w:ascii="Arial" w:hAnsi="Arial" w:cs="Arial"/>
                <w:sz w:val="20"/>
                <w:szCs w:val="20"/>
              </w:rPr>
            </w:pPr>
          </w:p>
          <w:p w14:paraId="1C098BA7" w14:textId="77777777" w:rsidR="00DD3408" w:rsidRDefault="00DD3408" w:rsidP="00BF5714">
            <w:pPr>
              <w:rPr>
                <w:rFonts w:ascii="Arial" w:hAnsi="Arial" w:cs="Arial"/>
                <w:sz w:val="20"/>
                <w:szCs w:val="20"/>
              </w:rPr>
            </w:pPr>
          </w:p>
          <w:p w14:paraId="59F81EA4" w14:textId="77777777" w:rsidR="00DD3408" w:rsidRDefault="00DD3408" w:rsidP="00BF5714">
            <w:pPr>
              <w:rPr>
                <w:rFonts w:ascii="Arial" w:hAnsi="Arial" w:cs="Arial"/>
                <w:sz w:val="20"/>
                <w:szCs w:val="20"/>
              </w:rPr>
            </w:pPr>
          </w:p>
          <w:p w14:paraId="3B31F206" w14:textId="77777777" w:rsidR="00DD3408" w:rsidRDefault="00DD3408" w:rsidP="00BF5714">
            <w:pPr>
              <w:rPr>
                <w:rFonts w:ascii="Arial" w:hAnsi="Arial" w:cs="Arial"/>
                <w:sz w:val="20"/>
                <w:szCs w:val="20"/>
              </w:rPr>
            </w:pPr>
          </w:p>
          <w:p w14:paraId="61FD0D05" w14:textId="77777777" w:rsidR="00DD3408" w:rsidRDefault="00DD3408" w:rsidP="00BF5714">
            <w:pPr>
              <w:rPr>
                <w:rFonts w:ascii="Arial" w:hAnsi="Arial" w:cs="Arial"/>
                <w:sz w:val="20"/>
                <w:szCs w:val="20"/>
              </w:rPr>
            </w:pPr>
          </w:p>
          <w:p w14:paraId="6CA11FD5" w14:textId="77777777" w:rsidR="00DD3408" w:rsidRDefault="00DD3408" w:rsidP="00BF5714">
            <w:pPr>
              <w:rPr>
                <w:rFonts w:ascii="Arial" w:hAnsi="Arial" w:cs="Arial"/>
                <w:sz w:val="20"/>
                <w:szCs w:val="20"/>
              </w:rPr>
            </w:pPr>
          </w:p>
          <w:p w14:paraId="04FA1909" w14:textId="77777777" w:rsidR="00DD3408" w:rsidRDefault="00DD3408" w:rsidP="00BF5714">
            <w:pPr>
              <w:rPr>
                <w:rFonts w:ascii="Arial" w:hAnsi="Arial" w:cs="Arial"/>
                <w:sz w:val="20"/>
                <w:szCs w:val="20"/>
              </w:rPr>
            </w:pPr>
          </w:p>
          <w:p w14:paraId="37C4BABC" w14:textId="77777777" w:rsidR="00DD3408" w:rsidRDefault="00DD3408" w:rsidP="00BF5714">
            <w:pPr>
              <w:rPr>
                <w:rFonts w:ascii="Arial" w:hAnsi="Arial" w:cs="Arial"/>
                <w:sz w:val="20"/>
                <w:szCs w:val="20"/>
              </w:rPr>
            </w:pPr>
          </w:p>
          <w:p w14:paraId="59DC6875" w14:textId="77777777" w:rsidR="00DD3408" w:rsidRDefault="00DD3408" w:rsidP="00BF5714">
            <w:pPr>
              <w:rPr>
                <w:rFonts w:ascii="Arial" w:hAnsi="Arial" w:cs="Arial"/>
                <w:sz w:val="20"/>
                <w:szCs w:val="20"/>
              </w:rPr>
            </w:pPr>
          </w:p>
          <w:p w14:paraId="5A22D9FF" w14:textId="77777777" w:rsidR="00DD3408" w:rsidRDefault="00DD3408" w:rsidP="00BF5714">
            <w:pPr>
              <w:rPr>
                <w:rFonts w:ascii="Arial" w:hAnsi="Arial" w:cs="Arial"/>
                <w:sz w:val="20"/>
                <w:szCs w:val="20"/>
              </w:rPr>
            </w:pPr>
          </w:p>
          <w:p w14:paraId="79E7B09B" w14:textId="77777777" w:rsidR="00DD3408" w:rsidRDefault="00DD3408" w:rsidP="00BF5714">
            <w:pPr>
              <w:rPr>
                <w:rFonts w:ascii="Arial" w:hAnsi="Arial" w:cs="Arial"/>
                <w:sz w:val="20"/>
                <w:szCs w:val="20"/>
              </w:rPr>
            </w:pPr>
          </w:p>
          <w:p w14:paraId="6C2BF06B" w14:textId="77777777" w:rsidR="00DD3408" w:rsidRDefault="00DD3408" w:rsidP="00BF5714">
            <w:pPr>
              <w:rPr>
                <w:rFonts w:ascii="Arial" w:hAnsi="Arial" w:cs="Arial"/>
                <w:sz w:val="20"/>
                <w:szCs w:val="20"/>
              </w:rPr>
            </w:pPr>
          </w:p>
          <w:p w14:paraId="3322B9C1" w14:textId="77777777" w:rsidR="00DD3408" w:rsidRDefault="00DD3408" w:rsidP="00BF5714">
            <w:pPr>
              <w:rPr>
                <w:rFonts w:ascii="Arial" w:hAnsi="Arial" w:cs="Arial"/>
                <w:sz w:val="20"/>
                <w:szCs w:val="20"/>
              </w:rPr>
            </w:pPr>
          </w:p>
          <w:p w14:paraId="7D5A29F7" w14:textId="77777777" w:rsidR="00DD3408" w:rsidRDefault="00DD3408" w:rsidP="00BF5714">
            <w:pPr>
              <w:rPr>
                <w:rFonts w:ascii="Arial" w:hAnsi="Arial" w:cs="Arial"/>
                <w:sz w:val="20"/>
                <w:szCs w:val="20"/>
              </w:rPr>
            </w:pPr>
          </w:p>
          <w:p w14:paraId="7861D2A9" w14:textId="77777777" w:rsidR="00DD3408" w:rsidRDefault="00DD3408" w:rsidP="00BF5714">
            <w:pPr>
              <w:rPr>
                <w:rFonts w:ascii="Arial" w:hAnsi="Arial" w:cs="Arial"/>
                <w:sz w:val="20"/>
                <w:szCs w:val="20"/>
              </w:rPr>
            </w:pPr>
          </w:p>
          <w:p w14:paraId="102ECB4E" w14:textId="77777777" w:rsidR="00DD3408" w:rsidRDefault="00DD3408" w:rsidP="00BF5714">
            <w:pPr>
              <w:rPr>
                <w:rFonts w:ascii="Arial" w:hAnsi="Arial" w:cs="Arial"/>
                <w:sz w:val="20"/>
                <w:szCs w:val="20"/>
              </w:rPr>
            </w:pPr>
          </w:p>
          <w:p w14:paraId="3A1C0D19" w14:textId="5D0B7382" w:rsidR="00DD3408" w:rsidRPr="00DD3408" w:rsidRDefault="00DD3408" w:rsidP="00BF5714">
            <w:pPr>
              <w:rPr>
                <w:rFonts w:ascii="Arial" w:hAnsi="Arial" w:cs="Arial"/>
                <w:b/>
                <w:sz w:val="20"/>
                <w:szCs w:val="20"/>
              </w:rPr>
            </w:pPr>
            <w:r w:rsidRPr="00DD3408">
              <w:rPr>
                <w:rFonts w:ascii="Arial" w:hAnsi="Arial" w:cs="Arial"/>
                <w:b/>
                <w:sz w:val="20"/>
                <w:szCs w:val="20"/>
              </w:rPr>
              <w:t>EDI Committee</w:t>
            </w:r>
          </w:p>
        </w:tc>
      </w:tr>
      <w:tr w:rsidR="005564C7" w:rsidRPr="00445167" w14:paraId="431C4D14" w14:textId="77777777" w:rsidTr="0039568E">
        <w:tc>
          <w:tcPr>
            <w:tcW w:w="709" w:type="dxa"/>
            <w:tcBorders>
              <w:top w:val="nil"/>
              <w:left w:val="nil"/>
              <w:bottom w:val="nil"/>
              <w:right w:val="nil"/>
            </w:tcBorders>
          </w:tcPr>
          <w:p w14:paraId="1629A6C5" w14:textId="77777777" w:rsidR="00BF5714" w:rsidRDefault="00BF5714" w:rsidP="00BF5714">
            <w:pPr>
              <w:rPr>
                <w:rFonts w:ascii="Arial" w:hAnsi="Arial" w:cs="Arial"/>
                <w:b/>
                <w:sz w:val="20"/>
                <w:szCs w:val="20"/>
              </w:rPr>
            </w:pPr>
          </w:p>
        </w:tc>
        <w:tc>
          <w:tcPr>
            <w:tcW w:w="7371" w:type="dxa"/>
            <w:tcBorders>
              <w:top w:val="nil"/>
              <w:left w:val="nil"/>
              <w:bottom w:val="nil"/>
              <w:right w:val="nil"/>
            </w:tcBorders>
          </w:tcPr>
          <w:p w14:paraId="56EF90EE" w14:textId="77777777" w:rsidR="00BF5714" w:rsidRPr="00445167" w:rsidRDefault="00BF5714" w:rsidP="00BF5714">
            <w:pPr>
              <w:rPr>
                <w:rFonts w:ascii="Arial" w:hAnsi="Arial" w:cs="Arial"/>
                <w:sz w:val="20"/>
                <w:szCs w:val="20"/>
              </w:rPr>
            </w:pPr>
          </w:p>
        </w:tc>
        <w:tc>
          <w:tcPr>
            <w:tcW w:w="1985" w:type="dxa"/>
            <w:tcBorders>
              <w:top w:val="nil"/>
              <w:left w:val="nil"/>
              <w:bottom w:val="nil"/>
              <w:right w:val="nil"/>
            </w:tcBorders>
          </w:tcPr>
          <w:p w14:paraId="3F97F199" w14:textId="77777777" w:rsidR="00BF5714" w:rsidRPr="00445167" w:rsidRDefault="00BF5714" w:rsidP="00BF5714">
            <w:pPr>
              <w:rPr>
                <w:rFonts w:ascii="Arial" w:hAnsi="Arial" w:cs="Arial"/>
                <w:sz w:val="20"/>
                <w:szCs w:val="20"/>
              </w:rPr>
            </w:pPr>
          </w:p>
        </w:tc>
      </w:tr>
      <w:tr w:rsidR="00D6061C" w:rsidRPr="00445167" w14:paraId="2C08D5D4" w14:textId="77777777" w:rsidTr="0039568E">
        <w:tc>
          <w:tcPr>
            <w:tcW w:w="709" w:type="dxa"/>
            <w:tcBorders>
              <w:top w:val="nil"/>
              <w:left w:val="nil"/>
              <w:bottom w:val="nil"/>
              <w:right w:val="nil"/>
            </w:tcBorders>
          </w:tcPr>
          <w:p w14:paraId="3CA9626B" w14:textId="77777777" w:rsidR="00D6061C" w:rsidRDefault="00D6061C" w:rsidP="00BF5714">
            <w:pPr>
              <w:rPr>
                <w:rFonts w:ascii="Arial" w:hAnsi="Arial" w:cs="Arial"/>
                <w:b/>
                <w:sz w:val="20"/>
                <w:szCs w:val="20"/>
              </w:rPr>
            </w:pPr>
          </w:p>
        </w:tc>
        <w:tc>
          <w:tcPr>
            <w:tcW w:w="7371" w:type="dxa"/>
            <w:tcBorders>
              <w:top w:val="nil"/>
              <w:left w:val="nil"/>
              <w:bottom w:val="nil"/>
              <w:right w:val="nil"/>
            </w:tcBorders>
          </w:tcPr>
          <w:p w14:paraId="49316C3A" w14:textId="18F37502" w:rsidR="00D6061C" w:rsidRPr="00D6061C" w:rsidRDefault="00295FE8" w:rsidP="00295FE8">
            <w:pPr>
              <w:jc w:val="right"/>
              <w:rPr>
                <w:rFonts w:ascii="Arial" w:hAnsi="Arial" w:cs="Arial"/>
                <w:b/>
                <w:sz w:val="20"/>
                <w:szCs w:val="20"/>
              </w:rPr>
            </w:pPr>
            <w:r w:rsidRPr="00D746E0">
              <w:rPr>
                <w:rFonts w:ascii="Arial" w:hAnsi="Arial" w:cs="Arial"/>
                <w:b/>
                <w:sz w:val="20"/>
                <w:szCs w:val="20"/>
              </w:rPr>
              <w:t>REGS_UTLC_2019_11_27_P17.5</w:t>
            </w:r>
          </w:p>
        </w:tc>
        <w:tc>
          <w:tcPr>
            <w:tcW w:w="1985" w:type="dxa"/>
            <w:tcBorders>
              <w:top w:val="nil"/>
              <w:left w:val="nil"/>
              <w:bottom w:val="nil"/>
              <w:right w:val="nil"/>
            </w:tcBorders>
          </w:tcPr>
          <w:p w14:paraId="0811C03F" w14:textId="77777777" w:rsidR="00D6061C" w:rsidRPr="00445167" w:rsidRDefault="00D6061C" w:rsidP="00BF5714">
            <w:pPr>
              <w:rPr>
                <w:rFonts w:ascii="Arial" w:hAnsi="Arial" w:cs="Arial"/>
                <w:sz w:val="20"/>
                <w:szCs w:val="20"/>
              </w:rPr>
            </w:pPr>
          </w:p>
        </w:tc>
      </w:tr>
      <w:tr w:rsidR="005564C7" w:rsidRPr="00445167" w14:paraId="2A5A3CB6" w14:textId="77777777" w:rsidTr="0039568E">
        <w:tc>
          <w:tcPr>
            <w:tcW w:w="709" w:type="dxa"/>
            <w:tcBorders>
              <w:top w:val="nil"/>
              <w:left w:val="nil"/>
              <w:bottom w:val="nil"/>
              <w:right w:val="nil"/>
            </w:tcBorders>
          </w:tcPr>
          <w:p w14:paraId="2FC5D195" w14:textId="4B7F3B0C" w:rsidR="00BF5714" w:rsidRDefault="00ED608E" w:rsidP="00BF5714">
            <w:pPr>
              <w:rPr>
                <w:rFonts w:ascii="Arial" w:hAnsi="Arial" w:cs="Arial"/>
                <w:b/>
                <w:sz w:val="20"/>
                <w:szCs w:val="20"/>
              </w:rPr>
            </w:pPr>
            <w:r>
              <w:rPr>
                <w:rFonts w:ascii="Arial" w:hAnsi="Arial" w:cs="Arial"/>
                <w:b/>
                <w:sz w:val="20"/>
                <w:szCs w:val="20"/>
              </w:rPr>
              <w:t>17</w:t>
            </w:r>
            <w:r w:rsidR="00295FE8">
              <w:rPr>
                <w:rFonts w:ascii="Arial" w:hAnsi="Arial" w:cs="Arial"/>
                <w:b/>
                <w:sz w:val="20"/>
                <w:szCs w:val="20"/>
              </w:rPr>
              <w:t>.5</w:t>
            </w:r>
          </w:p>
        </w:tc>
        <w:tc>
          <w:tcPr>
            <w:tcW w:w="7371" w:type="dxa"/>
            <w:tcBorders>
              <w:top w:val="nil"/>
              <w:left w:val="nil"/>
              <w:bottom w:val="nil"/>
              <w:right w:val="nil"/>
            </w:tcBorders>
          </w:tcPr>
          <w:p w14:paraId="53060863" w14:textId="0FD41F56" w:rsidR="00BF5714" w:rsidRPr="008579D8" w:rsidRDefault="00660B2C" w:rsidP="00BF5714">
            <w:pPr>
              <w:rPr>
                <w:rFonts w:ascii="Arial" w:hAnsi="Arial" w:cs="Arial"/>
                <w:sz w:val="20"/>
                <w:szCs w:val="20"/>
              </w:rPr>
            </w:pPr>
            <w:r>
              <w:rPr>
                <w:rFonts w:ascii="Arial" w:hAnsi="Arial" w:cs="Arial"/>
                <w:sz w:val="20"/>
                <w:szCs w:val="20"/>
              </w:rPr>
              <w:t xml:space="preserve">The Committee received and noted the minutes of the </w:t>
            </w:r>
            <w:r w:rsidR="00016303">
              <w:rPr>
                <w:rFonts w:ascii="Arial" w:hAnsi="Arial" w:cs="Arial"/>
                <w:sz w:val="20"/>
                <w:szCs w:val="20"/>
              </w:rPr>
              <w:t>School</w:t>
            </w:r>
            <w:r w:rsidR="00BF5714" w:rsidRPr="008579D8">
              <w:rPr>
                <w:rFonts w:ascii="Arial" w:hAnsi="Arial" w:cs="Arial"/>
                <w:sz w:val="20"/>
                <w:szCs w:val="20"/>
              </w:rPr>
              <w:t xml:space="preserve"> of Computing and Engineering</w:t>
            </w:r>
            <w:r>
              <w:rPr>
                <w:rFonts w:ascii="Arial" w:hAnsi="Arial" w:cs="Arial"/>
                <w:sz w:val="20"/>
                <w:szCs w:val="20"/>
              </w:rPr>
              <w:t xml:space="preserve"> </w:t>
            </w:r>
            <w:r w:rsidR="00016303">
              <w:rPr>
                <w:rFonts w:ascii="Arial" w:hAnsi="Arial" w:cs="Arial"/>
                <w:sz w:val="20"/>
                <w:szCs w:val="20"/>
              </w:rPr>
              <w:t>School</w:t>
            </w:r>
            <w:r>
              <w:rPr>
                <w:rFonts w:ascii="Arial" w:hAnsi="Arial" w:cs="Arial"/>
                <w:sz w:val="20"/>
                <w:szCs w:val="20"/>
              </w:rPr>
              <w:t xml:space="preserve"> Teaching and Learning Committee</w:t>
            </w:r>
            <w:r w:rsidR="00BF5714" w:rsidRPr="008579D8">
              <w:rPr>
                <w:rFonts w:ascii="Arial" w:hAnsi="Arial" w:cs="Arial"/>
                <w:sz w:val="20"/>
                <w:szCs w:val="20"/>
              </w:rPr>
              <w:t xml:space="preserve"> held on 23 October 2019.</w:t>
            </w:r>
          </w:p>
        </w:tc>
        <w:tc>
          <w:tcPr>
            <w:tcW w:w="1985" w:type="dxa"/>
            <w:tcBorders>
              <w:top w:val="nil"/>
              <w:left w:val="nil"/>
              <w:bottom w:val="nil"/>
              <w:right w:val="nil"/>
            </w:tcBorders>
          </w:tcPr>
          <w:p w14:paraId="297C8DD7" w14:textId="77777777" w:rsidR="00BF5714" w:rsidRPr="00445167" w:rsidRDefault="00BF5714" w:rsidP="00BF5714">
            <w:pPr>
              <w:rPr>
                <w:rFonts w:ascii="Arial" w:hAnsi="Arial" w:cs="Arial"/>
                <w:sz w:val="20"/>
                <w:szCs w:val="20"/>
              </w:rPr>
            </w:pPr>
          </w:p>
        </w:tc>
      </w:tr>
      <w:tr w:rsidR="005564C7" w:rsidRPr="00445167" w14:paraId="24130429" w14:textId="77777777" w:rsidTr="0039568E">
        <w:tc>
          <w:tcPr>
            <w:tcW w:w="709" w:type="dxa"/>
            <w:tcBorders>
              <w:top w:val="nil"/>
              <w:left w:val="nil"/>
              <w:bottom w:val="nil"/>
              <w:right w:val="nil"/>
            </w:tcBorders>
          </w:tcPr>
          <w:p w14:paraId="62D7D028" w14:textId="77777777" w:rsidR="00BF5714" w:rsidRDefault="00BF5714" w:rsidP="00BF5714">
            <w:pPr>
              <w:rPr>
                <w:rFonts w:ascii="Arial" w:hAnsi="Arial" w:cs="Arial"/>
                <w:b/>
                <w:sz w:val="20"/>
                <w:szCs w:val="20"/>
              </w:rPr>
            </w:pPr>
          </w:p>
        </w:tc>
        <w:tc>
          <w:tcPr>
            <w:tcW w:w="7371" w:type="dxa"/>
            <w:tcBorders>
              <w:top w:val="nil"/>
              <w:left w:val="nil"/>
              <w:bottom w:val="nil"/>
              <w:right w:val="nil"/>
            </w:tcBorders>
          </w:tcPr>
          <w:p w14:paraId="0C5977A9" w14:textId="07F507F6" w:rsidR="00BF5714" w:rsidRPr="00445167" w:rsidRDefault="00BF5714" w:rsidP="00BF5714">
            <w:pPr>
              <w:rPr>
                <w:rFonts w:ascii="Arial" w:hAnsi="Arial" w:cs="Arial"/>
                <w:sz w:val="20"/>
                <w:szCs w:val="20"/>
              </w:rPr>
            </w:pPr>
          </w:p>
        </w:tc>
        <w:tc>
          <w:tcPr>
            <w:tcW w:w="1985" w:type="dxa"/>
            <w:tcBorders>
              <w:top w:val="nil"/>
              <w:left w:val="nil"/>
              <w:bottom w:val="nil"/>
              <w:right w:val="nil"/>
            </w:tcBorders>
          </w:tcPr>
          <w:p w14:paraId="5F503BCD" w14:textId="77777777" w:rsidR="00BF5714" w:rsidRPr="00445167" w:rsidRDefault="00BF5714" w:rsidP="00BF5714">
            <w:pPr>
              <w:rPr>
                <w:rFonts w:ascii="Arial" w:hAnsi="Arial" w:cs="Arial"/>
                <w:sz w:val="20"/>
                <w:szCs w:val="20"/>
              </w:rPr>
            </w:pPr>
          </w:p>
        </w:tc>
      </w:tr>
      <w:tr w:rsidR="007B2802" w:rsidRPr="00445167" w14:paraId="0B0ED42D" w14:textId="77777777" w:rsidTr="0039568E">
        <w:tc>
          <w:tcPr>
            <w:tcW w:w="709" w:type="dxa"/>
            <w:tcBorders>
              <w:top w:val="nil"/>
              <w:left w:val="nil"/>
              <w:bottom w:val="nil"/>
              <w:right w:val="nil"/>
            </w:tcBorders>
          </w:tcPr>
          <w:p w14:paraId="04BAC27D" w14:textId="77777777" w:rsidR="007B2802" w:rsidRDefault="007B2802" w:rsidP="00BF5714">
            <w:pPr>
              <w:rPr>
                <w:rFonts w:ascii="Arial" w:hAnsi="Arial" w:cs="Arial"/>
                <w:b/>
                <w:sz w:val="20"/>
                <w:szCs w:val="20"/>
              </w:rPr>
            </w:pPr>
          </w:p>
        </w:tc>
        <w:tc>
          <w:tcPr>
            <w:tcW w:w="7371" w:type="dxa"/>
            <w:tcBorders>
              <w:top w:val="nil"/>
              <w:left w:val="nil"/>
              <w:bottom w:val="nil"/>
              <w:right w:val="nil"/>
            </w:tcBorders>
          </w:tcPr>
          <w:p w14:paraId="0BC3F52D" w14:textId="7BF6ABA7" w:rsidR="007B2802" w:rsidRPr="007B2802" w:rsidRDefault="007B2802" w:rsidP="007B2802">
            <w:pPr>
              <w:jc w:val="right"/>
              <w:rPr>
                <w:rFonts w:ascii="Arial" w:hAnsi="Arial" w:cs="Arial"/>
                <w:b/>
                <w:sz w:val="20"/>
                <w:szCs w:val="20"/>
              </w:rPr>
            </w:pPr>
            <w:r w:rsidRPr="00D746E0">
              <w:rPr>
                <w:rFonts w:ascii="Arial" w:hAnsi="Arial" w:cs="Arial"/>
                <w:b/>
                <w:sz w:val="20"/>
                <w:szCs w:val="20"/>
              </w:rPr>
              <w:t>REGS_UTLC_2019_11_27_P17.6</w:t>
            </w:r>
          </w:p>
        </w:tc>
        <w:tc>
          <w:tcPr>
            <w:tcW w:w="1985" w:type="dxa"/>
            <w:tcBorders>
              <w:top w:val="nil"/>
              <w:left w:val="nil"/>
              <w:bottom w:val="nil"/>
              <w:right w:val="nil"/>
            </w:tcBorders>
          </w:tcPr>
          <w:p w14:paraId="77A188ED" w14:textId="77777777" w:rsidR="007B2802" w:rsidRPr="00445167" w:rsidRDefault="007B2802" w:rsidP="00BF5714">
            <w:pPr>
              <w:rPr>
                <w:rFonts w:ascii="Arial" w:hAnsi="Arial" w:cs="Arial"/>
                <w:sz w:val="20"/>
                <w:szCs w:val="20"/>
              </w:rPr>
            </w:pPr>
          </w:p>
        </w:tc>
      </w:tr>
      <w:tr w:rsidR="005564C7" w:rsidRPr="00445167" w14:paraId="073F8909" w14:textId="77777777" w:rsidTr="0039568E">
        <w:tc>
          <w:tcPr>
            <w:tcW w:w="709" w:type="dxa"/>
            <w:tcBorders>
              <w:top w:val="nil"/>
              <w:left w:val="nil"/>
              <w:bottom w:val="nil"/>
              <w:right w:val="nil"/>
            </w:tcBorders>
          </w:tcPr>
          <w:p w14:paraId="089366D3" w14:textId="4BBE1A62" w:rsidR="00BF5714" w:rsidRDefault="00ED608E" w:rsidP="00BF5714">
            <w:pPr>
              <w:rPr>
                <w:rFonts w:ascii="Arial" w:hAnsi="Arial" w:cs="Arial"/>
                <w:b/>
                <w:sz w:val="20"/>
                <w:szCs w:val="20"/>
              </w:rPr>
            </w:pPr>
            <w:r>
              <w:rPr>
                <w:rFonts w:ascii="Arial" w:hAnsi="Arial" w:cs="Arial"/>
                <w:b/>
                <w:sz w:val="20"/>
                <w:szCs w:val="20"/>
              </w:rPr>
              <w:t>17</w:t>
            </w:r>
            <w:r w:rsidR="00295FE8">
              <w:rPr>
                <w:rFonts w:ascii="Arial" w:hAnsi="Arial" w:cs="Arial"/>
                <w:b/>
                <w:sz w:val="20"/>
                <w:szCs w:val="20"/>
              </w:rPr>
              <w:t>.6</w:t>
            </w:r>
          </w:p>
        </w:tc>
        <w:tc>
          <w:tcPr>
            <w:tcW w:w="7371" w:type="dxa"/>
            <w:tcBorders>
              <w:top w:val="nil"/>
              <w:left w:val="nil"/>
              <w:bottom w:val="nil"/>
              <w:right w:val="nil"/>
            </w:tcBorders>
          </w:tcPr>
          <w:p w14:paraId="3793D8F5" w14:textId="56E3EB4F" w:rsidR="00BF5714" w:rsidRDefault="00660B2C" w:rsidP="00BF5714">
            <w:pPr>
              <w:rPr>
                <w:rFonts w:ascii="Arial" w:hAnsi="Arial" w:cs="Arial"/>
                <w:sz w:val="20"/>
                <w:szCs w:val="20"/>
              </w:rPr>
            </w:pPr>
            <w:r>
              <w:rPr>
                <w:rFonts w:ascii="Arial" w:hAnsi="Arial" w:cs="Arial"/>
                <w:sz w:val="20"/>
                <w:szCs w:val="20"/>
              </w:rPr>
              <w:t xml:space="preserve">The Committee received and noted the minutes of the </w:t>
            </w:r>
            <w:r w:rsidR="00016303">
              <w:rPr>
                <w:rFonts w:ascii="Arial" w:hAnsi="Arial" w:cs="Arial"/>
                <w:sz w:val="20"/>
                <w:szCs w:val="20"/>
              </w:rPr>
              <w:t>School</w:t>
            </w:r>
            <w:r w:rsidR="00BF5714">
              <w:rPr>
                <w:rFonts w:ascii="Arial" w:hAnsi="Arial" w:cs="Arial"/>
                <w:sz w:val="20"/>
                <w:szCs w:val="20"/>
              </w:rPr>
              <w:t xml:space="preserve"> of Human and Health Sciences</w:t>
            </w:r>
            <w:r>
              <w:rPr>
                <w:rFonts w:ascii="Arial" w:hAnsi="Arial" w:cs="Arial"/>
                <w:sz w:val="20"/>
                <w:szCs w:val="20"/>
              </w:rPr>
              <w:t xml:space="preserve"> </w:t>
            </w:r>
            <w:r w:rsidR="00016303">
              <w:rPr>
                <w:rFonts w:ascii="Arial" w:hAnsi="Arial" w:cs="Arial"/>
                <w:sz w:val="20"/>
                <w:szCs w:val="20"/>
              </w:rPr>
              <w:t>School</w:t>
            </w:r>
            <w:r>
              <w:rPr>
                <w:rFonts w:ascii="Arial" w:hAnsi="Arial" w:cs="Arial"/>
                <w:sz w:val="20"/>
                <w:szCs w:val="20"/>
              </w:rPr>
              <w:t xml:space="preserve"> Teaching and Learning Committee </w:t>
            </w:r>
            <w:r w:rsidRPr="00DE1E87">
              <w:rPr>
                <w:rFonts w:ascii="Arial" w:hAnsi="Arial" w:cs="Arial"/>
                <w:sz w:val="20"/>
                <w:szCs w:val="20"/>
              </w:rPr>
              <w:t>held</w:t>
            </w:r>
            <w:r>
              <w:rPr>
                <w:rFonts w:ascii="Arial" w:hAnsi="Arial" w:cs="Arial"/>
                <w:sz w:val="20"/>
                <w:szCs w:val="20"/>
              </w:rPr>
              <w:t xml:space="preserve"> </w:t>
            </w:r>
            <w:r w:rsidR="00BF5714">
              <w:rPr>
                <w:rFonts w:ascii="Arial" w:hAnsi="Arial" w:cs="Arial"/>
                <w:sz w:val="20"/>
                <w:szCs w:val="20"/>
              </w:rPr>
              <w:t>on 4 December 2019.</w:t>
            </w:r>
          </w:p>
          <w:p w14:paraId="40981F65" w14:textId="77777777" w:rsidR="00F9140A" w:rsidRDefault="00F9140A" w:rsidP="00BF5714">
            <w:pPr>
              <w:rPr>
                <w:rFonts w:ascii="Arial" w:hAnsi="Arial" w:cs="Arial"/>
                <w:sz w:val="20"/>
                <w:szCs w:val="20"/>
              </w:rPr>
            </w:pPr>
          </w:p>
          <w:p w14:paraId="48AAFD2F" w14:textId="61FF8AC0" w:rsidR="00BF5714" w:rsidRDefault="00BF5714" w:rsidP="00BF5714">
            <w:pPr>
              <w:rPr>
                <w:rFonts w:ascii="Arial" w:hAnsi="Arial" w:cs="Arial"/>
                <w:sz w:val="20"/>
                <w:szCs w:val="20"/>
              </w:rPr>
            </w:pPr>
            <w:r>
              <w:rPr>
                <w:rFonts w:ascii="Arial" w:hAnsi="Arial" w:cs="Arial"/>
                <w:sz w:val="20"/>
                <w:szCs w:val="20"/>
              </w:rPr>
              <w:t>Issues for the attention of UTLC:</w:t>
            </w:r>
          </w:p>
          <w:p w14:paraId="6F3E5180" w14:textId="77777777" w:rsidR="00BF5714" w:rsidRDefault="00BF5714" w:rsidP="00BF5714">
            <w:pPr>
              <w:rPr>
                <w:rFonts w:ascii="Arial" w:hAnsi="Arial" w:cs="Arial"/>
                <w:sz w:val="20"/>
                <w:szCs w:val="20"/>
              </w:rPr>
            </w:pPr>
            <w:r>
              <w:rPr>
                <w:rFonts w:ascii="Arial" w:hAnsi="Arial" w:cs="Arial"/>
                <w:sz w:val="20"/>
                <w:szCs w:val="20"/>
              </w:rPr>
              <w:t>Minute 30.1:  Attendance Monitoring</w:t>
            </w:r>
          </w:p>
          <w:p w14:paraId="7A610498" w14:textId="72A5B088" w:rsidR="00BF5714" w:rsidRPr="0030684C" w:rsidRDefault="00BF5714" w:rsidP="00BF5714">
            <w:pPr>
              <w:rPr>
                <w:rFonts w:ascii="Arial" w:hAnsi="Arial" w:cs="Arial"/>
                <w:sz w:val="20"/>
                <w:szCs w:val="20"/>
              </w:rPr>
            </w:pPr>
            <w:r w:rsidRPr="0030684C">
              <w:rPr>
                <w:rFonts w:ascii="Arial" w:hAnsi="Arial" w:cs="Arial"/>
                <w:sz w:val="20"/>
                <w:szCs w:val="20"/>
              </w:rPr>
              <w:t>It was discussed that the new wording for attendance monitoring is still causing issues with students coming to their tutors in tears regarding the tone of the messages. The Chair will raise this formally at UTLC.</w:t>
            </w:r>
            <w:r w:rsidR="009A6C7B">
              <w:rPr>
                <w:rFonts w:ascii="Arial" w:hAnsi="Arial" w:cs="Arial"/>
                <w:sz w:val="20"/>
                <w:szCs w:val="20"/>
              </w:rPr>
              <w:t xml:space="preserve"> It was confirmed that the </w:t>
            </w:r>
            <w:r w:rsidR="00016303">
              <w:rPr>
                <w:rFonts w:ascii="Arial" w:hAnsi="Arial" w:cs="Arial"/>
                <w:sz w:val="20"/>
                <w:szCs w:val="20"/>
              </w:rPr>
              <w:t>School</w:t>
            </w:r>
            <w:r w:rsidR="009A6C7B">
              <w:rPr>
                <w:rFonts w:ascii="Arial" w:hAnsi="Arial" w:cs="Arial"/>
                <w:sz w:val="20"/>
                <w:szCs w:val="20"/>
              </w:rPr>
              <w:t xml:space="preserve"> would provide specific co</w:t>
            </w:r>
            <w:r w:rsidR="004520FB">
              <w:rPr>
                <w:rFonts w:ascii="Arial" w:hAnsi="Arial" w:cs="Arial"/>
                <w:sz w:val="20"/>
                <w:szCs w:val="20"/>
              </w:rPr>
              <w:t xml:space="preserve">mments in relation to which parts of the </w:t>
            </w:r>
            <w:r w:rsidR="00B623A9">
              <w:rPr>
                <w:rFonts w:ascii="Arial" w:hAnsi="Arial" w:cs="Arial"/>
                <w:sz w:val="20"/>
                <w:szCs w:val="20"/>
              </w:rPr>
              <w:t>correspondences</w:t>
            </w:r>
            <w:r w:rsidR="009A6C7B">
              <w:rPr>
                <w:rFonts w:ascii="Arial" w:hAnsi="Arial" w:cs="Arial"/>
                <w:sz w:val="20"/>
                <w:szCs w:val="20"/>
              </w:rPr>
              <w:t xml:space="preserve"> in particular cause the concerns. </w:t>
            </w:r>
          </w:p>
          <w:p w14:paraId="76FA2DEE" w14:textId="77777777" w:rsidR="00BF5714" w:rsidRPr="0030684C" w:rsidRDefault="00BF5714" w:rsidP="00BF5714">
            <w:pPr>
              <w:rPr>
                <w:rFonts w:ascii="Arial" w:hAnsi="Arial" w:cs="Arial"/>
                <w:sz w:val="20"/>
                <w:szCs w:val="20"/>
              </w:rPr>
            </w:pPr>
          </w:p>
          <w:p w14:paraId="19DC5C89" w14:textId="6A8F428E" w:rsidR="00BF5714" w:rsidRPr="00457C4D" w:rsidRDefault="00BF5714" w:rsidP="009A6C7B">
            <w:pPr>
              <w:rPr>
                <w:rFonts w:ascii="Arial" w:hAnsi="Arial" w:cs="Arial"/>
                <w:sz w:val="20"/>
                <w:szCs w:val="20"/>
              </w:rPr>
            </w:pPr>
            <w:r w:rsidRPr="0030684C">
              <w:rPr>
                <w:rFonts w:ascii="Arial" w:hAnsi="Arial" w:cs="Arial"/>
                <w:sz w:val="20"/>
                <w:szCs w:val="20"/>
              </w:rPr>
              <w:t>It was noted that early attendance monitoring data would be welcomed. Staff in Criminology, Politics and Sociology had obtained this from the centre and they found this valuable in getting students engaged earlier.</w:t>
            </w:r>
            <w:r w:rsidR="00A010C6">
              <w:rPr>
                <w:rFonts w:ascii="Arial" w:hAnsi="Arial" w:cs="Arial"/>
                <w:sz w:val="20"/>
                <w:szCs w:val="20"/>
              </w:rPr>
              <w:t xml:space="preserve"> </w:t>
            </w:r>
            <w:r w:rsidR="009A6C7B">
              <w:rPr>
                <w:rFonts w:ascii="Arial" w:hAnsi="Arial" w:cs="Arial"/>
                <w:sz w:val="20"/>
                <w:szCs w:val="20"/>
              </w:rPr>
              <w:t xml:space="preserve"> It was confirmed that t</w:t>
            </w:r>
            <w:r w:rsidR="00A010C6">
              <w:rPr>
                <w:rFonts w:ascii="Arial" w:hAnsi="Arial" w:cs="Arial"/>
                <w:sz w:val="20"/>
                <w:szCs w:val="20"/>
              </w:rPr>
              <w:t xml:space="preserve">he data exists </w:t>
            </w:r>
            <w:r w:rsidR="009A6C7B">
              <w:rPr>
                <w:rFonts w:ascii="Arial" w:hAnsi="Arial" w:cs="Arial"/>
                <w:sz w:val="20"/>
                <w:szCs w:val="20"/>
              </w:rPr>
              <w:t xml:space="preserve">from the start of term and </w:t>
            </w:r>
            <w:r w:rsidR="00A010C6">
              <w:rPr>
                <w:rFonts w:ascii="Arial" w:hAnsi="Arial" w:cs="Arial"/>
                <w:sz w:val="20"/>
                <w:szCs w:val="20"/>
              </w:rPr>
              <w:t xml:space="preserve">so can be </w:t>
            </w:r>
            <w:r w:rsidR="009A6C7B">
              <w:rPr>
                <w:rFonts w:ascii="Arial" w:hAnsi="Arial" w:cs="Arial"/>
                <w:sz w:val="20"/>
                <w:szCs w:val="20"/>
              </w:rPr>
              <w:t>accessed at the earliest point however the committee expressed caution around the accuracy of the data as it may incl</w:t>
            </w:r>
            <w:r w:rsidR="009E1E1C">
              <w:rPr>
                <w:rFonts w:ascii="Arial" w:hAnsi="Arial" w:cs="Arial"/>
                <w:sz w:val="20"/>
                <w:szCs w:val="20"/>
              </w:rPr>
              <w:t>ude incomplete course changes</w:t>
            </w:r>
            <w:r w:rsidR="009A6C7B">
              <w:rPr>
                <w:rFonts w:ascii="Arial" w:hAnsi="Arial" w:cs="Arial"/>
                <w:sz w:val="20"/>
                <w:szCs w:val="20"/>
              </w:rPr>
              <w:t xml:space="preserve"> or timetabling glitches. </w:t>
            </w:r>
            <w:r w:rsidR="00A010C6">
              <w:rPr>
                <w:rFonts w:ascii="Arial" w:hAnsi="Arial" w:cs="Arial"/>
                <w:sz w:val="20"/>
                <w:szCs w:val="20"/>
              </w:rPr>
              <w:t xml:space="preserve"> </w:t>
            </w:r>
          </w:p>
        </w:tc>
        <w:tc>
          <w:tcPr>
            <w:tcW w:w="1985" w:type="dxa"/>
            <w:tcBorders>
              <w:top w:val="nil"/>
              <w:left w:val="nil"/>
              <w:bottom w:val="nil"/>
              <w:right w:val="nil"/>
            </w:tcBorders>
          </w:tcPr>
          <w:p w14:paraId="35D6A9DE" w14:textId="77777777" w:rsidR="00BF5714" w:rsidRPr="00445167" w:rsidRDefault="00BF5714" w:rsidP="00BF5714">
            <w:pPr>
              <w:rPr>
                <w:rFonts w:ascii="Arial" w:hAnsi="Arial" w:cs="Arial"/>
                <w:sz w:val="20"/>
                <w:szCs w:val="20"/>
              </w:rPr>
            </w:pPr>
          </w:p>
        </w:tc>
      </w:tr>
      <w:tr w:rsidR="005564C7" w:rsidRPr="00445167" w14:paraId="1F3D12D5" w14:textId="77777777" w:rsidTr="0039568E">
        <w:tc>
          <w:tcPr>
            <w:tcW w:w="709" w:type="dxa"/>
            <w:tcBorders>
              <w:top w:val="nil"/>
              <w:left w:val="nil"/>
              <w:bottom w:val="nil"/>
              <w:right w:val="nil"/>
            </w:tcBorders>
          </w:tcPr>
          <w:p w14:paraId="58EFAC1C" w14:textId="3833C03D" w:rsidR="00BF5714" w:rsidRPr="00445167" w:rsidRDefault="00BF5714" w:rsidP="00BF5714">
            <w:pPr>
              <w:rPr>
                <w:rFonts w:ascii="Arial" w:hAnsi="Arial" w:cs="Arial"/>
                <w:b/>
                <w:sz w:val="20"/>
                <w:szCs w:val="20"/>
              </w:rPr>
            </w:pPr>
          </w:p>
        </w:tc>
        <w:tc>
          <w:tcPr>
            <w:tcW w:w="7371" w:type="dxa"/>
            <w:tcBorders>
              <w:top w:val="nil"/>
              <w:left w:val="nil"/>
              <w:bottom w:val="nil"/>
              <w:right w:val="nil"/>
            </w:tcBorders>
          </w:tcPr>
          <w:p w14:paraId="7DAA980B" w14:textId="19D9F828" w:rsidR="00BF5714" w:rsidRPr="00445167" w:rsidRDefault="00BF5714" w:rsidP="00BF5714">
            <w:pPr>
              <w:rPr>
                <w:rFonts w:ascii="Arial" w:hAnsi="Arial" w:cs="Arial"/>
                <w:sz w:val="20"/>
                <w:szCs w:val="20"/>
              </w:rPr>
            </w:pPr>
          </w:p>
        </w:tc>
        <w:tc>
          <w:tcPr>
            <w:tcW w:w="1985" w:type="dxa"/>
            <w:tcBorders>
              <w:top w:val="nil"/>
              <w:left w:val="nil"/>
              <w:bottom w:val="nil"/>
              <w:right w:val="nil"/>
            </w:tcBorders>
          </w:tcPr>
          <w:p w14:paraId="1497D117" w14:textId="77777777" w:rsidR="00BF5714" w:rsidRPr="00445167" w:rsidRDefault="00BF5714" w:rsidP="00BF5714">
            <w:pPr>
              <w:rPr>
                <w:rFonts w:ascii="Arial" w:hAnsi="Arial" w:cs="Arial"/>
                <w:sz w:val="20"/>
                <w:szCs w:val="20"/>
              </w:rPr>
            </w:pPr>
          </w:p>
        </w:tc>
      </w:tr>
      <w:tr w:rsidR="005564C7" w:rsidRPr="00445167" w14:paraId="2ED58558" w14:textId="77777777" w:rsidTr="0039568E">
        <w:tc>
          <w:tcPr>
            <w:tcW w:w="709" w:type="dxa"/>
            <w:tcBorders>
              <w:top w:val="nil"/>
              <w:left w:val="nil"/>
              <w:bottom w:val="nil"/>
              <w:right w:val="nil"/>
            </w:tcBorders>
          </w:tcPr>
          <w:p w14:paraId="6DD14EA4" w14:textId="1FCB5DC0" w:rsidR="00BF5714" w:rsidRPr="00445167" w:rsidRDefault="00ED608E" w:rsidP="00BF5714">
            <w:pPr>
              <w:rPr>
                <w:rFonts w:ascii="Arial" w:hAnsi="Arial" w:cs="Arial"/>
                <w:b/>
                <w:sz w:val="20"/>
                <w:szCs w:val="20"/>
              </w:rPr>
            </w:pPr>
            <w:r>
              <w:rPr>
                <w:rFonts w:ascii="Arial" w:hAnsi="Arial" w:cs="Arial"/>
                <w:b/>
                <w:sz w:val="20"/>
                <w:szCs w:val="20"/>
              </w:rPr>
              <w:t>18</w:t>
            </w:r>
            <w:r w:rsidR="00BF5714">
              <w:rPr>
                <w:rFonts w:ascii="Arial" w:hAnsi="Arial" w:cs="Arial"/>
                <w:b/>
                <w:sz w:val="20"/>
                <w:szCs w:val="20"/>
              </w:rPr>
              <w:t>.</w:t>
            </w:r>
          </w:p>
        </w:tc>
        <w:tc>
          <w:tcPr>
            <w:tcW w:w="7371" w:type="dxa"/>
            <w:tcBorders>
              <w:top w:val="nil"/>
              <w:left w:val="nil"/>
              <w:bottom w:val="nil"/>
              <w:right w:val="nil"/>
            </w:tcBorders>
          </w:tcPr>
          <w:p w14:paraId="11C2C897" w14:textId="77777777" w:rsidR="00BF5714" w:rsidRPr="00445167" w:rsidRDefault="00BF5714" w:rsidP="00BF5714">
            <w:pPr>
              <w:pStyle w:val="BodyTextIndent"/>
              <w:keepLines/>
              <w:widowControl w:val="0"/>
              <w:ind w:left="0" w:firstLine="0"/>
              <w:jc w:val="left"/>
              <w:rPr>
                <w:rFonts w:ascii="Arial" w:hAnsi="Arial" w:cs="Arial"/>
                <w:sz w:val="20"/>
                <w:szCs w:val="20"/>
              </w:rPr>
            </w:pPr>
            <w:r w:rsidRPr="00445167">
              <w:rPr>
                <w:rFonts w:ascii="Arial" w:hAnsi="Arial" w:cs="Arial"/>
                <w:sz w:val="20"/>
                <w:szCs w:val="20"/>
              </w:rPr>
              <w:t>OTHER COMMITTEES</w:t>
            </w:r>
          </w:p>
        </w:tc>
        <w:tc>
          <w:tcPr>
            <w:tcW w:w="1985" w:type="dxa"/>
            <w:tcBorders>
              <w:top w:val="nil"/>
              <w:left w:val="nil"/>
              <w:bottom w:val="nil"/>
              <w:right w:val="nil"/>
            </w:tcBorders>
          </w:tcPr>
          <w:p w14:paraId="7896089E" w14:textId="77777777" w:rsidR="00BF5714" w:rsidRPr="00445167" w:rsidRDefault="00BF5714" w:rsidP="00BF5714">
            <w:pPr>
              <w:rPr>
                <w:rFonts w:ascii="Arial" w:hAnsi="Arial" w:cs="Arial"/>
                <w:sz w:val="20"/>
                <w:szCs w:val="20"/>
              </w:rPr>
            </w:pPr>
          </w:p>
        </w:tc>
      </w:tr>
      <w:tr w:rsidR="00E73DF2" w:rsidRPr="00445167" w14:paraId="0DC9F3A5" w14:textId="77777777" w:rsidTr="0039568E">
        <w:tc>
          <w:tcPr>
            <w:tcW w:w="709" w:type="dxa"/>
            <w:tcBorders>
              <w:top w:val="nil"/>
              <w:left w:val="nil"/>
              <w:bottom w:val="nil"/>
              <w:right w:val="nil"/>
            </w:tcBorders>
          </w:tcPr>
          <w:p w14:paraId="5F907221" w14:textId="77777777" w:rsidR="00E73DF2" w:rsidRDefault="00E73DF2" w:rsidP="00BF5714">
            <w:pPr>
              <w:rPr>
                <w:rFonts w:ascii="Arial" w:hAnsi="Arial" w:cs="Arial"/>
                <w:b/>
                <w:sz w:val="20"/>
                <w:szCs w:val="20"/>
              </w:rPr>
            </w:pPr>
          </w:p>
        </w:tc>
        <w:tc>
          <w:tcPr>
            <w:tcW w:w="7371" w:type="dxa"/>
            <w:tcBorders>
              <w:top w:val="nil"/>
              <w:left w:val="nil"/>
              <w:bottom w:val="nil"/>
              <w:right w:val="nil"/>
            </w:tcBorders>
          </w:tcPr>
          <w:p w14:paraId="437755D2" w14:textId="202FEBF8" w:rsidR="00E73DF2" w:rsidRPr="00445167" w:rsidRDefault="00E73DF2" w:rsidP="00E73DF2">
            <w:pPr>
              <w:pStyle w:val="BodyTextIndent"/>
              <w:keepLines/>
              <w:widowControl w:val="0"/>
              <w:ind w:left="0" w:firstLine="0"/>
              <w:jc w:val="right"/>
              <w:rPr>
                <w:rFonts w:ascii="Arial" w:hAnsi="Arial" w:cs="Arial"/>
                <w:sz w:val="20"/>
                <w:szCs w:val="20"/>
              </w:rPr>
            </w:pPr>
            <w:r w:rsidRPr="00D746E0">
              <w:rPr>
                <w:rFonts w:ascii="Arial" w:hAnsi="Arial" w:cs="Arial"/>
                <w:sz w:val="20"/>
                <w:szCs w:val="20"/>
              </w:rPr>
              <w:t>REGS_UTLC_2019_11_27_P18.1</w:t>
            </w:r>
          </w:p>
        </w:tc>
        <w:tc>
          <w:tcPr>
            <w:tcW w:w="1985" w:type="dxa"/>
            <w:tcBorders>
              <w:top w:val="nil"/>
              <w:left w:val="nil"/>
              <w:bottom w:val="nil"/>
              <w:right w:val="nil"/>
            </w:tcBorders>
          </w:tcPr>
          <w:p w14:paraId="54244077" w14:textId="77777777" w:rsidR="00E73DF2" w:rsidRPr="00445167" w:rsidRDefault="00E73DF2" w:rsidP="00BF5714">
            <w:pPr>
              <w:rPr>
                <w:rFonts w:ascii="Arial" w:hAnsi="Arial" w:cs="Arial"/>
                <w:sz w:val="20"/>
                <w:szCs w:val="20"/>
              </w:rPr>
            </w:pPr>
          </w:p>
        </w:tc>
      </w:tr>
      <w:tr w:rsidR="005564C7" w:rsidRPr="00445167" w14:paraId="246678D6" w14:textId="77777777" w:rsidTr="0039568E">
        <w:tc>
          <w:tcPr>
            <w:tcW w:w="709" w:type="dxa"/>
            <w:tcBorders>
              <w:top w:val="nil"/>
              <w:left w:val="nil"/>
              <w:bottom w:val="nil"/>
              <w:right w:val="nil"/>
            </w:tcBorders>
          </w:tcPr>
          <w:p w14:paraId="506942D4" w14:textId="6937FDD5" w:rsidR="00BF5714" w:rsidRPr="00445167" w:rsidRDefault="00ED608E" w:rsidP="00BF5714">
            <w:pPr>
              <w:rPr>
                <w:rFonts w:ascii="Arial" w:hAnsi="Arial" w:cs="Arial"/>
                <w:b/>
                <w:sz w:val="20"/>
                <w:szCs w:val="20"/>
              </w:rPr>
            </w:pPr>
            <w:r>
              <w:rPr>
                <w:rFonts w:ascii="Arial" w:hAnsi="Arial" w:cs="Arial"/>
                <w:b/>
                <w:sz w:val="20"/>
                <w:szCs w:val="20"/>
              </w:rPr>
              <w:t>18</w:t>
            </w:r>
            <w:r w:rsidR="00BF5714">
              <w:rPr>
                <w:rFonts w:ascii="Arial" w:hAnsi="Arial" w:cs="Arial"/>
                <w:b/>
                <w:sz w:val="20"/>
                <w:szCs w:val="20"/>
              </w:rPr>
              <w:t>.1</w:t>
            </w:r>
          </w:p>
        </w:tc>
        <w:tc>
          <w:tcPr>
            <w:tcW w:w="7371" w:type="dxa"/>
            <w:tcBorders>
              <w:top w:val="nil"/>
              <w:left w:val="nil"/>
              <w:bottom w:val="nil"/>
              <w:right w:val="nil"/>
            </w:tcBorders>
          </w:tcPr>
          <w:p w14:paraId="7135B241" w14:textId="53AF368E" w:rsidR="00BF5714" w:rsidRPr="00445167" w:rsidRDefault="00E73DF2" w:rsidP="00BF5714">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Committee received the minutes from the meeting of the </w:t>
            </w:r>
            <w:r w:rsidR="00BF5714" w:rsidRPr="00445167">
              <w:rPr>
                <w:rFonts w:ascii="Arial" w:hAnsi="Arial" w:cs="Arial"/>
                <w:b w:val="0"/>
                <w:sz w:val="20"/>
                <w:szCs w:val="20"/>
              </w:rPr>
              <w:t>Learning Platform</w:t>
            </w:r>
            <w:r w:rsidR="00BF5714">
              <w:rPr>
                <w:rFonts w:ascii="Arial" w:hAnsi="Arial" w:cs="Arial"/>
                <w:b w:val="0"/>
                <w:sz w:val="20"/>
                <w:szCs w:val="20"/>
              </w:rPr>
              <w:t>s Steering Group held on 26 November</w:t>
            </w:r>
            <w:r w:rsidR="00BF5714" w:rsidRPr="00445167">
              <w:rPr>
                <w:rFonts w:ascii="Arial" w:hAnsi="Arial" w:cs="Arial"/>
                <w:b w:val="0"/>
                <w:sz w:val="20"/>
                <w:szCs w:val="20"/>
              </w:rPr>
              <w:t xml:space="preserve"> 2019.</w:t>
            </w:r>
          </w:p>
        </w:tc>
        <w:tc>
          <w:tcPr>
            <w:tcW w:w="1985" w:type="dxa"/>
            <w:tcBorders>
              <w:top w:val="nil"/>
              <w:left w:val="nil"/>
              <w:bottom w:val="nil"/>
              <w:right w:val="nil"/>
            </w:tcBorders>
          </w:tcPr>
          <w:p w14:paraId="34044F64" w14:textId="3E16C756" w:rsidR="00BF5714" w:rsidRPr="00481952" w:rsidRDefault="00BF5714" w:rsidP="00BF5714">
            <w:pPr>
              <w:rPr>
                <w:rFonts w:ascii="Arial" w:hAnsi="Arial" w:cs="Arial"/>
                <w:b/>
                <w:sz w:val="20"/>
                <w:szCs w:val="20"/>
              </w:rPr>
            </w:pPr>
          </w:p>
        </w:tc>
      </w:tr>
      <w:tr w:rsidR="005564C7" w:rsidRPr="00445167" w14:paraId="6E8BE652" w14:textId="77777777" w:rsidTr="0039568E">
        <w:tc>
          <w:tcPr>
            <w:tcW w:w="709" w:type="dxa"/>
            <w:tcBorders>
              <w:top w:val="nil"/>
              <w:left w:val="nil"/>
              <w:bottom w:val="nil"/>
              <w:right w:val="nil"/>
            </w:tcBorders>
          </w:tcPr>
          <w:p w14:paraId="335B83CD" w14:textId="77777777" w:rsidR="00BF5714" w:rsidRDefault="00BF5714" w:rsidP="00BF5714">
            <w:pPr>
              <w:rPr>
                <w:rFonts w:ascii="Arial" w:hAnsi="Arial" w:cs="Arial"/>
                <w:b/>
                <w:sz w:val="20"/>
                <w:szCs w:val="20"/>
              </w:rPr>
            </w:pPr>
          </w:p>
        </w:tc>
        <w:tc>
          <w:tcPr>
            <w:tcW w:w="7371" w:type="dxa"/>
            <w:tcBorders>
              <w:top w:val="nil"/>
              <w:left w:val="nil"/>
              <w:bottom w:val="nil"/>
              <w:right w:val="nil"/>
            </w:tcBorders>
          </w:tcPr>
          <w:p w14:paraId="58DC1E99" w14:textId="77777777" w:rsidR="00BF5714" w:rsidRDefault="00BF5714" w:rsidP="00BF5714">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0F8EA63B" w14:textId="77777777" w:rsidR="00BF5714" w:rsidRDefault="00BF5714" w:rsidP="00BF5714">
            <w:pPr>
              <w:rPr>
                <w:rFonts w:ascii="Arial" w:hAnsi="Arial" w:cs="Arial"/>
                <w:b/>
                <w:sz w:val="20"/>
                <w:szCs w:val="20"/>
              </w:rPr>
            </w:pPr>
          </w:p>
        </w:tc>
      </w:tr>
      <w:tr w:rsidR="00E73DF2" w:rsidRPr="00445167" w14:paraId="70535955" w14:textId="77777777" w:rsidTr="0039568E">
        <w:tc>
          <w:tcPr>
            <w:tcW w:w="709" w:type="dxa"/>
            <w:tcBorders>
              <w:top w:val="nil"/>
              <w:left w:val="nil"/>
              <w:bottom w:val="nil"/>
              <w:right w:val="nil"/>
            </w:tcBorders>
          </w:tcPr>
          <w:p w14:paraId="7715CA6C" w14:textId="77777777" w:rsidR="00E73DF2" w:rsidRDefault="00E73DF2" w:rsidP="00BF5714">
            <w:pPr>
              <w:rPr>
                <w:rFonts w:ascii="Arial" w:hAnsi="Arial" w:cs="Arial"/>
                <w:b/>
                <w:sz w:val="20"/>
                <w:szCs w:val="20"/>
              </w:rPr>
            </w:pPr>
          </w:p>
        </w:tc>
        <w:tc>
          <w:tcPr>
            <w:tcW w:w="7371" w:type="dxa"/>
            <w:tcBorders>
              <w:top w:val="nil"/>
              <w:left w:val="nil"/>
              <w:bottom w:val="nil"/>
              <w:right w:val="nil"/>
            </w:tcBorders>
          </w:tcPr>
          <w:p w14:paraId="1A038C32" w14:textId="605D057E" w:rsidR="00E73DF2" w:rsidRDefault="00E73DF2" w:rsidP="00E73DF2">
            <w:pPr>
              <w:pStyle w:val="BodyTextIndent"/>
              <w:keepLines/>
              <w:widowControl w:val="0"/>
              <w:ind w:left="0" w:firstLine="0"/>
              <w:jc w:val="right"/>
              <w:rPr>
                <w:rFonts w:ascii="Arial" w:hAnsi="Arial" w:cs="Arial"/>
                <w:b w:val="0"/>
                <w:sz w:val="20"/>
                <w:szCs w:val="20"/>
              </w:rPr>
            </w:pPr>
            <w:r w:rsidRPr="00D746E0">
              <w:rPr>
                <w:rFonts w:ascii="Arial" w:hAnsi="Arial" w:cs="Arial"/>
                <w:sz w:val="20"/>
                <w:szCs w:val="20"/>
              </w:rPr>
              <w:t>REGS_UTLC_2019_11_27_P18.2</w:t>
            </w:r>
          </w:p>
        </w:tc>
        <w:tc>
          <w:tcPr>
            <w:tcW w:w="1985" w:type="dxa"/>
            <w:tcBorders>
              <w:top w:val="nil"/>
              <w:left w:val="nil"/>
              <w:bottom w:val="nil"/>
              <w:right w:val="nil"/>
            </w:tcBorders>
          </w:tcPr>
          <w:p w14:paraId="1526107D" w14:textId="77777777" w:rsidR="00E73DF2" w:rsidRDefault="00E73DF2" w:rsidP="00BF5714">
            <w:pPr>
              <w:rPr>
                <w:rFonts w:ascii="Arial" w:hAnsi="Arial" w:cs="Arial"/>
                <w:b/>
                <w:sz w:val="20"/>
                <w:szCs w:val="20"/>
              </w:rPr>
            </w:pPr>
          </w:p>
        </w:tc>
      </w:tr>
      <w:tr w:rsidR="005564C7" w:rsidRPr="00445167" w14:paraId="206B2CD1" w14:textId="77777777" w:rsidTr="0039568E">
        <w:tc>
          <w:tcPr>
            <w:tcW w:w="709" w:type="dxa"/>
            <w:tcBorders>
              <w:top w:val="nil"/>
              <w:left w:val="nil"/>
              <w:bottom w:val="nil"/>
              <w:right w:val="nil"/>
            </w:tcBorders>
          </w:tcPr>
          <w:p w14:paraId="53585E74" w14:textId="116E76EB" w:rsidR="00BF5714" w:rsidRDefault="00ED608E" w:rsidP="00BF5714">
            <w:pPr>
              <w:rPr>
                <w:rFonts w:ascii="Arial" w:hAnsi="Arial" w:cs="Arial"/>
                <w:b/>
                <w:sz w:val="20"/>
                <w:szCs w:val="20"/>
              </w:rPr>
            </w:pPr>
            <w:r>
              <w:rPr>
                <w:rFonts w:ascii="Arial" w:hAnsi="Arial" w:cs="Arial"/>
                <w:b/>
                <w:sz w:val="20"/>
                <w:szCs w:val="20"/>
              </w:rPr>
              <w:lastRenderedPageBreak/>
              <w:t>18</w:t>
            </w:r>
            <w:r w:rsidR="00BF5714">
              <w:rPr>
                <w:rFonts w:ascii="Arial" w:hAnsi="Arial" w:cs="Arial"/>
                <w:b/>
                <w:sz w:val="20"/>
                <w:szCs w:val="20"/>
              </w:rPr>
              <w:t>.2</w:t>
            </w:r>
          </w:p>
        </w:tc>
        <w:tc>
          <w:tcPr>
            <w:tcW w:w="7371" w:type="dxa"/>
            <w:tcBorders>
              <w:top w:val="nil"/>
              <w:left w:val="nil"/>
              <w:bottom w:val="nil"/>
              <w:right w:val="nil"/>
            </w:tcBorders>
          </w:tcPr>
          <w:p w14:paraId="26079A13" w14:textId="443DFA89" w:rsidR="00BF5714" w:rsidRPr="00253933" w:rsidRDefault="00E73DF2" w:rsidP="00BF5714">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Committee received the minutes from the meeting of the </w:t>
            </w:r>
            <w:r w:rsidR="00BF5714" w:rsidRPr="00253933">
              <w:rPr>
                <w:rFonts w:ascii="Arial" w:hAnsi="Arial" w:cs="Arial"/>
                <w:b w:val="0"/>
                <w:sz w:val="20"/>
                <w:szCs w:val="20"/>
              </w:rPr>
              <w:t>University Equality, Diversity and Inclusivity Enhancement Committee</w:t>
            </w:r>
          </w:p>
          <w:p w14:paraId="5CBC4D6F" w14:textId="44989062" w:rsidR="00BF5714" w:rsidRDefault="00BF5714" w:rsidP="00BF5714">
            <w:pPr>
              <w:rPr>
                <w:rFonts w:ascii="Arial" w:hAnsi="Arial" w:cs="Arial"/>
                <w:sz w:val="20"/>
                <w:szCs w:val="20"/>
              </w:rPr>
            </w:pPr>
            <w:r w:rsidRPr="00253933">
              <w:rPr>
                <w:rFonts w:ascii="Arial" w:hAnsi="Arial" w:cs="Arial"/>
                <w:sz w:val="20"/>
                <w:szCs w:val="20"/>
              </w:rPr>
              <w:t>Issue for the attention of UTLC:</w:t>
            </w:r>
          </w:p>
          <w:p w14:paraId="2BE7CEA7" w14:textId="77777777" w:rsidR="00F9140A" w:rsidRPr="00253933" w:rsidRDefault="00F9140A" w:rsidP="00BF5714">
            <w:pPr>
              <w:rPr>
                <w:rFonts w:ascii="Arial" w:hAnsi="Arial" w:cs="Arial"/>
                <w:sz w:val="20"/>
                <w:szCs w:val="20"/>
              </w:rPr>
            </w:pPr>
          </w:p>
          <w:p w14:paraId="0A719AEA" w14:textId="7291A9A2" w:rsidR="00BF5714" w:rsidRPr="00253933" w:rsidRDefault="00BF5714" w:rsidP="00BF5714">
            <w:pPr>
              <w:rPr>
                <w:rFonts w:ascii="Arial" w:hAnsi="Arial" w:cs="Arial"/>
                <w:sz w:val="20"/>
                <w:szCs w:val="20"/>
                <w:lang w:eastAsia="en-GB"/>
              </w:rPr>
            </w:pPr>
            <w:r w:rsidRPr="00253933">
              <w:rPr>
                <w:rFonts w:ascii="Arial" w:hAnsi="Arial" w:cs="Arial"/>
                <w:b/>
                <w:bCs/>
                <w:sz w:val="20"/>
                <w:szCs w:val="20"/>
              </w:rPr>
              <w:t>Minute 12:  UG and PGR Experience EDI Matters</w:t>
            </w:r>
          </w:p>
          <w:p w14:paraId="4350AE51" w14:textId="77777777" w:rsidR="00BF5714" w:rsidRPr="00253933" w:rsidRDefault="00BF5714" w:rsidP="00BF5714">
            <w:pPr>
              <w:rPr>
                <w:rFonts w:ascii="Arial" w:hAnsi="Arial" w:cs="Arial"/>
                <w:sz w:val="20"/>
                <w:szCs w:val="20"/>
                <w:lang w:eastAsia="en-GB"/>
              </w:rPr>
            </w:pPr>
            <w:r w:rsidRPr="00253933">
              <w:rPr>
                <w:rFonts w:ascii="Arial" w:hAnsi="Arial" w:cs="Arial"/>
                <w:b/>
                <w:bCs/>
                <w:sz w:val="20"/>
                <w:szCs w:val="20"/>
              </w:rPr>
              <w:t>Student Literature Containing Sexual Content</w:t>
            </w:r>
          </w:p>
          <w:p w14:paraId="093C32D2" w14:textId="77777777" w:rsidR="00BF5714" w:rsidRPr="00253933" w:rsidRDefault="00BF5714" w:rsidP="00BF5714">
            <w:pPr>
              <w:pStyle w:val="ListParagraph"/>
              <w:numPr>
                <w:ilvl w:val="0"/>
                <w:numId w:val="10"/>
              </w:numPr>
              <w:jc w:val="both"/>
              <w:rPr>
                <w:rFonts w:ascii="Arial" w:hAnsi="Arial" w:cs="Arial"/>
                <w:sz w:val="20"/>
                <w:szCs w:val="20"/>
              </w:rPr>
            </w:pPr>
            <w:r w:rsidRPr="00253933">
              <w:rPr>
                <w:rFonts w:ascii="Arial" w:hAnsi="Arial" w:cs="Arial"/>
                <w:sz w:val="20"/>
                <w:szCs w:val="20"/>
              </w:rPr>
              <w:t xml:space="preserve">SU colleagues raised concerns regarding student literature and teaching material that inevitably contains some material of sexual content, or other trigger material.  It was proposed that, in the use of such material, alerts about the presence of triggers, should be introduced.  </w:t>
            </w:r>
          </w:p>
          <w:p w14:paraId="65764A26" w14:textId="77777777" w:rsidR="00BF5714" w:rsidRPr="00253933" w:rsidRDefault="00BF5714" w:rsidP="00BF5714">
            <w:pPr>
              <w:pStyle w:val="ListParagraph"/>
              <w:numPr>
                <w:ilvl w:val="0"/>
                <w:numId w:val="10"/>
              </w:numPr>
              <w:jc w:val="both"/>
              <w:rPr>
                <w:rFonts w:ascii="Arial" w:hAnsi="Arial" w:cs="Arial"/>
                <w:sz w:val="20"/>
                <w:szCs w:val="20"/>
                <w:lang w:eastAsia="en-GB"/>
              </w:rPr>
            </w:pPr>
            <w:r w:rsidRPr="00253933">
              <w:rPr>
                <w:rFonts w:ascii="Arial" w:hAnsi="Arial" w:cs="Arial"/>
                <w:sz w:val="20"/>
                <w:szCs w:val="20"/>
              </w:rPr>
              <w:t xml:space="preserve">The group discussed the issue and agreed that all course material should be reviewed at the beginning of a module and any such content is highlighted accordingly in the module handbook. </w:t>
            </w:r>
          </w:p>
          <w:p w14:paraId="77417B0A" w14:textId="77777777" w:rsidR="00BF5714" w:rsidRDefault="00BF5714" w:rsidP="00E73DF2">
            <w:pPr>
              <w:pStyle w:val="ListParagraph"/>
              <w:numPr>
                <w:ilvl w:val="0"/>
                <w:numId w:val="10"/>
              </w:numPr>
              <w:jc w:val="both"/>
              <w:rPr>
                <w:rFonts w:ascii="Arial" w:hAnsi="Arial" w:cs="Arial"/>
                <w:sz w:val="20"/>
                <w:szCs w:val="20"/>
              </w:rPr>
            </w:pPr>
            <w:r w:rsidRPr="00253933">
              <w:rPr>
                <w:rFonts w:ascii="Arial" w:hAnsi="Arial" w:cs="Arial"/>
                <w:b/>
                <w:bCs/>
                <w:sz w:val="20"/>
                <w:szCs w:val="20"/>
              </w:rPr>
              <w:t>Action:</w:t>
            </w:r>
            <w:r w:rsidRPr="00253933">
              <w:rPr>
                <w:rFonts w:ascii="Arial" w:hAnsi="Arial" w:cs="Arial"/>
                <w:sz w:val="20"/>
                <w:szCs w:val="20"/>
              </w:rPr>
              <w:t>  The Chair agreed to formal discussion at the next UTLC Meeting for discussion and take forward for appropriate action.</w:t>
            </w:r>
          </w:p>
          <w:p w14:paraId="5AC2094F" w14:textId="77777777" w:rsidR="00243D5B" w:rsidRDefault="00243D5B" w:rsidP="00243D5B">
            <w:pPr>
              <w:jc w:val="both"/>
              <w:rPr>
                <w:rFonts w:ascii="Arial" w:hAnsi="Arial" w:cs="Arial"/>
                <w:sz w:val="20"/>
                <w:szCs w:val="20"/>
              </w:rPr>
            </w:pPr>
          </w:p>
          <w:p w14:paraId="60EC2B49" w14:textId="1DA78C0B" w:rsidR="00243D5B" w:rsidRDefault="009A6C7B" w:rsidP="00243D5B">
            <w:pPr>
              <w:jc w:val="both"/>
              <w:rPr>
                <w:rFonts w:ascii="Arial" w:hAnsi="Arial" w:cs="Arial"/>
                <w:sz w:val="20"/>
                <w:szCs w:val="20"/>
              </w:rPr>
            </w:pPr>
            <w:r>
              <w:rPr>
                <w:rFonts w:ascii="Arial" w:hAnsi="Arial" w:cs="Arial"/>
                <w:sz w:val="20"/>
                <w:szCs w:val="20"/>
              </w:rPr>
              <w:t xml:space="preserve">It was agreed that the warnings regarding any sensitive material included in a module would be added into the module handbook templates for courses starting from September 2020. Registry would include this detail as part of the templates due to be circulated in April 2020. </w:t>
            </w:r>
          </w:p>
          <w:p w14:paraId="3FB43CD1" w14:textId="0257E8C5" w:rsidR="009A6C7B" w:rsidRDefault="009A6C7B" w:rsidP="00243D5B">
            <w:pPr>
              <w:jc w:val="both"/>
              <w:rPr>
                <w:rFonts w:ascii="Arial" w:hAnsi="Arial" w:cs="Arial"/>
                <w:sz w:val="20"/>
                <w:szCs w:val="20"/>
              </w:rPr>
            </w:pPr>
          </w:p>
          <w:p w14:paraId="002C6F19" w14:textId="1AEDF838" w:rsidR="00677CB4" w:rsidRPr="00243D5B" w:rsidRDefault="009A6C7B" w:rsidP="00243D5B">
            <w:pPr>
              <w:jc w:val="both"/>
              <w:rPr>
                <w:rFonts w:ascii="Arial" w:hAnsi="Arial" w:cs="Arial"/>
                <w:sz w:val="20"/>
                <w:szCs w:val="20"/>
              </w:rPr>
            </w:pPr>
            <w:r>
              <w:rPr>
                <w:rFonts w:ascii="Arial" w:hAnsi="Arial" w:cs="Arial"/>
                <w:sz w:val="20"/>
                <w:szCs w:val="20"/>
              </w:rPr>
              <w:t xml:space="preserve">It was also agreed that an announcement on Brightspace would also alert the students at the start of the module that there may be ‘triggering’ content and that Student Services be signposted at this stage. </w:t>
            </w:r>
            <w:r w:rsidR="00677CB4">
              <w:rPr>
                <w:rFonts w:ascii="Arial" w:hAnsi="Arial" w:cs="Arial"/>
                <w:sz w:val="20"/>
                <w:szCs w:val="20"/>
              </w:rPr>
              <w:t xml:space="preserve"> </w:t>
            </w:r>
          </w:p>
        </w:tc>
        <w:tc>
          <w:tcPr>
            <w:tcW w:w="1985" w:type="dxa"/>
            <w:tcBorders>
              <w:top w:val="nil"/>
              <w:left w:val="nil"/>
              <w:bottom w:val="nil"/>
              <w:right w:val="nil"/>
            </w:tcBorders>
          </w:tcPr>
          <w:p w14:paraId="43AEB539" w14:textId="7A875E2A" w:rsidR="00BF5714" w:rsidRDefault="00BF5714" w:rsidP="00BF5714">
            <w:pPr>
              <w:rPr>
                <w:rFonts w:ascii="Arial" w:hAnsi="Arial" w:cs="Arial"/>
                <w:b/>
                <w:sz w:val="20"/>
                <w:szCs w:val="20"/>
              </w:rPr>
            </w:pPr>
          </w:p>
        </w:tc>
      </w:tr>
      <w:tr w:rsidR="00E73DF2" w:rsidRPr="00445167" w14:paraId="1276C0A2" w14:textId="77777777" w:rsidTr="0039568E">
        <w:tc>
          <w:tcPr>
            <w:tcW w:w="709" w:type="dxa"/>
            <w:tcBorders>
              <w:top w:val="nil"/>
              <w:left w:val="nil"/>
              <w:bottom w:val="nil"/>
              <w:right w:val="nil"/>
            </w:tcBorders>
          </w:tcPr>
          <w:p w14:paraId="3C8D77F9" w14:textId="77777777" w:rsidR="00E73DF2" w:rsidRDefault="00E73DF2" w:rsidP="00BF5714">
            <w:pPr>
              <w:rPr>
                <w:rFonts w:ascii="Arial" w:hAnsi="Arial" w:cs="Arial"/>
                <w:b/>
                <w:sz w:val="20"/>
                <w:szCs w:val="20"/>
              </w:rPr>
            </w:pPr>
          </w:p>
        </w:tc>
        <w:tc>
          <w:tcPr>
            <w:tcW w:w="7371" w:type="dxa"/>
            <w:tcBorders>
              <w:top w:val="nil"/>
              <w:left w:val="nil"/>
              <w:bottom w:val="nil"/>
              <w:right w:val="nil"/>
            </w:tcBorders>
          </w:tcPr>
          <w:p w14:paraId="1A407243" w14:textId="77777777" w:rsidR="00E73DF2" w:rsidRPr="00253933" w:rsidRDefault="00E73DF2" w:rsidP="00BF5714">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356C2FE9" w14:textId="77777777" w:rsidR="00E73DF2" w:rsidRDefault="00E73DF2" w:rsidP="00BF5714">
            <w:pPr>
              <w:rPr>
                <w:rFonts w:ascii="Arial" w:hAnsi="Arial" w:cs="Arial"/>
                <w:b/>
                <w:sz w:val="20"/>
                <w:szCs w:val="20"/>
              </w:rPr>
            </w:pPr>
          </w:p>
        </w:tc>
      </w:tr>
      <w:tr w:rsidR="00E73DF2" w:rsidRPr="00445167" w14:paraId="03AEE23B" w14:textId="77777777" w:rsidTr="0039568E">
        <w:tc>
          <w:tcPr>
            <w:tcW w:w="709" w:type="dxa"/>
            <w:tcBorders>
              <w:top w:val="nil"/>
              <w:left w:val="nil"/>
              <w:bottom w:val="nil"/>
              <w:right w:val="nil"/>
            </w:tcBorders>
          </w:tcPr>
          <w:p w14:paraId="289AA760" w14:textId="77777777" w:rsidR="00E73DF2" w:rsidRDefault="00E73DF2" w:rsidP="00BF5714">
            <w:pPr>
              <w:rPr>
                <w:rFonts w:ascii="Arial" w:hAnsi="Arial" w:cs="Arial"/>
                <w:b/>
                <w:sz w:val="20"/>
                <w:szCs w:val="20"/>
              </w:rPr>
            </w:pPr>
          </w:p>
        </w:tc>
        <w:tc>
          <w:tcPr>
            <w:tcW w:w="7371" w:type="dxa"/>
            <w:tcBorders>
              <w:top w:val="nil"/>
              <w:left w:val="nil"/>
              <w:bottom w:val="nil"/>
              <w:right w:val="nil"/>
            </w:tcBorders>
          </w:tcPr>
          <w:p w14:paraId="5013DE59" w14:textId="3C6391FE" w:rsidR="00E73DF2" w:rsidRPr="00253933" w:rsidRDefault="00E73DF2" w:rsidP="00E73DF2">
            <w:pPr>
              <w:pStyle w:val="BodyTextIndent"/>
              <w:keepLines/>
              <w:widowControl w:val="0"/>
              <w:ind w:left="0" w:firstLine="0"/>
              <w:jc w:val="right"/>
              <w:rPr>
                <w:rFonts w:ascii="Arial" w:hAnsi="Arial" w:cs="Arial"/>
                <w:b w:val="0"/>
                <w:sz w:val="20"/>
                <w:szCs w:val="20"/>
              </w:rPr>
            </w:pPr>
            <w:r w:rsidRPr="00D746E0">
              <w:rPr>
                <w:rFonts w:ascii="Arial" w:hAnsi="Arial" w:cs="Arial"/>
                <w:sz w:val="20"/>
                <w:szCs w:val="20"/>
              </w:rPr>
              <w:t>REGS_UTLC_2019_11_27_P18.3</w:t>
            </w:r>
          </w:p>
        </w:tc>
        <w:tc>
          <w:tcPr>
            <w:tcW w:w="1985" w:type="dxa"/>
            <w:tcBorders>
              <w:top w:val="nil"/>
              <w:left w:val="nil"/>
              <w:bottom w:val="nil"/>
              <w:right w:val="nil"/>
            </w:tcBorders>
          </w:tcPr>
          <w:p w14:paraId="2545D952" w14:textId="77777777" w:rsidR="00E73DF2" w:rsidRDefault="00E73DF2" w:rsidP="00BF5714">
            <w:pPr>
              <w:rPr>
                <w:rFonts w:ascii="Arial" w:hAnsi="Arial" w:cs="Arial"/>
                <w:b/>
                <w:sz w:val="20"/>
                <w:szCs w:val="20"/>
              </w:rPr>
            </w:pPr>
          </w:p>
        </w:tc>
      </w:tr>
      <w:tr w:rsidR="005564C7" w:rsidRPr="00445167" w14:paraId="389BD5F2" w14:textId="77777777" w:rsidTr="0039568E">
        <w:tc>
          <w:tcPr>
            <w:tcW w:w="709" w:type="dxa"/>
            <w:tcBorders>
              <w:top w:val="nil"/>
              <w:left w:val="nil"/>
              <w:bottom w:val="nil"/>
              <w:right w:val="nil"/>
            </w:tcBorders>
          </w:tcPr>
          <w:p w14:paraId="07FB6516" w14:textId="745FAF87" w:rsidR="00BF5714" w:rsidRPr="00445167" w:rsidRDefault="00ED608E" w:rsidP="00BF5714">
            <w:pPr>
              <w:rPr>
                <w:rFonts w:ascii="Arial" w:hAnsi="Arial" w:cs="Arial"/>
                <w:b/>
                <w:sz w:val="20"/>
                <w:szCs w:val="20"/>
              </w:rPr>
            </w:pPr>
            <w:r>
              <w:rPr>
                <w:rFonts w:ascii="Arial" w:hAnsi="Arial" w:cs="Arial"/>
                <w:b/>
                <w:sz w:val="20"/>
                <w:szCs w:val="20"/>
              </w:rPr>
              <w:t>18</w:t>
            </w:r>
            <w:r w:rsidR="00BF5714">
              <w:rPr>
                <w:rFonts w:ascii="Arial" w:hAnsi="Arial" w:cs="Arial"/>
                <w:b/>
                <w:sz w:val="20"/>
                <w:szCs w:val="20"/>
              </w:rPr>
              <w:t>.3</w:t>
            </w:r>
          </w:p>
        </w:tc>
        <w:tc>
          <w:tcPr>
            <w:tcW w:w="7371" w:type="dxa"/>
            <w:tcBorders>
              <w:top w:val="nil"/>
              <w:left w:val="nil"/>
              <w:bottom w:val="nil"/>
              <w:right w:val="nil"/>
            </w:tcBorders>
          </w:tcPr>
          <w:p w14:paraId="5261C1B3" w14:textId="097A267A" w:rsidR="00BF5714" w:rsidRPr="00445167" w:rsidRDefault="00E73DF2" w:rsidP="00BF5714">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Committee received the minutes of the meeting of the </w:t>
            </w:r>
            <w:r w:rsidR="00BF5714">
              <w:rPr>
                <w:rFonts w:ascii="Arial" w:hAnsi="Arial" w:cs="Arial"/>
                <w:b w:val="0"/>
                <w:sz w:val="20"/>
                <w:szCs w:val="20"/>
              </w:rPr>
              <w:t>University International Committee held on 24 April 2019.</w:t>
            </w:r>
          </w:p>
        </w:tc>
        <w:tc>
          <w:tcPr>
            <w:tcW w:w="1985" w:type="dxa"/>
            <w:tcBorders>
              <w:top w:val="nil"/>
              <w:left w:val="nil"/>
              <w:bottom w:val="nil"/>
              <w:right w:val="nil"/>
            </w:tcBorders>
          </w:tcPr>
          <w:p w14:paraId="0B50DF86" w14:textId="6854B1C9" w:rsidR="00BF5714" w:rsidRPr="00445167" w:rsidRDefault="00BF5714" w:rsidP="00BF5714">
            <w:pPr>
              <w:rPr>
                <w:rFonts w:ascii="Arial" w:hAnsi="Arial" w:cs="Arial"/>
                <w:sz w:val="20"/>
                <w:szCs w:val="20"/>
              </w:rPr>
            </w:pPr>
          </w:p>
        </w:tc>
      </w:tr>
      <w:tr w:rsidR="005564C7" w:rsidRPr="00445167" w14:paraId="73523530" w14:textId="77777777" w:rsidTr="0039568E">
        <w:tc>
          <w:tcPr>
            <w:tcW w:w="709" w:type="dxa"/>
            <w:tcBorders>
              <w:top w:val="nil"/>
              <w:left w:val="nil"/>
              <w:bottom w:val="nil"/>
              <w:right w:val="nil"/>
            </w:tcBorders>
          </w:tcPr>
          <w:p w14:paraId="4E43FBC2" w14:textId="77777777" w:rsidR="00F9140A" w:rsidRDefault="00F9140A" w:rsidP="00BF5714">
            <w:pPr>
              <w:rPr>
                <w:rFonts w:ascii="Arial" w:hAnsi="Arial" w:cs="Arial"/>
                <w:b/>
                <w:sz w:val="20"/>
                <w:szCs w:val="20"/>
              </w:rPr>
            </w:pPr>
          </w:p>
        </w:tc>
        <w:tc>
          <w:tcPr>
            <w:tcW w:w="7371" w:type="dxa"/>
            <w:tcBorders>
              <w:top w:val="nil"/>
              <w:left w:val="nil"/>
              <w:bottom w:val="nil"/>
              <w:right w:val="nil"/>
            </w:tcBorders>
          </w:tcPr>
          <w:p w14:paraId="211E1D91" w14:textId="77777777" w:rsidR="00F9140A" w:rsidRDefault="00F9140A" w:rsidP="00BF5714">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1B610038" w14:textId="77777777" w:rsidR="00F9140A" w:rsidRDefault="00F9140A" w:rsidP="00BF5714">
            <w:pPr>
              <w:rPr>
                <w:rFonts w:ascii="Arial" w:hAnsi="Arial" w:cs="Arial"/>
                <w:b/>
                <w:sz w:val="20"/>
                <w:szCs w:val="20"/>
              </w:rPr>
            </w:pPr>
          </w:p>
        </w:tc>
      </w:tr>
      <w:tr w:rsidR="00E73DF2" w:rsidRPr="00445167" w14:paraId="3684F8FA" w14:textId="77777777" w:rsidTr="0039568E">
        <w:tc>
          <w:tcPr>
            <w:tcW w:w="709" w:type="dxa"/>
            <w:tcBorders>
              <w:top w:val="nil"/>
              <w:left w:val="nil"/>
              <w:bottom w:val="nil"/>
              <w:right w:val="nil"/>
            </w:tcBorders>
          </w:tcPr>
          <w:p w14:paraId="6BEC8763" w14:textId="77777777" w:rsidR="00E73DF2" w:rsidRDefault="00E73DF2" w:rsidP="00BF5714">
            <w:pPr>
              <w:rPr>
                <w:rFonts w:ascii="Arial" w:hAnsi="Arial" w:cs="Arial"/>
                <w:b/>
                <w:sz w:val="20"/>
                <w:szCs w:val="20"/>
              </w:rPr>
            </w:pPr>
          </w:p>
        </w:tc>
        <w:tc>
          <w:tcPr>
            <w:tcW w:w="7371" w:type="dxa"/>
            <w:tcBorders>
              <w:top w:val="nil"/>
              <w:left w:val="nil"/>
              <w:bottom w:val="nil"/>
              <w:right w:val="nil"/>
            </w:tcBorders>
          </w:tcPr>
          <w:p w14:paraId="6C12CC56" w14:textId="24FF16CC" w:rsidR="00E73DF2" w:rsidRDefault="00E73DF2" w:rsidP="00E73DF2">
            <w:pPr>
              <w:pStyle w:val="BodyTextIndent"/>
              <w:keepLines/>
              <w:widowControl w:val="0"/>
              <w:ind w:left="0" w:firstLine="0"/>
              <w:jc w:val="right"/>
              <w:rPr>
                <w:rFonts w:ascii="Arial" w:hAnsi="Arial" w:cs="Arial"/>
                <w:b w:val="0"/>
                <w:sz w:val="20"/>
                <w:szCs w:val="20"/>
              </w:rPr>
            </w:pPr>
            <w:r w:rsidRPr="00D746E0">
              <w:rPr>
                <w:rFonts w:ascii="Arial" w:hAnsi="Arial" w:cs="Arial"/>
                <w:sz w:val="20"/>
                <w:szCs w:val="20"/>
              </w:rPr>
              <w:t>REGS_UTLC_2019_11_27_P18.4</w:t>
            </w:r>
          </w:p>
        </w:tc>
        <w:tc>
          <w:tcPr>
            <w:tcW w:w="1985" w:type="dxa"/>
            <w:tcBorders>
              <w:top w:val="nil"/>
              <w:left w:val="nil"/>
              <w:bottom w:val="nil"/>
              <w:right w:val="nil"/>
            </w:tcBorders>
          </w:tcPr>
          <w:p w14:paraId="2835E452" w14:textId="77777777" w:rsidR="00E73DF2" w:rsidRDefault="00E73DF2" w:rsidP="00BF5714">
            <w:pPr>
              <w:rPr>
                <w:rFonts w:ascii="Arial" w:hAnsi="Arial" w:cs="Arial"/>
                <w:b/>
                <w:sz w:val="20"/>
                <w:szCs w:val="20"/>
              </w:rPr>
            </w:pPr>
          </w:p>
        </w:tc>
      </w:tr>
      <w:tr w:rsidR="005564C7" w:rsidRPr="00445167" w14:paraId="0FAB8999" w14:textId="77777777" w:rsidTr="0039568E">
        <w:tc>
          <w:tcPr>
            <w:tcW w:w="709" w:type="dxa"/>
            <w:tcBorders>
              <w:top w:val="nil"/>
              <w:left w:val="nil"/>
              <w:bottom w:val="nil"/>
              <w:right w:val="nil"/>
            </w:tcBorders>
          </w:tcPr>
          <w:p w14:paraId="5C0E1A22" w14:textId="2B99927B" w:rsidR="00BF5714" w:rsidRPr="00445167" w:rsidRDefault="00ED608E" w:rsidP="00BF5714">
            <w:pPr>
              <w:rPr>
                <w:rFonts w:ascii="Arial" w:hAnsi="Arial" w:cs="Arial"/>
                <w:b/>
                <w:sz w:val="20"/>
                <w:szCs w:val="20"/>
              </w:rPr>
            </w:pPr>
            <w:r>
              <w:rPr>
                <w:rFonts w:ascii="Arial" w:hAnsi="Arial" w:cs="Arial"/>
                <w:b/>
                <w:sz w:val="20"/>
                <w:szCs w:val="20"/>
              </w:rPr>
              <w:t>18</w:t>
            </w:r>
            <w:r w:rsidR="00BF5714">
              <w:rPr>
                <w:rFonts w:ascii="Arial" w:hAnsi="Arial" w:cs="Arial"/>
                <w:b/>
                <w:sz w:val="20"/>
                <w:szCs w:val="20"/>
              </w:rPr>
              <w:t>.4</w:t>
            </w:r>
          </w:p>
        </w:tc>
        <w:tc>
          <w:tcPr>
            <w:tcW w:w="7371" w:type="dxa"/>
            <w:tcBorders>
              <w:top w:val="nil"/>
              <w:left w:val="nil"/>
              <w:bottom w:val="nil"/>
              <w:right w:val="nil"/>
            </w:tcBorders>
          </w:tcPr>
          <w:p w14:paraId="240D6099" w14:textId="3015E4EB" w:rsidR="00BF5714" w:rsidRPr="00445167" w:rsidRDefault="00E73DF2" w:rsidP="00BF5714">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Committee received the minutes of the meeting of the </w:t>
            </w:r>
            <w:r w:rsidR="00BF5714">
              <w:rPr>
                <w:rFonts w:ascii="Arial" w:hAnsi="Arial" w:cs="Arial"/>
                <w:b w:val="0"/>
                <w:sz w:val="20"/>
                <w:szCs w:val="20"/>
              </w:rPr>
              <w:t>University International Committee held on 16 October 2019.</w:t>
            </w:r>
          </w:p>
        </w:tc>
        <w:tc>
          <w:tcPr>
            <w:tcW w:w="1985" w:type="dxa"/>
            <w:tcBorders>
              <w:top w:val="nil"/>
              <w:left w:val="nil"/>
              <w:bottom w:val="nil"/>
              <w:right w:val="nil"/>
            </w:tcBorders>
          </w:tcPr>
          <w:p w14:paraId="303F83AE" w14:textId="40DEA672" w:rsidR="00BF5714" w:rsidRPr="00445167" w:rsidRDefault="00BF5714" w:rsidP="00BF5714">
            <w:pPr>
              <w:rPr>
                <w:rFonts w:ascii="Arial" w:hAnsi="Arial" w:cs="Arial"/>
                <w:sz w:val="20"/>
                <w:szCs w:val="20"/>
              </w:rPr>
            </w:pPr>
          </w:p>
        </w:tc>
      </w:tr>
      <w:tr w:rsidR="005564C7" w:rsidRPr="00445167" w14:paraId="6A5C3D67" w14:textId="77777777" w:rsidTr="0039568E">
        <w:tc>
          <w:tcPr>
            <w:tcW w:w="709" w:type="dxa"/>
            <w:tcBorders>
              <w:top w:val="nil"/>
              <w:left w:val="nil"/>
              <w:bottom w:val="nil"/>
              <w:right w:val="nil"/>
            </w:tcBorders>
          </w:tcPr>
          <w:p w14:paraId="0FF57BFA" w14:textId="77777777" w:rsidR="00F9140A" w:rsidRDefault="00F9140A" w:rsidP="00BF5714">
            <w:pPr>
              <w:rPr>
                <w:rFonts w:ascii="Arial" w:hAnsi="Arial" w:cs="Arial"/>
                <w:b/>
                <w:sz w:val="20"/>
                <w:szCs w:val="20"/>
              </w:rPr>
            </w:pPr>
          </w:p>
        </w:tc>
        <w:tc>
          <w:tcPr>
            <w:tcW w:w="7371" w:type="dxa"/>
            <w:tcBorders>
              <w:top w:val="nil"/>
              <w:left w:val="nil"/>
              <w:bottom w:val="nil"/>
              <w:right w:val="nil"/>
            </w:tcBorders>
          </w:tcPr>
          <w:p w14:paraId="57A1D805" w14:textId="77777777" w:rsidR="00F9140A" w:rsidRDefault="00F9140A" w:rsidP="00BF5714">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76E92C7A" w14:textId="77777777" w:rsidR="00F9140A" w:rsidRDefault="00F9140A" w:rsidP="00BF5714">
            <w:pPr>
              <w:rPr>
                <w:rFonts w:ascii="Arial" w:hAnsi="Arial" w:cs="Arial"/>
                <w:b/>
                <w:sz w:val="20"/>
                <w:szCs w:val="20"/>
              </w:rPr>
            </w:pPr>
          </w:p>
        </w:tc>
      </w:tr>
      <w:tr w:rsidR="00E73DF2" w:rsidRPr="00445167" w14:paraId="37B5BF43" w14:textId="77777777" w:rsidTr="0039568E">
        <w:tc>
          <w:tcPr>
            <w:tcW w:w="709" w:type="dxa"/>
            <w:tcBorders>
              <w:top w:val="nil"/>
              <w:left w:val="nil"/>
              <w:bottom w:val="nil"/>
              <w:right w:val="nil"/>
            </w:tcBorders>
          </w:tcPr>
          <w:p w14:paraId="7401AC3E" w14:textId="77777777" w:rsidR="00E73DF2" w:rsidRDefault="00E73DF2" w:rsidP="00BF5714">
            <w:pPr>
              <w:rPr>
                <w:rFonts w:ascii="Arial" w:hAnsi="Arial" w:cs="Arial"/>
                <w:b/>
                <w:sz w:val="20"/>
                <w:szCs w:val="20"/>
              </w:rPr>
            </w:pPr>
          </w:p>
        </w:tc>
        <w:tc>
          <w:tcPr>
            <w:tcW w:w="7371" w:type="dxa"/>
            <w:tcBorders>
              <w:top w:val="nil"/>
              <w:left w:val="nil"/>
              <w:bottom w:val="nil"/>
              <w:right w:val="nil"/>
            </w:tcBorders>
          </w:tcPr>
          <w:p w14:paraId="7F39A993" w14:textId="330F3B97" w:rsidR="00E73DF2" w:rsidRDefault="00E73DF2" w:rsidP="00E73DF2">
            <w:pPr>
              <w:pStyle w:val="BodyTextIndent"/>
              <w:keepLines/>
              <w:widowControl w:val="0"/>
              <w:ind w:left="0" w:firstLine="0"/>
              <w:jc w:val="right"/>
              <w:rPr>
                <w:rFonts w:ascii="Arial" w:hAnsi="Arial" w:cs="Arial"/>
                <w:b w:val="0"/>
                <w:sz w:val="20"/>
                <w:szCs w:val="20"/>
              </w:rPr>
            </w:pPr>
            <w:r w:rsidRPr="00D746E0">
              <w:rPr>
                <w:rFonts w:ascii="Arial" w:hAnsi="Arial" w:cs="Arial"/>
                <w:sz w:val="20"/>
                <w:szCs w:val="20"/>
              </w:rPr>
              <w:t>REGS_UTLC_2019_11_27_P18.5</w:t>
            </w:r>
          </w:p>
        </w:tc>
        <w:tc>
          <w:tcPr>
            <w:tcW w:w="1985" w:type="dxa"/>
            <w:tcBorders>
              <w:top w:val="nil"/>
              <w:left w:val="nil"/>
              <w:bottom w:val="nil"/>
              <w:right w:val="nil"/>
            </w:tcBorders>
          </w:tcPr>
          <w:p w14:paraId="622B71B3" w14:textId="77777777" w:rsidR="00E73DF2" w:rsidRDefault="00E73DF2" w:rsidP="00BF5714">
            <w:pPr>
              <w:rPr>
                <w:rFonts w:ascii="Arial" w:hAnsi="Arial" w:cs="Arial"/>
                <w:b/>
                <w:sz w:val="20"/>
                <w:szCs w:val="20"/>
              </w:rPr>
            </w:pPr>
          </w:p>
        </w:tc>
      </w:tr>
      <w:tr w:rsidR="005564C7" w:rsidRPr="00445167" w14:paraId="1EC3D37D" w14:textId="77777777" w:rsidTr="0039568E">
        <w:tc>
          <w:tcPr>
            <w:tcW w:w="709" w:type="dxa"/>
            <w:tcBorders>
              <w:top w:val="nil"/>
              <w:left w:val="nil"/>
              <w:bottom w:val="nil"/>
              <w:right w:val="nil"/>
            </w:tcBorders>
          </w:tcPr>
          <w:p w14:paraId="25E31AC4" w14:textId="515E4174" w:rsidR="00BF5714" w:rsidRPr="00445167" w:rsidRDefault="00ED608E" w:rsidP="00BF5714">
            <w:pPr>
              <w:rPr>
                <w:rFonts w:ascii="Arial" w:hAnsi="Arial" w:cs="Arial"/>
                <w:b/>
                <w:sz w:val="20"/>
                <w:szCs w:val="20"/>
              </w:rPr>
            </w:pPr>
            <w:r>
              <w:rPr>
                <w:rFonts w:ascii="Arial" w:hAnsi="Arial" w:cs="Arial"/>
                <w:b/>
                <w:sz w:val="20"/>
                <w:szCs w:val="20"/>
              </w:rPr>
              <w:t>18</w:t>
            </w:r>
            <w:r w:rsidR="00BF5714">
              <w:rPr>
                <w:rFonts w:ascii="Arial" w:hAnsi="Arial" w:cs="Arial"/>
                <w:b/>
                <w:sz w:val="20"/>
                <w:szCs w:val="20"/>
              </w:rPr>
              <w:t>.5</w:t>
            </w:r>
          </w:p>
        </w:tc>
        <w:tc>
          <w:tcPr>
            <w:tcW w:w="7371" w:type="dxa"/>
            <w:tcBorders>
              <w:top w:val="nil"/>
              <w:left w:val="nil"/>
              <w:bottom w:val="nil"/>
              <w:right w:val="nil"/>
            </w:tcBorders>
          </w:tcPr>
          <w:p w14:paraId="14869BFC" w14:textId="6F56AB51" w:rsidR="00BF5714" w:rsidRPr="00445167" w:rsidRDefault="00E73DF2" w:rsidP="00BF5714">
            <w:pPr>
              <w:pStyle w:val="BodyTextIndent"/>
              <w:keepLines/>
              <w:widowControl w:val="0"/>
              <w:ind w:left="0" w:firstLine="0"/>
              <w:jc w:val="left"/>
              <w:rPr>
                <w:rFonts w:ascii="Arial" w:hAnsi="Arial" w:cs="Arial"/>
                <w:b w:val="0"/>
                <w:sz w:val="20"/>
                <w:szCs w:val="20"/>
              </w:rPr>
            </w:pPr>
            <w:r>
              <w:rPr>
                <w:rFonts w:ascii="Arial" w:hAnsi="Arial" w:cs="Arial"/>
                <w:b w:val="0"/>
                <w:sz w:val="20"/>
                <w:szCs w:val="20"/>
              </w:rPr>
              <w:t xml:space="preserve">The Committee received the minutes of the meeting of the </w:t>
            </w:r>
            <w:r w:rsidR="00BF5714">
              <w:rPr>
                <w:rFonts w:ascii="Arial" w:hAnsi="Arial" w:cs="Arial"/>
                <w:b w:val="0"/>
                <w:sz w:val="20"/>
                <w:szCs w:val="20"/>
              </w:rPr>
              <w:t>University International Committee held on 4 December 2019.</w:t>
            </w:r>
          </w:p>
        </w:tc>
        <w:tc>
          <w:tcPr>
            <w:tcW w:w="1985" w:type="dxa"/>
            <w:tcBorders>
              <w:top w:val="nil"/>
              <w:left w:val="nil"/>
              <w:bottom w:val="nil"/>
              <w:right w:val="nil"/>
            </w:tcBorders>
          </w:tcPr>
          <w:p w14:paraId="0B1AD0AA" w14:textId="7A94ECFF" w:rsidR="00BF5714" w:rsidRPr="00445167" w:rsidRDefault="00BF5714" w:rsidP="00BF5714">
            <w:pPr>
              <w:rPr>
                <w:rFonts w:ascii="Arial" w:hAnsi="Arial" w:cs="Arial"/>
                <w:sz w:val="20"/>
                <w:szCs w:val="20"/>
              </w:rPr>
            </w:pPr>
          </w:p>
        </w:tc>
      </w:tr>
      <w:tr w:rsidR="005564C7" w:rsidRPr="00445167" w14:paraId="73FB9395" w14:textId="77777777" w:rsidTr="0039568E">
        <w:tc>
          <w:tcPr>
            <w:tcW w:w="709" w:type="dxa"/>
            <w:tcBorders>
              <w:top w:val="nil"/>
              <w:left w:val="nil"/>
              <w:bottom w:val="nil"/>
              <w:right w:val="nil"/>
            </w:tcBorders>
          </w:tcPr>
          <w:p w14:paraId="09AEF82F" w14:textId="77777777" w:rsidR="00F9140A" w:rsidRDefault="00F9140A" w:rsidP="00BF5714">
            <w:pPr>
              <w:rPr>
                <w:rFonts w:ascii="Arial" w:hAnsi="Arial" w:cs="Arial"/>
                <w:b/>
                <w:sz w:val="20"/>
                <w:szCs w:val="20"/>
              </w:rPr>
            </w:pPr>
          </w:p>
        </w:tc>
        <w:tc>
          <w:tcPr>
            <w:tcW w:w="7371" w:type="dxa"/>
            <w:tcBorders>
              <w:top w:val="nil"/>
              <w:left w:val="nil"/>
              <w:bottom w:val="nil"/>
              <w:right w:val="nil"/>
            </w:tcBorders>
          </w:tcPr>
          <w:p w14:paraId="1873DB59" w14:textId="77777777" w:rsidR="00F9140A" w:rsidRDefault="00F9140A" w:rsidP="00BF5714">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2FB2A89E" w14:textId="77777777" w:rsidR="00F9140A" w:rsidRDefault="00F9140A" w:rsidP="00BF5714">
            <w:pPr>
              <w:rPr>
                <w:rFonts w:ascii="Arial" w:hAnsi="Arial" w:cs="Arial"/>
                <w:b/>
                <w:sz w:val="20"/>
                <w:szCs w:val="20"/>
              </w:rPr>
            </w:pPr>
          </w:p>
        </w:tc>
      </w:tr>
      <w:tr w:rsidR="005564C7" w:rsidRPr="00445167" w14:paraId="0385E026" w14:textId="77777777" w:rsidTr="0039568E">
        <w:tc>
          <w:tcPr>
            <w:tcW w:w="709" w:type="dxa"/>
            <w:tcBorders>
              <w:top w:val="nil"/>
              <w:left w:val="nil"/>
              <w:bottom w:val="nil"/>
              <w:right w:val="nil"/>
            </w:tcBorders>
          </w:tcPr>
          <w:p w14:paraId="66DB4705" w14:textId="3CBC94CA" w:rsidR="00BF5714" w:rsidRPr="00445167" w:rsidRDefault="00ED608E" w:rsidP="00BF5714">
            <w:pPr>
              <w:rPr>
                <w:rFonts w:ascii="Arial" w:hAnsi="Arial" w:cs="Arial"/>
                <w:b/>
                <w:sz w:val="20"/>
                <w:szCs w:val="20"/>
              </w:rPr>
            </w:pPr>
            <w:r>
              <w:rPr>
                <w:rFonts w:ascii="Arial" w:hAnsi="Arial" w:cs="Arial"/>
                <w:b/>
                <w:sz w:val="20"/>
                <w:szCs w:val="20"/>
              </w:rPr>
              <w:t>18</w:t>
            </w:r>
            <w:r w:rsidR="00BF5714">
              <w:rPr>
                <w:rFonts w:ascii="Arial" w:hAnsi="Arial" w:cs="Arial"/>
                <w:b/>
                <w:sz w:val="20"/>
                <w:szCs w:val="20"/>
              </w:rPr>
              <w:t>.6</w:t>
            </w:r>
          </w:p>
        </w:tc>
        <w:tc>
          <w:tcPr>
            <w:tcW w:w="7371" w:type="dxa"/>
            <w:tcBorders>
              <w:top w:val="nil"/>
              <w:left w:val="nil"/>
              <w:bottom w:val="nil"/>
              <w:right w:val="nil"/>
            </w:tcBorders>
          </w:tcPr>
          <w:p w14:paraId="14FFE613" w14:textId="1978B57E" w:rsidR="00BF5714" w:rsidRDefault="00E73DF2" w:rsidP="00BF5714">
            <w:pPr>
              <w:rPr>
                <w:rFonts w:ascii="Arial" w:hAnsi="Arial" w:cs="Arial"/>
                <w:sz w:val="20"/>
                <w:szCs w:val="20"/>
              </w:rPr>
            </w:pPr>
            <w:r w:rsidRPr="00E73DF2">
              <w:rPr>
                <w:rFonts w:ascii="Arial" w:hAnsi="Arial" w:cs="Arial"/>
                <w:sz w:val="20"/>
                <w:szCs w:val="20"/>
              </w:rPr>
              <w:t>The Committee received the minutes of the meeting of the</w:t>
            </w:r>
            <w:r>
              <w:rPr>
                <w:rFonts w:ascii="Arial" w:hAnsi="Arial" w:cs="Arial"/>
                <w:b/>
                <w:sz w:val="20"/>
                <w:szCs w:val="20"/>
              </w:rPr>
              <w:t xml:space="preserve"> </w:t>
            </w:r>
            <w:r w:rsidR="00BF5714" w:rsidRPr="00253933">
              <w:rPr>
                <w:rFonts w:ascii="Arial" w:hAnsi="Arial" w:cs="Arial"/>
                <w:sz w:val="20"/>
                <w:szCs w:val="20"/>
              </w:rPr>
              <w:t>UTLC Short Life Working Group on Building Inclusivity into Course Design at Validation</w:t>
            </w:r>
            <w:r>
              <w:rPr>
                <w:rFonts w:ascii="Arial" w:hAnsi="Arial" w:cs="Arial"/>
                <w:sz w:val="20"/>
                <w:szCs w:val="20"/>
              </w:rPr>
              <w:t>.</w:t>
            </w:r>
          </w:p>
          <w:p w14:paraId="22C436B7" w14:textId="77777777" w:rsidR="009A6C7B" w:rsidRDefault="00E73DF2" w:rsidP="00E73DF2">
            <w:pPr>
              <w:rPr>
                <w:rFonts w:ascii="Arial" w:hAnsi="Arial" w:cs="Arial"/>
                <w:sz w:val="20"/>
                <w:szCs w:val="20"/>
              </w:rPr>
            </w:pPr>
            <w:r>
              <w:rPr>
                <w:rFonts w:ascii="Arial" w:hAnsi="Arial" w:cs="Arial"/>
                <w:sz w:val="20"/>
                <w:szCs w:val="20"/>
              </w:rPr>
              <w:t xml:space="preserve">The Committee also received a verbal update from </w:t>
            </w:r>
            <w:r w:rsidR="00EB1E7C">
              <w:rPr>
                <w:rFonts w:ascii="Arial" w:hAnsi="Arial" w:cs="Arial"/>
                <w:sz w:val="20"/>
                <w:szCs w:val="20"/>
              </w:rPr>
              <w:t xml:space="preserve">Dr Rachel Birds. </w:t>
            </w:r>
          </w:p>
          <w:p w14:paraId="37A836BF" w14:textId="77777777" w:rsidR="009A6C7B" w:rsidRDefault="009A6C7B" w:rsidP="00E73DF2">
            <w:pPr>
              <w:rPr>
                <w:rFonts w:ascii="Arial" w:hAnsi="Arial" w:cs="Arial"/>
                <w:sz w:val="20"/>
                <w:szCs w:val="20"/>
              </w:rPr>
            </w:pPr>
          </w:p>
          <w:p w14:paraId="05408B79" w14:textId="650E17A1" w:rsidR="00BF5714" w:rsidRPr="00636FBB" w:rsidRDefault="009A6C7B" w:rsidP="00636FBB">
            <w:pPr>
              <w:rPr>
                <w:rFonts w:ascii="Arial" w:hAnsi="Arial" w:cs="Arial"/>
                <w:sz w:val="20"/>
                <w:szCs w:val="20"/>
              </w:rPr>
            </w:pPr>
            <w:r>
              <w:rPr>
                <w:rFonts w:ascii="Arial" w:hAnsi="Arial" w:cs="Arial"/>
                <w:sz w:val="20"/>
                <w:szCs w:val="20"/>
              </w:rPr>
              <w:t>Dr Birds confirmed that the group had m</w:t>
            </w:r>
            <w:r w:rsidR="00EB1E7C">
              <w:rPr>
                <w:rFonts w:ascii="Arial" w:hAnsi="Arial" w:cs="Arial"/>
                <w:sz w:val="20"/>
                <w:szCs w:val="20"/>
              </w:rPr>
              <w:t>et once and</w:t>
            </w:r>
            <w:r w:rsidR="00636FBB">
              <w:rPr>
                <w:rFonts w:ascii="Arial" w:hAnsi="Arial" w:cs="Arial"/>
                <w:sz w:val="20"/>
                <w:szCs w:val="20"/>
              </w:rPr>
              <w:t xml:space="preserve"> had been</w:t>
            </w:r>
            <w:r>
              <w:rPr>
                <w:rFonts w:ascii="Arial" w:hAnsi="Arial" w:cs="Arial"/>
                <w:sz w:val="20"/>
                <w:szCs w:val="20"/>
              </w:rPr>
              <w:t xml:space="preserve"> tasked with</w:t>
            </w:r>
            <w:r w:rsidR="00EB1E7C">
              <w:rPr>
                <w:rFonts w:ascii="Arial" w:hAnsi="Arial" w:cs="Arial"/>
                <w:sz w:val="20"/>
                <w:szCs w:val="20"/>
              </w:rPr>
              <w:t xml:space="preserve"> look</w:t>
            </w:r>
            <w:r>
              <w:rPr>
                <w:rFonts w:ascii="Arial" w:hAnsi="Arial" w:cs="Arial"/>
                <w:sz w:val="20"/>
                <w:szCs w:val="20"/>
              </w:rPr>
              <w:t>ing</w:t>
            </w:r>
            <w:r w:rsidR="00EB1E7C">
              <w:rPr>
                <w:rFonts w:ascii="Arial" w:hAnsi="Arial" w:cs="Arial"/>
                <w:sz w:val="20"/>
                <w:szCs w:val="20"/>
              </w:rPr>
              <w:t xml:space="preserve"> at frameworks</w:t>
            </w:r>
            <w:r w:rsidR="00F77E46">
              <w:rPr>
                <w:rFonts w:ascii="Arial" w:hAnsi="Arial" w:cs="Arial"/>
                <w:sz w:val="20"/>
                <w:szCs w:val="20"/>
              </w:rPr>
              <w:t xml:space="preserve"> elsewhere which may assist in</w:t>
            </w:r>
            <w:r w:rsidR="00EB1E7C">
              <w:rPr>
                <w:rFonts w:ascii="Arial" w:hAnsi="Arial" w:cs="Arial"/>
                <w:sz w:val="20"/>
                <w:szCs w:val="20"/>
              </w:rPr>
              <w:t xml:space="preserve"> </w:t>
            </w:r>
            <w:r w:rsidR="00636FBB">
              <w:rPr>
                <w:rFonts w:ascii="Arial" w:hAnsi="Arial" w:cs="Arial"/>
                <w:sz w:val="20"/>
                <w:szCs w:val="20"/>
              </w:rPr>
              <w:t>informing a framework to be implemented. It was agreed that a proposed framework would be received at the March meeting of this Committee.</w:t>
            </w:r>
          </w:p>
        </w:tc>
        <w:tc>
          <w:tcPr>
            <w:tcW w:w="1985" w:type="dxa"/>
            <w:tcBorders>
              <w:top w:val="nil"/>
              <w:left w:val="nil"/>
              <w:bottom w:val="nil"/>
              <w:right w:val="nil"/>
            </w:tcBorders>
          </w:tcPr>
          <w:p w14:paraId="630ABE03" w14:textId="77777777" w:rsidR="00BF5714" w:rsidRDefault="00BF5714" w:rsidP="00BF5714">
            <w:pPr>
              <w:rPr>
                <w:rFonts w:ascii="Arial" w:hAnsi="Arial" w:cs="Arial"/>
                <w:sz w:val="20"/>
                <w:szCs w:val="20"/>
              </w:rPr>
            </w:pPr>
          </w:p>
          <w:p w14:paraId="0A15B805" w14:textId="77777777" w:rsidR="00636FBB" w:rsidRDefault="00636FBB" w:rsidP="00BF5714">
            <w:pPr>
              <w:rPr>
                <w:rFonts w:ascii="Arial" w:hAnsi="Arial" w:cs="Arial"/>
                <w:sz w:val="20"/>
                <w:szCs w:val="20"/>
              </w:rPr>
            </w:pPr>
          </w:p>
          <w:p w14:paraId="4AEED977" w14:textId="77777777" w:rsidR="00636FBB" w:rsidRDefault="00636FBB" w:rsidP="00BF5714">
            <w:pPr>
              <w:rPr>
                <w:rFonts w:ascii="Arial" w:hAnsi="Arial" w:cs="Arial"/>
                <w:sz w:val="20"/>
                <w:szCs w:val="20"/>
              </w:rPr>
            </w:pPr>
          </w:p>
          <w:p w14:paraId="74086E28" w14:textId="77777777" w:rsidR="00636FBB" w:rsidRDefault="00636FBB" w:rsidP="00BF5714">
            <w:pPr>
              <w:rPr>
                <w:rFonts w:ascii="Arial" w:hAnsi="Arial" w:cs="Arial"/>
                <w:sz w:val="20"/>
                <w:szCs w:val="20"/>
              </w:rPr>
            </w:pPr>
          </w:p>
          <w:p w14:paraId="643E4790" w14:textId="77777777" w:rsidR="00636FBB" w:rsidRDefault="00636FBB" w:rsidP="00BF5714">
            <w:pPr>
              <w:rPr>
                <w:rFonts w:ascii="Arial" w:hAnsi="Arial" w:cs="Arial"/>
                <w:sz w:val="20"/>
                <w:szCs w:val="20"/>
              </w:rPr>
            </w:pPr>
          </w:p>
          <w:p w14:paraId="18334FB7" w14:textId="1EA061C1" w:rsidR="00636FBB" w:rsidRPr="00636FBB" w:rsidRDefault="00636FBB" w:rsidP="00BF5714">
            <w:pPr>
              <w:rPr>
                <w:rFonts w:ascii="Arial" w:hAnsi="Arial" w:cs="Arial"/>
                <w:b/>
                <w:sz w:val="20"/>
                <w:szCs w:val="20"/>
              </w:rPr>
            </w:pPr>
            <w:r w:rsidRPr="00636FBB">
              <w:rPr>
                <w:rFonts w:ascii="Arial" w:hAnsi="Arial" w:cs="Arial"/>
                <w:b/>
                <w:sz w:val="20"/>
                <w:szCs w:val="20"/>
              </w:rPr>
              <w:t>RB</w:t>
            </w:r>
          </w:p>
        </w:tc>
      </w:tr>
      <w:tr w:rsidR="005564C7" w:rsidRPr="00445167" w14:paraId="79AC080F" w14:textId="77777777" w:rsidTr="0039568E">
        <w:tc>
          <w:tcPr>
            <w:tcW w:w="709" w:type="dxa"/>
            <w:tcBorders>
              <w:top w:val="nil"/>
              <w:left w:val="nil"/>
              <w:bottom w:val="nil"/>
              <w:right w:val="nil"/>
            </w:tcBorders>
          </w:tcPr>
          <w:p w14:paraId="3BF1730D" w14:textId="77777777" w:rsidR="00BF5714" w:rsidRPr="00445167" w:rsidRDefault="00BF5714" w:rsidP="00BF5714">
            <w:pPr>
              <w:rPr>
                <w:rFonts w:ascii="Arial" w:hAnsi="Arial" w:cs="Arial"/>
                <w:b/>
                <w:sz w:val="20"/>
                <w:szCs w:val="20"/>
              </w:rPr>
            </w:pPr>
          </w:p>
        </w:tc>
        <w:tc>
          <w:tcPr>
            <w:tcW w:w="7371" w:type="dxa"/>
            <w:tcBorders>
              <w:top w:val="nil"/>
              <w:left w:val="nil"/>
              <w:bottom w:val="nil"/>
              <w:right w:val="nil"/>
            </w:tcBorders>
          </w:tcPr>
          <w:p w14:paraId="38D79429" w14:textId="77777777" w:rsidR="00BF5714" w:rsidRPr="00445167" w:rsidRDefault="00BF5714" w:rsidP="00BF5714">
            <w:pPr>
              <w:pStyle w:val="BodyTextIndent"/>
              <w:keepLines/>
              <w:widowControl w:val="0"/>
              <w:ind w:left="0" w:firstLine="0"/>
              <w:jc w:val="left"/>
              <w:rPr>
                <w:rFonts w:ascii="Arial" w:hAnsi="Arial" w:cs="Arial"/>
                <w:b w:val="0"/>
                <w:sz w:val="20"/>
                <w:szCs w:val="20"/>
              </w:rPr>
            </w:pPr>
          </w:p>
        </w:tc>
        <w:tc>
          <w:tcPr>
            <w:tcW w:w="1985" w:type="dxa"/>
            <w:tcBorders>
              <w:top w:val="nil"/>
              <w:left w:val="nil"/>
              <w:bottom w:val="nil"/>
              <w:right w:val="nil"/>
            </w:tcBorders>
          </w:tcPr>
          <w:p w14:paraId="415BCBF3" w14:textId="77777777" w:rsidR="00BF5714" w:rsidRPr="00445167" w:rsidRDefault="00BF5714" w:rsidP="00BF5714">
            <w:pPr>
              <w:rPr>
                <w:rFonts w:ascii="Arial" w:hAnsi="Arial" w:cs="Arial"/>
                <w:sz w:val="20"/>
                <w:szCs w:val="20"/>
              </w:rPr>
            </w:pPr>
          </w:p>
        </w:tc>
      </w:tr>
      <w:tr w:rsidR="00BF5714" w:rsidRPr="00445167" w14:paraId="4E13F28C" w14:textId="77777777" w:rsidTr="005734DB">
        <w:tc>
          <w:tcPr>
            <w:tcW w:w="10065" w:type="dxa"/>
            <w:gridSpan w:val="3"/>
            <w:tcBorders>
              <w:top w:val="nil"/>
              <w:bottom w:val="nil"/>
            </w:tcBorders>
            <w:shd w:val="clear" w:color="auto" w:fill="1F4E79" w:themeFill="accent1" w:themeFillShade="80"/>
          </w:tcPr>
          <w:p w14:paraId="3A363ECC" w14:textId="5DE61F76" w:rsidR="00BF5714" w:rsidRPr="00445167" w:rsidRDefault="00BF5714" w:rsidP="00BF5714">
            <w:pPr>
              <w:spacing w:after="120"/>
              <w:rPr>
                <w:rFonts w:ascii="Arial" w:hAnsi="Arial" w:cs="Arial"/>
                <w:b/>
                <w:sz w:val="20"/>
                <w:szCs w:val="20"/>
              </w:rPr>
            </w:pPr>
            <w:r w:rsidRPr="00445167">
              <w:rPr>
                <w:rFonts w:ascii="Arial" w:hAnsi="Arial" w:cs="Arial"/>
                <w:b/>
                <w:sz w:val="20"/>
                <w:szCs w:val="20"/>
              </w:rPr>
              <w:t>OTHER BUSINESS</w:t>
            </w:r>
          </w:p>
        </w:tc>
      </w:tr>
      <w:tr w:rsidR="005564C7" w:rsidRPr="00445167" w14:paraId="19DF35E9" w14:textId="77777777" w:rsidTr="0039568E">
        <w:tc>
          <w:tcPr>
            <w:tcW w:w="709" w:type="dxa"/>
            <w:tcBorders>
              <w:top w:val="nil"/>
              <w:left w:val="nil"/>
              <w:bottom w:val="nil"/>
              <w:right w:val="nil"/>
            </w:tcBorders>
          </w:tcPr>
          <w:p w14:paraId="6E4CC7E9" w14:textId="77777777" w:rsidR="00BF5714" w:rsidRPr="00445167" w:rsidRDefault="00BF5714" w:rsidP="00BF5714">
            <w:pPr>
              <w:pStyle w:val="ListParagraph"/>
              <w:ind w:left="360"/>
              <w:rPr>
                <w:rFonts w:ascii="Arial" w:hAnsi="Arial" w:cs="Arial"/>
                <w:b/>
                <w:sz w:val="20"/>
                <w:szCs w:val="20"/>
              </w:rPr>
            </w:pPr>
          </w:p>
        </w:tc>
        <w:tc>
          <w:tcPr>
            <w:tcW w:w="7371" w:type="dxa"/>
            <w:tcBorders>
              <w:top w:val="nil"/>
              <w:left w:val="nil"/>
              <w:bottom w:val="nil"/>
              <w:right w:val="nil"/>
            </w:tcBorders>
          </w:tcPr>
          <w:p w14:paraId="129E3ACC" w14:textId="77777777" w:rsidR="00BF5714" w:rsidRPr="00445167" w:rsidRDefault="00BF5714" w:rsidP="00BF5714">
            <w:pPr>
              <w:rPr>
                <w:rFonts w:ascii="Arial" w:hAnsi="Arial" w:cs="Arial"/>
                <w:b/>
                <w:sz w:val="20"/>
                <w:szCs w:val="20"/>
              </w:rPr>
            </w:pPr>
          </w:p>
        </w:tc>
        <w:tc>
          <w:tcPr>
            <w:tcW w:w="1985" w:type="dxa"/>
            <w:tcBorders>
              <w:top w:val="nil"/>
              <w:left w:val="nil"/>
              <w:bottom w:val="nil"/>
              <w:right w:val="nil"/>
            </w:tcBorders>
          </w:tcPr>
          <w:p w14:paraId="5B424F0B" w14:textId="77777777" w:rsidR="00BF5714" w:rsidRPr="00445167" w:rsidRDefault="00BF5714" w:rsidP="00BF5714">
            <w:pPr>
              <w:jc w:val="right"/>
              <w:rPr>
                <w:rFonts w:ascii="Arial" w:hAnsi="Arial" w:cs="Arial"/>
                <w:sz w:val="20"/>
                <w:szCs w:val="20"/>
              </w:rPr>
            </w:pPr>
          </w:p>
        </w:tc>
      </w:tr>
      <w:tr w:rsidR="005564C7" w:rsidRPr="00445167" w14:paraId="336DA58E" w14:textId="77777777" w:rsidTr="0039568E">
        <w:tc>
          <w:tcPr>
            <w:tcW w:w="709" w:type="dxa"/>
            <w:tcBorders>
              <w:top w:val="nil"/>
              <w:left w:val="nil"/>
              <w:bottom w:val="nil"/>
              <w:right w:val="nil"/>
            </w:tcBorders>
          </w:tcPr>
          <w:p w14:paraId="2323E81D" w14:textId="07FA3382" w:rsidR="00BF5714" w:rsidRPr="00445167" w:rsidRDefault="00ED608E" w:rsidP="00BF5714">
            <w:pPr>
              <w:rPr>
                <w:rFonts w:ascii="Arial" w:hAnsi="Arial" w:cs="Arial"/>
                <w:b/>
                <w:sz w:val="20"/>
                <w:szCs w:val="20"/>
              </w:rPr>
            </w:pPr>
            <w:r>
              <w:rPr>
                <w:rFonts w:ascii="Arial" w:hAnsi="Arial" w:cs="Arial"/>
                <w:b/>
                <w:sz w:val="20"/>
                <w:szCs w:val="20"/>
              </w:rPr>
              <w:t>19</w:t>
            </w:r>
            <w:r w:rsidR="00BF5714" w:rsidRPr="00445167">
              <w:rPr>
                <w:rFonts w:ascii="Arial" w:hAnsi="Arial" w:cs="Arial"/>
                <w:b/>
                <w:sz w:val="20"/>
                <w:szCs w:val="20"/>
              </w:rPr>
              <w:t>.</w:t>
            </w:r>
          </w:p>
        </w:tc>
        <w:tc>
          <w:tcPr>
            <w:tcW w:w="7371" w:type="dxa"/>
            <w:tcBorders>
              <w:top w:val="nil"/>
              <w:left w:val="nil"/>
              <w:bottom w:val="nil"/>
              <w:right w:val="nil"/>
            </w:tcBorders>
          </w:tcPr>
          <w:p w14:paraId="72836789" w14:textId="1A24A950" w:rsidR="00BF5714" w:rsidRPr="00445167" w:rsidRDefault="00BF5714" w:rsidP="00BF5714">
            <w:pPr>
              <w:rPr>
                <w:rFonts w:ascii="Arial" w:hAnsi="Arial" w:cs="Arial"/>
                <w:b/>
                <w:sz w:val="20"/>
                <w:szCs w:val="20"/>
              </w:rPr>
            </w:pPr>
            <w:r w:rsidRPr="00445167">
              <w:rPr>
                <w:rFonts w:ascii="Arial" w:hAnsi="Arial" w:cs="Arial"/>
                <w:b/>
                <w:sz w:val="20"/>
                <w:szCs w:val="20"/>
              </w:rPr>
              <w:t>ANY OTHER BUSINESS</w:t>
            </w:r>
          </w:p>
        </w:tc>
        <w:tc>
          <w:tcPr>
            <w:tcW w:w="1985" w:type="dxa"/>
            <w:tcBorders>
              <w:top w:val="nil"/>
              <w:left w:val="nil"/>
              <w:bottom w:val="nil"/>
              <w:right w:val="nil"/>
            </w:tcBorders>
          </w:tcPr>
          <w:p w14:paraId="3627E449" w14:textId="77777777" w:rsidR="00BF5714" w:rsidRPr="00445167" w:rsidRDefault="00BF5714" w:rsidP="00BF5714">
            <w:pPr>
              <w:jc w:val="right"/>
              <w:rPr>
                <w:rFonts w:ascii="Arial" w:hAnsi="Arial" w:cs="Arial"/>
                <w:sz w:val="20"/>
                <w:szCs w:val="20"/>
              </w:rPr>
            </w:pPr>
          </w:p>
        </w:tc>
      </w:tr>
      <w:tr w:rsidR="005564C7" w:rsidRPr="00445167" w14:paraId="5908D05F" w14:textId="77777777" w:rsidTr="0039568E">
        <w:tc>
          <w:tcPr>
            <w:tcW w:w="709" w:type="dxa"/>
            <w:tcBorders>
              <w:top w:val="nil"/>
              <w:left w:val="nil"/>
              <w:bottom w:val="nil"/>
              <w:right w:val="nil"/>
            </w:tcBorders>
          </w:tcPr>
          <w:p w14:paraId="61D899A5" w14:textId="77777777" w:rsidR="00BF5714" w:rsidRDefault="00BF5714" w:rsidP="00BF5714">
            <w:pPr>
              <w:rPr>
                <w:rFonts w:ascii="Arial" w:hAnsi="Arial" w:cs="Arial"/>
                <w:b/>
                <w:sz w:val="20"/>
                <w:szCs w:val="20"/>
              </w:rPr>
            </w:pPr>
          </w:p>
        </w:tc>
        <w:tc>
          <w:tcPr>
            <w:tcW w:w="7371" w:type="dxa"/>
            <w:tcBorders>
              <w:top w:val="nil"/>
              <w:left w:val="nil"/>
              <w:bottom w:val="nil"/>
              <w:right w:val="nil"/>
            </w:tcBorders>
          </w:tcPr>
          <w:p w14:paraId="4D8B42B5" w14:textId="77777777" w:rsidR="00BF5714" w:rsidRPr="00445167" w:rsidRDefault="00BF5714" w:rsidP="00BF5714">
            <w:pPr>
              <w:rPr>
                <w:rFonts w:ascii="Arial" w:hAnsi="Arial" w:cs="Arial"/>
                <w:sz w:val="20"/>
                <w:szCs w:val="20"/>
              </w:rPr>
            </w:pPr>
          </w:p>
        </w:tc>
        <w:tc>
          <w:tcPr>
            <w:tcW w:w="1985" w:type="dxa"/>
            <w:tcBorders>
              <w:top w:val="nil"/>
              <w:left w:val="nil"/>
              <w:bottom w:val="nil"/>
              <w:right w:val="nil"/>
            </w:tcBorders>
          </w:tcPr>
          <w:p w14:paraId="728AFC95" w14:textId="77777777" w:rsidR="00BF5714" w:rsidRPr="00445167" w:rsidRDefault="00BF5714" w:rsidP="00BF5714">
            <w:pPr>
              <w:jc w:val="right"/>
              <w:rPr>
                <w:rFonts w:ascii="Arial" w:hAnsi="Arial" w:cs="Arial"/>
                <w:sz w:val="20"/>
                <w:szCs w:val="20"/>
              </w:rPr>
            </w:pPr>
          </w:p>
        </w:tc>
      </w:tr>
      <w:tr w:rsidR="006A1591" w:rsidRPr="00445167" w14:paraId="53C3BC93" w14:textId="77777777" w:rsidTr="0039568E">
        <w:tc>
          <w:tcPr>
            <w:tcW w:w="709" w:type="dxa"/>
            <w:tcBorders>
              <w:top w:val="nil"/>
              <w:left w:val="nil"/>
              <w:bottom w:val="nil"/>
              <w:right w:val="nil"/>
            </w:tcBorders>
          </w:tcPr>
          <w:p w14:paraId="58F7A358" w14:textId="77777777" w:rsidR="006A1591" w:rsidRDefault="006A1591" w:rsidP="00BF5714">
            <w:pPr>
              <w:rPr>
                <w:rFonts w:ascii="Arial" w:hAnsi="Arial" w:cs="Arial"/>
                <w:b/>
                <w:sz w:val="20"/>
                <w:szCs w:val="20"/>
              </w:rPr>
            </w:pPr>
          </w:p>
        </w:tc>
        <w:tc>
          <w:tcPr>
            <w:tcW w:w="7371" w:type="dxa"/>
            <w:tcBorders>
              <w:top w:val="nil"/>
              <w:left w:val="nil"/>
              <w:bottom w:val="nil"/>
              <w:right w:val="nil"/>
            </w:tcBorders>
          </w:tcPr>
          <w:p w14:paraId="2F42436E" w14:textId="16579B94" w:rsidR="006A1591" w:rsidRPr="00445167" w:rsidRDefault="006A1591" w:rsidP="006A1591">
            <w:pPr>
              <w:jc w:val="right"/>
              <w:rPr>
                <w:rFonts w:ascii="Arial" w:hAnsi="Arial" w:cs="Arial"/>
                <w:sz w:val="20"/>
                <w:szCs w:val="20"/>
              </w:rPr>
            </w:pPr>
            <w:r w:rsidRPr="00D746E0">
              <w:rPr>
                <w:rFonts w:ascii="Arial" w:hAnsi="Arial" w:cs="Arial"/>
                <w:b/>
                <w:sz w:val="20"/>
                <w:szCs w:val="20"/>
              </w:rPr>
              <w:t>R</w:t>
            </w:r>
            <w:bookmarkStart w:id="0" w:name="_GoBack"/>
            <w:r w:rsidRPr="00D746E0">
              <w:rPr>
                <w:rFonts w:ascii="Arial" w:hAnsi="Arial" w:cs="Arial"/>
                <w:b/>
                <w:sz w:val="20"/>
                <w:szCs w:val="20"/>
              </w:rPr>
              <w:t>EGS_UTLC_2019_11_27_P19.1</w:t>
            </w:r>
            <w:bookmarkEnd w:id="0"/>
          </w:p>
        </w:tc>
        <w:tc>
          <w:tcPr>
            <w:tcW w:w="1985" w:type="dxa"/>
            <w:tcBorders>
              <w:top w:val="nil"/>
              <w:left w:val="nil"/>
              <w:bottom w:val="nil"/>
              <w:right w:val="nil"/>
            </w:tcBorders>
          </w:tcPr>
          <w:p w14:paraId="1C21B259" w14:textId="77777777" w:rsidR="006A1591" w:rsidRPr="00445167" w:rsidRDefault="006A1591" w:rsidP="00BF5714">
            <w:pPr>
              <w:jc w:val="right"/>
              <w:rPr>
                <w:rFonts w:ascii="Arial" w:hAnsi="Arial" w:cs="Arial"/>
                <w:sz w:val="20"/>
                <w:szCs w:val="20"/>
              </w:rPr>
            </w:pPr>
          </w:p>
        </w:tc>
      </w:tr>
      <w:tr w:rsidR="005564C7" w:rsidRPr="00445167" w14:paraId="3A8DB4CA" w14:textId="77777777" w:rsidTr="0039568E">
        <w:tc>
          <w:tcPr>
            <w:tcW w:w="709" w:type="dxa"/>
            <w:tcBorders>
              <w:top w:val="nil"/>
              <w:left w:val="nil"/>
              <w:bottom w:val="nil"/>
              <w:right w:val="nil"/>
            </w:tcBorders>
          </w:tcPr>
          <w:p w14:paraId="2CE2E670" w14:textId="25C2E226" w:rsidR="00404167" w:rsidRDefault="00404167" w:rsidP="00404167">
            <w:pPr>
              <w:rPr>
                <w:rFonts w:ascii="Arial" w:hAnsi="Arial" w:cs="Arial"/>
                <w:b/>
                <w:sz w:val="20"/>
                <w:szCs w:val="20"/>
              </w:rPr>
            </w:pPr>
            <w:r>
              <w:rPr>
                <w:rFonts w:ascii="Arial" w:hAnsi="Arial" w:cs="Arial"/>
                <w:b/>
                <w:sz w:val="20"/>
                <w:szCs w:val="20"/>
              </w:rPr>
              <w:t>19.1</w:t>
            </w:r>
          </w:p>
        </w:tc>
        <w:tc>
          <w:tcPr>
            <w:tcW w:w="7371" w:type="dxa"/>
            <w:tcBorders>
              <w:top w:val="nil"/>
              <w:left w:val="nil"/>
              <w:bottom w:val="nil"/>
              <w:right w:val="nil"/>
            </w:tcBorders>
          </w:tcPr>
          <w:p w14:paraId="55C0D9BC" w14:textId="77777777" w:rsidR="00404167" w:rsidRDefault="00404167" w:rsidP="00404167">
            <w:pPr>
              <w:rPr>
                <w:rFonts w:ascii="Arial" w:hAnsi="Arial" w:cs="Arial"/>
                <w:b/>
                <w:sz w:val="20"/>
                <w:szCs w:val="20"/>
              </w:rPr>
            </w:pPr>
            <w:r w:rsidRPr="00404167">
              <w:rPr>
                <w:rFonts w:ascii="Arial" w:hAnsi="Arial" w:cs="Arial"/>
                <w:b/>
                <w:sz w:val="20"/>
                <w:szCs w:val="20"/>
              </w:rPr>
              <w:t>Student Panels:  Proposed Developments</w:t>
            </w:r>
          </w:p>
          <w:p w14:paraId="7D403217" w14:textId="4071D98C" w:rsidR="000F340C" w:rsidRDefault="008B4027" w:rsidP="00404167">
            <w:pPr>
              <w:rPr>
                <w:rFonts w:ascii="Arial" w:hAnsi="Arial" w:cs="Arial"/>
                <w:sz w:val="20"/>
                <w:szCs w:val="20"/>
              </w:rPr>
            </w:pPr>
            <w:r>
              <w:rPr>
                <w:rFonts w:ascii="Arial" w:hAnsi="Arial" w:cs="Arial"/>
                <w:sz w:val="20"/>
                <w:szCs w:val="20"/>
              </w:rPr>
              <w:t xml:space="preserve">The recent </w:t>
            </w:r>
            <w:r w:rsidR="0079476E">
              <w:rPr>
                <w:rFonts w:ascii="Arial" w:hAnsi="Arial" w:cs="Arial"/>
                <w:sz w:val="20"/>
                <w:szCs w:val="20"/>
              </w:rPr>
              <w:t xml:space="preserve">UNIAC audit suggested </w:t>
            </w:r>
            <w:r>
              <w:rPr>
                <w:rFonts w:ascii="Arial" w:hAnsi="Arial" w:cs="Arial"/>
                <w:sz w:val="20"/>
                <w:szCs w:val="20"/>
              </w:rPr>
              <w:t>that R</w:t>
            </w:r>
            <w:r w:rsidR="0079476E">
              <w:rPr>
                <w:rFonts w:ascii="Arial" w:hAnsi="Arial" w:cs="Arial"/>
                <w:sz w:val="20"/>
                <w:szCs w:val="20"/>
              </w:rPr>
              <w:t>egistry</w:t>
            </w:r>
            <w:r w:rsidR="000F340C">
              <w:rPr>
                <w:rFonts w:ascii="Arial" w:hAnsi="Arial" w:cs="Arial"/>
                <w:sz w:val="20"/>
                <w:szCs w:val="20"/>
              </w:rPr>
              <w:t xml:space="preserve"> broker a meeting to facilitate better student voice and panel </w:t>
            </w:r>
            <w:r w:rsidR="0079476E">
              <w:rPr>
                <w:rFonts w:ascii="Arial" w:hAnsi="Arial" w:cs="Arial"/>
                <w:sz w:val="20"/>
                <w:szCs w:val="20"/>
              </w:rPr>
              <w:t>opportunities</w:t>
            </w:r>
            <w:r w:rsidR="000F340C">
              <w:rPr>
                <w:rFonts w:ascii="Arial" w:hAnsi="Arial" w:cs="Arial"/>
                <w:sz w:val="20"/>
                <w:szCs w:val="20"/>
              </w:rPr>
              <w:t>. This group met between 2018-19 year</w:t>
            </w:r>
            <w:r>
              <w:rPr>
                <w:rFonts w:ascii="Arial" w:hAnsi="Arial" w:cs="Arial"/>
                <w:sz w:val="20"/>
                <w:szCs w:val="20"/>
              </w:rPr>
              <w:t xml:space="preserve"> and proposed changes to the current student voice procedures in schools.</w:t>
            </w:r>
            <w:r w:rsidR="000F340C">
              <w:rPr>
                <w:rFonts w:ascii="Arial" w:hAnsi="Arial" w:cs="Arial"/>
                <w:sz w:val="20"/>
                <w:szCs w:val="20"/>
              </w:rPr>
              <w:t xml:space="preserve"> The SU requested </w:t>
            </w:r>
            <w:r>
              <w:rPr>
                <w:rFonts w:ascii="Arial" w:hAnsi="Arial" w:cs="Arial"/>
                <w:sz w:val="20"/>
                <w:szCs w:val="20"/>
              </w:rPr>
              <w:t xml:space="preserve">that these proposals be revisited to check for progress on implementation. </w:t>
            </w:r>
            <w:r w:rsidR="000F340C">
              <w:rPr>
                <w:rFonts w:ascii="Arial" w:hAnsi="Arial" w:cs="Arial"/>
                <w:sz w:val="20"/>
                <w:szCs w:val="20"/>
              </w:rPr>
              <w:t xml:space="preserve"> </w:t>
            </w:r>
          </w:p>
          <w:p w14:paraId="39AD0885" w14:textId="6AB3A9EC" w:rsidR="0079476E" w:rsidRDefault="0079476E" w:rsidP="00404167">
            <w:pPr>
              <w:rPr>
                <w:rFonts w:ascii="Arial" w:hAnsi="Arial" w:cs="Arial"/>
                <w:sz w:val="20"/>
                <w:szCs w:val="20"/>
              </w:rPr>
            </w:pPr>
          </w:p>
          <w:p w14:paraId="098AA951" w14:textId="739B06F2" w:rsidR="008B4027" w:rsidRDefault="008B4027" w:rsidP="00404167">
            <w:pPr>
              <w:rPr>
                <w:rFonts w:ascii="Arial" w:hAnsi="Arial" w:cs="Arial"/>
                <w:sz w:val="20"/>
                <w:szCs w:val="20"/>
              </w:rPr>
            </w:pPr>
            <w:r>
              <w:rPr>
                <w:rFonts w:ascii="Arial" w:hAnsi="Arial" w:cs="Arial"/>
                <w:sz w:val="20"/>
                <w:szCs w:val="20"/>
              </w:rPr>
              <w:t xml:space="preserve">It was noted that the proposals had presented challenges to Schools in terms of the scale and system support required to facilitate them. Concerns were specifically noted from AS in relation to the practicalities of the proposals. </w:t>
            </w:r>
          </w:p>
          <w:p w14:paraId="219310CA" w14:textId="77777777" w:rsidR="0045418A" w:rsidRDefault="0045418A" w:rsidP="00404167">
            <w:pPr>
              <w:rPr>
                <w:rFonts w:ascii="Arial" w:hAnsi="Arial" w:cs="Arial"/>
                <w:sz w:val="20"/>
                <w:szCs w:val="20"/>
              </w:rPr>
            </w:pPr>
          </w:p>
          <w:p w14:paraId="17AF2D28" w14:textId="7A22FD28" w:rsidR="0045418A" w:rsidRPr="000F340C" w:rsidRDefault="008B4027" w:rsidP="008B4027">
            <w:pPr>
              <w:rPr>
                <w:rFonts w:ascii="Arial" w:hAnsi="Arial" w:cs="Arial"/>
                <w:sz w:val="20"/>
                <w:szCs w:val="20"/>
              </w:rPr>
            </w:pPr>
            <w:r>
              <w:rPr>
                <w:rFonts w:ascii="Arial" w:hAnsi="Arial" w:cs="Arial"/>
                <w:sz w:val="20"/>
                <w:szCs w:val="20"/>
              </w:rPr>
              <w:lastRenderedPageBreak/>
              <w:t xml:space="preserve">It was agreed that a data gathering exercise would be undertaken to review what methods of approach are being used in each School with regards to the student voice to establish alternative suggestions for proposal to this Committee. </w:t>
            </w:r>
          </w:p>
        </w:tc>
        <w:tc>
          <w:tcPr>
            <w:tcW w:w="1985" w:type="dxa"/>
            <w:tcBorders>
              <w:top w:val="nil"/>
              <w:left w:val="nil"/>
              <w:bottom w:val="nil"/>
              <w:right w:val="nil"/>
            </w:tcBorders>
          </w:tcPr>
          <w:p w14:paraId="36642289" w14:textId="46F71E5E" w:rsidR="00404167" w:rsidRPr="00404167" w:rsidRDefault="00404167" w:rsidP="00404167">
            <w:pPr>
              <w:rPr>
                <w:rFonts w:ascii="Arial" w:hAnsi="Arial" w:cs="Arial"/>
                <w:b/>
                <w:sz w:val="20"/>
                <w:szCs w:val="20"/>
              </w:rPr>
            </w:pPr>
          </w:p>
        </w:tc>
      </w:tr>
      <w:tr w:rsidR="00FD3079" w:rsidRPr="00445167" w14:paraId="27B2FAB6" w14:textId="77777777" w:rsidTr="0039568E">
        <w:tc>
          <w:tcPr>
            <w:tcW w:w="709" w:type="dxa"/>
            <w:tcBorders>
              <w:top w:val="nil"/>
              <w:left w:val="nil"/>
              <w:bottom w:val="nil"/>
              <w:right w:val="nil"/>
            </w:tcBorders>
          </w:tcPr>
          <w:p w14:paraId="22A7CD22" w14:textId="77777777" w:rsidR="00FD3079" w:rsidRPr="00445167" w:rsidRDefault="00FD3079" w:rsidP="00404167">
            <w:pPr>
              <w:pStyle w:val="ListParagraph"/>
              <w:ind w:left="785"/>
              <w:jc w:val="center"/>
              <w:rPr>
                <w:rFonts w:ascii="Arial" w:hAnsi="Arial" w:cs="Arial"/>
                <w:b/>
                <w:sz w:val="20"/>
                <w:szCs w:val="20"/>
              </w:rPr>
            </w:pPr>
          </w:p>
        </w:tc>
        <w:tc>
          <w:tcPr>
            <w:tcW w:w="7371" w:type="dxa"/>
            <w:tcBorders>
              <w:top w:val="nil"/>
              <w:left w:val="nil"/>
              <w:bottom w:val="nil"/>
              <w:right w:val="nil"/>
            </w:tcBorders>
          </w:tcPr>
          <w:p w14:paraId="1A755038" w14:textId="77777777" w:rsidR="00FD3079" w:rsidRPr="00445167" w:rsidRDefault="00FD3079" w:rsidP="00404167">
            <w:pPr>
              <w:rPr>
                <w:rFonts w:ascii="Arial" w:hAnsi="Arial" w:cs="Arial"/>
                <w:b/>
                <w:sz w:val="20"/>
                <w:szCs w:val="20"/>
              </w:rPr>
            </w:pPr>
          </w:p>
        </w:tc>
        <w:tc>
          <w:tcPr>
            <w:tcW w:w="1985" w:type="dxa"/>
            <w:tcBorders>
              <w:top w:val="nil"/>
              <w:left w:val="nil"/>
              <w:bottom w:val="nil"/>
              <w:right w:val="nil"/>
            </w:tcBorders>
          </w:tcPr>
          <w:p w14:paraId="21933708" w14:textId="77777777" w:rsidR="00FD3079" w:rsidRPr="00445167" w:rsidRDefault="00FD3079" w:rsidP="00404167">
            <w:pPr>
              <w:jc w:val="right"/>
              <w:rPr>
                <w:rFonts w:ascii="Arial" w:hAnsi="Arial" w:cs="Arial"/>
                <w:sz w:val="20"/>
                <w:szCs w:val="20"/>
              </w:rPr>
            </w:pPr>
          </w:p>
        </w:tc>
      </w:tr>
      <w:tr w:rsidR="00FD3079" w:rsidRPr="00445167" w14:paraId="73FF0DDE" w14:textId="77777777" w:rsidTr="0039568E">
        <w:tc>
          <w:tcPr>
            <w:tcW w:w="709" w:type="dxa"/>
            <w:tcBorders>
              <w:top w:val="nil"/>
              <w:left w:val="nil"/>
              <w:bottom w:val="nil"/>
              <w:right w:val="nil"/>
            </w:tcBorders>
          </w:tcPr>
          <w:p w14:paraId="6AD48AB5" w14:textId="0677EF7F" w:rsidR="00FD3079" w:rsidRPr="00636FBB" w:rsidRDefault="00636FBB" w:rsidP="00636FBB">
            <w:pPr>
              <w:rPr>
                <w:rFonts w:ascii="Arial" w:hAnsi="Arial" w:cs="Arial"/>
                <w:b/>
                <w:sz w:val="20"/>
                <w:szCs w:val="20"/>
              </w:rPr>
            </w:pPr>
            <w:r>
              <w:rPr>
                <w:rFonts w:ascii="Arial" w:hAnsi="Arial" w:cs="Arial"/>
                <w:b/>
                <w:sz w:val="20"/>
                <w:szCs w:val="20"/>
              </w:rPr>
              <w:t>19.2</w:t>
            </w:r>
          </w:p>
        </w:tc>
        <w:tc>
          <w:tcPr>
            <w:tcW w:w="7371" w:type="dxa"/>
            <w:tcBorders>
              <w:top w:val="nil"/>
              <w:left w:val="nil"/>
              <w:bottom w:val="nil"/>
              <w:right w:val="nil"/>
            </w:tcBorders>
          </w:tcPr>
          <w:p w14:paraId="1785170D" w14:textId="77777777" w:rsidR="00FD3079" w:rsidRDefault="00FD3079" w:rsidP="00404167">
            <w:pPr>
              <w:rPr>
                <w:rFonts w:ascii="Arial" w:hAnsi="Arial" w:cs="Arial"/>
                <w:b/>
                <w:sz w:val="20"/>
                <w:szCs w:val="20"/>
              </w:rPr>
            </w:pPr>
            <w:r>
              <w:rPr>
                <w:rFonts w:ascii="Arial" w:hAnsi="Arial" w:cs="Arial"/>
                <w:b/>
                <w:sz w:val="20"/>
                <w:szCs w:val="20"/>
              </w:rPr>
              <w:t xml:space="preserve">NSS </w:t>
            </w:r>
          </w:p>
          <w:p w14:paraId="03293EC4" w14:textId="305A1A6F" w:rsidR="00FD3079" w:rsidRPr="00636FBB" w:rsidRDefault="00636FBB" w:rsidP="00404167">
            <w:pPr>
              <w:rPr>
                <w:rFonts w:ascii="Arial" w:hAnsi="Arial" w:cs="Arial"/>
                <w:sz w:val="20"/>
                <w:szCs w:val="20"/>
              </w:rPr>
            </w:pPr>
            <w:r>
              <w:rPr>
                <w:rFonts w:ascii="Arial" w:hAnsi="Arial" w:cs="Arial"/>
                <w:sz w:val="20"/>
                <w:szCs w:val="20"/>
              </w:rPr>
              <w:t>The Chair issued a r</w:t>
            </w:r>
            <w:r w:rsidR="00FD3079" w:rsidRPr="00636FBB">
              <w:rPr>
                <w:rFonts w:ascii="Arial" w:hAnsi="Arial" w:cs="Arial"/>
                <w:sz w:val="20"/>
                <w:szCs w:val="20"/>
              </w:rPr>
              <w:t>eminder</w:t>
            </w:r>
            <w:r>
              <w:rPr>
                <w:rFonts w:ascii="Arial" w:hAnsi="Arial" w:cs="Arial"/>
                <w:sz w:val="20"/>
                <w:szCs w:val="20"/>
              </w:rPr>
              <w:t xml:space="preserve"> to members that the NSS</w:t>
            </w:r>
            <w:r w:rsidR="00FD3079" w:rsidRPr="00636FBB">
              <w:rPr>
                <w:rFonts w:ascii="Arial" w:hAnsi="Arial" w:cs="Arial"/>
                <w:sz w:val="20"/>
                <w:szCs w:val="20"/>
              </w:rPr>
              <w:t xml:space="preserve"> is </w:t>
            </w:r>
            <w:r>
              <w:rPr>
                <w:rFonts w:ascii="Arial" w:hAnsi="Arial" w:cs="Arial"/>
                <w:sz w:val="20"/>
                <w:szCs w:val="20"/>
              </w:rPr>
              <w:t>now live and that students will be receiving their first email to promote it on Thursday 30 January. The Chair requested that members encourage their colleagues to be vigilant of student matters and that they are proactive in resolving them and communicating outcomes to students.</w:t>
            </w:r>
            <w:r w:rsidR="00FD3079" w:rsidRPr="00636FBB">
              <w:rPr>
                <w:rFonts w:ascii="Arial" w:hAnsi="Arial" w:cs="Arial"/>
                <w:sz w:val="20"/>
                <w:szCs w:val="20"/>
              </w:rPr>
              <w:t xml:space="preserve"> </w:t>
            </w:r>
          </w:p>
          <w:p w14:paraId="494BFAC0" w14:textId="0BB4DCDC" w:rsidR="007404A1" w:rsidRDefault="007404A1" w:rsidP="00404167">
            <w:pPr>
              <w:rPr>
                <w:rFonts w:ascii="Arial" w:hAnsi="Arial" w:cs="Arial"/>
                <w:sz w:val="20"/>
                <w:szCs w:val="20"/>
              </w:rPr>
            </w:pPr>
          </w:p>
          <w:p w14:paraId="49150937" w14:textId="77777777" w:rsidR="00636FBB" w:rsidRDefault="00636FBB" w:rsidP="00404167">
            <w:pPr>
              <w:rPr>
                <w:rFonts w:ascii="Arial" w:hAnsi="Arial" w:cs="Arial"/>
                <w:b/>
                <w:sz w:val="20"/>
                <w:szCs w:val="20"/>
              </w:rPr>
            </w:pPr>
            <w:r>
              <w:rPr>
                <w:rFonts w:ascii="Arial" w:hAnsi="Arial" w:cs="Arial"/>
                <w:b/>
                <w:sz w:val="20"/>
                <w:szCs w:val="20"/>
              </w:rPr>
              <w:t>HSS</w:t>
            </w:r>
          </w:p>
          <w:p w14:paraId="76DA42DA" w14:textId="7A5388E3" w:rsidR="007404A1" w:rsidRPr="00445167" w:rsidRDefault="00636FBB" w:rsidP="00404167">
            <w:pPr>
              <w:rPr>
                <w:rFonts w:ascii="Arial" w:hAnsi="Arial" w:cs="Arial"/>
                <w:b/>
                <w:sz w:val="20"/>
                <w:szCs w:val="20"/>
              </w:rPr>
            </w:pPr>
            <w:r>
              <w:rPr>
                <w:rFonts w:ascii="Arial" w:hAnsi="Arial" w:cs="Arial"/>
                <w:sz w:val="20"/>
                <w:szCs w:val="20"/>
              </w:rPr>
              <w:t xml:space="preserve">It was confirmed that the HSS would be running from 02 to 30 March. </w:t>
            </w:r>
            <w:r w:rsidR="007404A1">
              <w:rPr>
                <w:rFonts w:ascii="Arial" w:hAnsi="Arial" w:cs="Arial"/>
                <w:b/>
                <w:sz w:val="20"/>
                <w:szCs w:val="20"/>
              </w:rPr>
              <w:t xml:space="preserve"> </w:t>
            </w:r>
          </w:p>
        </w:tc>
        <w:tc>
          <w:tcPr>
            <w:tcW w:w="1985" w:type="dxa"/>
            <w:tcBorders>
              <w:top w:val="nil"/>
              <w:left w:val="nil"/>
              <w:bottom w:val="nil"/>
              <w:right w:val="nil"/>
            </w:tcBorders>
          </w:tcPr>
          <w:p w14:paraId="2E43A433" w14:textId="77777777" w:rsidR="00FD3079" w:rsidRPr="00445167" w:rsidRDefault="00FD3079" w:rsidP="005734DB">
            <w:pPr>
              <w:rPr>
                <w:rFonts w:ascii="Arial" w:hAnsi="Arial" w:cs="Arial"/>
                <w:sz w:val="20"/>
                <w:szCs w:val="20"/>
              </w:rPr>
            </w:pPr>
          </w:p>
        </w:tc>
      </w:tr>
      <w:tr w:rsidR="007404A1" w:rsidRPr="00445167" w14:paraId="7A25AD1F" w14:textId="77777777" w:rsidTr="0039568E">
        <w:tc>
          <w:tcPr>
            <w:tcW w:w="709" w:type="dxa"/>
            <w:tcBorders>
              <w:top w:val="nil"/>
              <w:left w:val="nil"/>
              <w:bottom w:val="nil"/>
              <w:right w:val="nil"/>
            </w:tcBorders>
          </w:tcPr>
          <w:p w14:paraId="1E9B89DF" w14:textId="77777777" w:rsidR="007404A1" w:rsidRDefault="007404A1" w:rsidP="00404167">
            <w:pPr>
              <w:pStyle w:val="ListParagraph"/>
              <w:ind w:left="785"/>
              <w:jc w:val="center"/>
              <w:rPr>
                <w:rFonts w:ascii="Arial" w:hAnsi="Arial" w:cs="Arial"/>
                <w:b/>
                <w:sz w:val="20"/>
                <w:szCs w:val="20"/>
              </w:rPr>
            </w:pPr>
          </w:p>
        </w:tc>
        <w:tc>
          <w:tcPr>
            <w:tcW w:w="7371" w:type="dxa"/>
            <w:tcBorders>
              <w:top w:val="nil"/>
              <w:left w:val="nil"/>
              <w:bottom w:val="nil"/>
              <w:right w:val="nil"/>
            </w:tcBorders>
          </w:tcPr>
          <w:p w14:paraId="5004FAB7" w14:textId="77777777" w:rsidR="007404A1" w:rsidRDefault="007404A1" w:rsidP="00404167">
            <w:pPr>
              <w:rPr>
                <w:rFonts w:ascii="Arial" w:hAnsi="Arial" w:cs="Arial"/>
                <w:b/>
                <w:sz w:val="20"/>
                <w:szCs w:val="20"/>
              </w:rPr>
            </w:pPr>
          </w:p>
        </w:tc>
        <w:tc>
          <w:tcPr>
            <w:tcW w:w="1985" w:type="dxa"/>
            <w:tcBorders>
              <w:top w:val="nil"/>
              <w:left w:val="nil"/>
              <w:bottom w:val="nil"/>
              <w:right w:val="nil"/>
            </w:tcBorders>
          </w:tcPr>
          <w:p w14:paraId="6A131BFD" w14:textId="77777777" w:rsidR="007404A1" w:rsidRPr="00445167" w:rsidRDefault="007404A1" w:rsidP="00404167">
            <w:pPr>
              <w:jc w:val="right"/>
              <w:rPr>
                <w:rFonts w:ascii="Arial" w:hAnsi="Arial" w:cs="Arial"/>
                <w:sz w:val="20"/>
                <w:szCs w:val="20"/>
              </w:rPr>
            </w:pPr>
          </w:p>
        </w:tc>
      </w:tr>
      <w:tr w:rsidR="005564C7" w:rsidRPr="00445167" w14:paraId="38548022" w14:textId="77777777" w:rsidTr="0039568E">
        <w:tc>
          <w:tcPr>
            <w:tcW w:w="709" w:type="dxa"/>
            <w:tcBorders>
              <w:top w:val="nil"/>
              <w:left w:val="nil"/>
              <w:bottom w:val="nil"/>
              <w:right w:val="nil"/>
            </w:tcBorders>
          </w:tcPr>
          <w:p w14:paraId="7CDD3B99" w14:textId="64EA2C5F" w:rsidR="00404167" w:rsidRPr="00636FBB" w:rsidRDefault="00636FBB" w:rsidP="00636FBB">
            <w:pPr>
              <w:rPr>
                <w:rFonts w:ascii="Arial" w:hAnsi="Arial" w:cs="Arial"/>
                <w:b/>
                <w:sz w:val="20"/>
                <w:szCs w:val="20"/>
              </w:rPr>
            </w:pPr>
            <w:r>
              <w:rPr>
                <w:rFonts w:ascii="Arial" w:hAnsi="Arial" w:cs="Arial"/>
                <w:b/>
                <w:sz w:val="20"/>
                <w:szCs w:val="20"/>
              </w:rPr>
              <w:t>19.3</w:t>
            </w:r>
          </w:p>
        </w:tc>
        <w:tc>
          <w:tcPr>
            <w:tcW w:w="7371" w:type="dxa"/>
            <w:tcBorders>
              <w:top w:val="nil"/>
              <w:left w:val="nil"/>
              <w:bottom w:val="nil"/>
              <w:right w:val="nil"/>
            </w:tcBorders>
          </w:tcPr>
          <w:p w14:paraId="587736F9" w14:textId="77777777" w:rsidR="00636FBB" w:rsidRDefault="00636FBB" w:rsidP="00404167">
            <w:pPr>
              <w:rPr>
                <w:rFonts w:ascii="Arial" w:hAnsi="Arial" w:cs="Arial"/>
                <w:b/>
                <w:sz w:val="20"/>
                <w:szCs w:val="20"/>
              </w:rPr>
            </w:pPr>
            <w:r>
              <w:rPr>
                <w:rFonts w:ascii="Arial" w:hAnsi="Arial" w:cs="Arial"/>
                <w:b/>
                <w:sz w:val="20"/>
                <w:szCs w:val="20"/>
              </w:rPr>
              <w:t xml:space="preserve">Review of </w:t>
            </w:r>
            <w:r w:rsidR="007404A1">
              <w:rPr>
                <w:rFonts w:ascii="Arial" w:hAnsi="Arial" w:cs="Arial"/>
                <w:b/>
                <w:sz w:val="20"/>
                <w:szCs w:val="20"/>
              </w:rPr>
              <w:t>VLE</w:t>
            </w:r>
            <w:r>
              <w:rPr>
                <w:rFonts w:ascii="Arial" w:hAnsi="Arial" w:cs="Arial"/>
                <w:b/>
                <w:sz w:val="20"/>
                <w:szCs w:val="20"/>
              </w:rPr>
              <w:t xml:space="preserve"> Strategy</w:t>
            </w:r>
          </w:p>
          <w:p w14:paraId="4E44452E" w14:textId="629EBB50" w:rsidR="00636FBB" w:rsidRPr="00636FBB" w:rsidRDefault="00636FBB" w:rsidP="00636FBB">
            <w:pPr>
              <w:rPr>
                <w:rFonts w:ascii="Arial" w:hAnsi="Arial" w:cs="Arial"/>
                <w:sz w:val="20"/>
                <w:szCs w:val="20"/>
              </w:rPr>
            </w:pPr>
            <w:r w:rsidRPr="00636FBB">
              <w:rPr>
                <w:rFonts w:ascii="Arial" w:hAnsi="Arial" w:cs="Arial"/>
                <w:sz w:val="20"/>
                <w:szCs w:val="20"/>
              </w:rPr>
              <w:t xml:space="preserve">The Chair confirmed that the strategy document is </w:t>
            </w:r>
            <w:r w:rsidR="007404A1" w:rsidRPr="00636FBB">
              <w:rPr>
                <w:rFonts w:ascii="Arial" w:hAnsi="Arial" w:cs="Arial"/>
                <w:sz w:val="20"/>
                <w:szCs w:val="20"/>
              </w:rPr>
              <w:t xml:space="preserve">due for renewal. </w:t>
            </w:r>
            <w:r w:rsidRPr="00636FBB">
              <w:rPr>
                <w:rFonts w:ascii="Arial" w:hAnsi="Arial" w:cs="Arial"/>
                <w:sz w:val="20"/>
                <w:szCs w:val="20"/>
              </w:rPr>
              <w:t xml:space="preserve">Members were asked to review the document and to provide comments in advance of the next meeting of this Committee. </w:t>
            </w:r>
          </w:p>
        </w:tc>
        <w:tc>
          <w:tcPr>
            <w:tcW w:w="1985" w:type="dxa"/>
            <w:tcBorders>
              <w:top w:val="nil"/>
              <w:left w:val="nil"/>
              <w:bottom w:val="nil"/>
              <w:right w:val="nil"/>
            </w:tcBorders>
          </w:tcPr>
          <w:p w14:paraId="745ABD6D" w14:textId="77777777" w:rsidR="00404167" w:rsidRDefault="00404167" w:rsidP="00F53D45">
            <w:pPr>
              <w:rPr>
                <w:rFonts w:ascii="Arial" w:hAnsi="Arial" w:cs="Arial"/>
                <w:sz w:val="20"/>
                <w:szCs w:val="20"/>
              </w:rPr>
            </w:pPr>
          </w:p>
          <w:p w14:paraId="2C1EE56E" w14:textId="6CAC3FFA" w:rsidR="00F53D45" w:rsidRPr="00F53D45" w:rsidRDefault="00F53D45" w:rsidP="00F53D45">
            <w:pPr>
              <w:rPr>
                <w:rFonts w:ascii="Arial" w:hAnsi="Arial" w:cs="Arial"/>
                <w:b/>
                <w:sz w:val="20"/>
                <w:szCs w:val="20"/>
              </w:rPr>
            </w:pPr>
            <w:r w:rsidRPr="00F53D45">
              <w:rPr>
                <w:rFonts w:ascii="Arial" w:hAnsi="Arial" w:cs="Arial"/>
                <w:b/>
                <w:sz w:val="20"/>
                <w:szCs w:val="20"/>
              </w:rPr>
              <w:t>Members</w:t>
            </w:r>
          </w:p>
        </w:tc>
      </w:tr>
      <w:tr w:rsidR="007404A1" w:rsidRPr="00445167" w14:paraId="5DA8C1E6" w14:textId="77777777" w:rsidTr="0039568E">
        <w:tc>
          <w:tcPr>
            <w:tcW w:w="709" w:type="dxa"/>
            <w:tcBorders>
              <w:top w:val="nil"/>
              <w:left w:val="nil"/>
              <w:bottom w:val="nil"/>
              <w:right w:val="nil"/>
            </w:tcBorders>
          </w:tcPr>
          <w:p w14:paraId="28C1531E" w14:textId="77777777" w:rsidR="007404A1" w:rsidRPr="00445167" w:rsidRDefault="007404A1" w:rsidP="00404167">
            <w:pPr>
              <w:pStyle w:val="ListParagraph"/>
              <w:ind w:left="785"/>
              <w:jc w:val="center"/>
              <w:rPr>
                <w:rFonts w:ascii="Arial" w:hAnsi="Arial" w:cs="Arial"/>
                <w:b/>
                <w:sz w:val="20"/>
                <w:szCs w:val="20"/>
              </w:rPr>
            </w:pPr>
          </w:p>
        </w:tc>
        <w:tc>
          <w:tcPr>
            <w:tcW w:w="7371" w:type="dxa"/>
            <w:tcBorders>
              <w:top w:val="nil"/>
              <w:left w:val="nil"/>
              <w:bottom w:val="nil"/>
              <w:right w:val="nil"/>
            </w:tcBorders>
          </w:tcPr>
          <w:p w14:paraId="1B9E703B" w14:textId="77777777" w:rsidR="007404A1" w:rsidRPr="00445167" w:rsidRDefault="007404A1" w:rsidP="00404167">
            <w:pPr>
              <w:rPr>
                <w:rFonts w:ascii="Arial" w:hAnsi="Arial" w:cs="Arial"/>
                <w:b/>
                <w:sz w:val="20"/>
                <w:szCs w:val="20"/>
              </w:rPr>
            </w:pPr>
          </w:p>
        </w:tc>
        <w:tc>
          <w:tcPr>
            <w:tcW w:w="1985" w:type="dxa"/>
            <w:tcBorders>
              <w:top w:val="nil"/>
              <w:left w:val="nil"/>
              <w:bottom w:val="nil"/>
              <w:right w:val="nil"/>
            </w:tcBorders>
          </w:tcPr>
          <w:p w14:paraId="2844421B" w14:textId="77777777" w:rsidR="007404A1" w:rsidRPr="00445167" w:rsidRDefault="007404A1" w:rsidP="00404167">
            <w:pPr>
              <w:jc w:val="right"/>
              <w:rPr>
                <w:rFonts w:ascii="Arial" w:hAnsi="Arial" w:cs="Arial"/>
                <w:sz w:val="20"/>
                <w:szCs w:val="20"/>
              </w:rPr>
            </w:pPr>
          </w:p>
        </w:tc>
      </w:tr>
      <w:tr w:rsidR="005564C7" w:rsidRPr="00445167" w14:paraId="7FC64E0E" w14:textId="77777777" w:rsidTr="0039568E">
        <w:tc>
          <w:tcPr>
            <w:tcW w:w="709" w:type="dxa"/>
            <w:tcBorders>
              <w:top w:val="nil"/>
              <w:left w:val="nil"/>
              <w:bottom w:val="nil"/>
              <w:right w:val="nil"/>
            </w:tcBorders>
          </w:tcPr>
          <w:p w14:paraId="1074F4AF" w14:textId="4F833BC6" w:rsidR="00404167" w:rsidRPr="00445167" w:rsidRDefault="00404167" w:rsidP="00404167">
            <w:pPr>
              <w:rPr>
                <w:rFonts w:ascii="Arial" w:hAnsi="Arial" w:cs="Arial"/>
                <w:b/>
                <w:sz w:val="20"/>
                <w:szCs w:val="20"/>
              </w:rPr>
            </w:pPr>
            <w:r>
              <w:rPr>
                <w:rFonts w:ascii="Arial" w:hAnsi="Arial" w:cs="Arial"/>
                <w:b/>
                <w:sz w:val="20"/>
                <w:szCs w:val="20"/>
              </w:rPr>
              <w:t>20</w:t>
            </w:r>
            <w:r w:rsidRPr="00445167">
              <w:rPr>
                <w:rFonts w:ascii="Arial" w:hAnsi="Arial" w:cs="Arial"/>
                <w:b/>
                <w:sz w:val="20"/>
                <w:szCs w:val="20"/>
              </w:rPr>
              <w:t>.</w:t>
            </w:r>
          </w:p>
        </w:tc>
        <w:tc>
          <w:tcPr>
            <w:tcW w:w="7371" w:type="dxa"/>
            <w:tcBorders>
              <w:top w:val="nil"/>
              <w:left w:val="nil"/>
              <w:bottom w:val="nil"/>
              <w:right w:val="nil"/>
            </w:tcBorders>
          </w:tcPr>
          <w:p w14:paraId="71DB849C" w14:textId="77777777" w:rsidR="00404167" w:rsidRPr="00445167" w:rsidRDefault="00404167" w:rsidP="00404167">
            <w:pPr>
              <w:keepLines/>
              <w:widowControl w:val="0"/>
              <w:rPr>
                <w:rFonts w:ascii="Arial" w:hAnsi="Arial" w:cs="Arial"/>
                <w:b/>
                <w:sz w:val="20"/>
                <w:szCs w:val="20"/>
              </w:rPr>
            </w:pPr>
            <w:r w:rsidRPr="00445167">
              <w:rPr>
                <w:rFonts w:ascii="Arial" w:hAnsi="Arial" w:cs="Arial"/>
                <w:b/>
                <w:sz w:val="20"/>
                <w:szCs w:val="20"/>
              </w:rPr>
              <w:t>AVAILABILITY OF AGENDA, PAPERS AND MINUTES</w:t>
            </w:r>
          </w:p>
          <w:p w14:paraId="4D5A5F3B" w14:textId="6669D577" w:rsidR="00404167" w:rsidRPr="00445167" w:rsidRDefault="006A1591" w:rsidP="00404167">
            <w:pPr>
              <w:keepLines/>
              <w:widowControl w:val="0"/>
              <w:rPr>
                <w:rFonts w:ascii="Arial" w:hAnsi="Arial" w:cs="Arial"/>
                <w:sz w:val="20"/>
                <w:szCs w:val="20"/>
              </w:rPr>
            </w:pPr>
            <w:r w:rsidRPr="006A1591">
              <w:rPr>
                <w:rFonts w:ascii="Arial" w:hAnsi="Arial" w:cs="Arial"/>
                <w:sz w:val="20"/>
                <w:szCs w:val="20"/>
              </w:rPr>
              <w:t>The Committee confirmed that no</w:t>
            </w:r>
            <w:r w:rsidR="00404167" w:rsidRPr="00445167">
              <w:rPr>
                <w:rFonts w:ascii="Arial" w:hAnsi="Arial" w:cs="Arial"/>
                <w:sz w:val="20"/>
                <w:szCs w:val="20"/>
              </w:rPr>
              <w:t xml:space="preserve"> agenda items, papers or minutes should be treated as confidential.</w:t>
            </w:r>
          </w:p>
        </w:tc>
        <w:tc>
          <w:tcPr>
            <w:tcW w:w="1985" w:type="dxa"/>
            <w:tcBorders>
              <w:top w:val="nil"/>
              <w:left w:val="nil"/>
              <w:bottom w:val="nil"/>
              <w:right w:val="nil"/>
            </w:tcBorders>
          </w:tcPr>
          <w:p w14:paraId="1F043732" w14:textId="77777777" w:rsidR="00404167" w:rsidRPr="00445167" w:rsidRDefault="00404167" w:rsidP="00404167">
            <w:pPr>
              <w:jc w:val="right"/>
              <w:rPr>
                <w:rFonts w:ascii="Arial" w:hAnsi="Arial" w:cs="Arial"/>
                <w:sz w:val="20"/>
                <w:szCs w:val="20"/>
              </w:rPr>
            </w:pPr>
          </w:p>
        </w:tc>
      </w:tr>
      <w:tr w:rsidR="005564C7" w:rsidRPr="00445167" w14:paraId="31856111" w14:textId="77777777" w:rsidTr="0039568E">
        <w:tc>
          <w:tcPr>
            <w:tcW w:w="709" w:type="dxa"/>
            <w:tcBorders>
              <w:top w:val="nil"/>
              <w:left w:val="nil"/>
              <w:bottom w:val="nil"/>
              <w:right w:val="nil"/>
            </w:tcBorders>
          </w:tcPr>
          <w:p w14:paraId="49C7F738" w14:textId="77777777" w:rsidR="00404167" w:rsidRPr="00445167" w:rsidRDefault="00404167" w:rsidP="00404167">
            <w:pPr>
              <w:pStyle w:val="ListParagraph"/>
              <w:ind w:left="785"/>
              <w:jc w:val="center"/>
              <w:rPr>
                <w:rFonts w:ascii="Arial" w:hAnsi="Arial" w:cs="Arial"/>
                <w:b/>
                <w:sz w:val="20"/>
                <w:szCs w:val="20"/>
              </w:rPr>
            </w:pPr>
          </w:p>
        </w:tc>
        <w:tc>
          <w:tcPr>
            <w:tcW w:w="7371" w:type="dxa"/>
            <w:tcBorders>
              <w:top w:val="nil"/>
              <w:left w:val="nil"/>
              <w:bottom w:val="nil"/>
              <w:right w:val="nil"/>
            </w:tcBorders>
          </w:tcPr>
          <w:p w14:paraId="17640A1F" w14:textId="77777777" w:rsidR="00404167" w:rsidRPr="00445167" w:rsidRDefault="00404167" w:rsidP="00404167">
            <w:pPr>
              <w:keepLines/>
              <w:widowControl w:val="0"/>
              <w:rPr>
                <w:rFonts w:ascii="Arial" w:hAnsi="Arial" w:cs="Arial"/>
                <w:b/>
                <w:sz w:val="20"/>
                <w:szCs w:val="20"/>
              </w:rPr>
            </w:pPr>
          </w:p>
        </w:tc>
        <w:tc>
          <w:tcPr>
            <w:tcW w:w="1985" w:type="dxa"/>
            <w:tcBorders>
              <w:top w:val="nil"/>
              <w:left w:val="nil"/>
              <w:bottom w:val="nil"/>
              <w:right w:val="nil"/>
            </w:tcBorders>
          </w:tcPr>
          <w:p w14:paraId="73E4F484" w14:textId="77777777" w:rsidR="00404167" w:rsidRPr="00445167" w:rsidRDefault="00404167" w:rsidP="00404167">
            <w:pPr>
              <w:jc w:val="right"/>
              <w:rPr>
                <w:rFonts w:ascii="Arial" w:hAnsi="Arial" w:cs="Arial"/>
                <w:sz w:val="20"/>
                <w:szCs w:val="20"/>
              </w:rPr>
            </w:pPr>
          </w:p>
        </w:tc>
      </w:tr>
      <w:tr w:rsidR="005564C7" w:rsidRPr="00445167" w14:paraId="3C82B2FF" w14:textId="77777777" w:rsidTr="0039568E">
        <w:tc>
          <w:tcPr>
            <w:tcW w:w="709" w:type="dxa"/>
            <w:tcBorders>
              <w:top w:val="nil"/>
              <w:left w:val="nil"/>
              <w:bottom w:val="nil"/>
              <w:right w:val="nil"/>
            </w:tcBorders>
          </w:tcPr>
          <w:p w14:paraId="75AD6791" w14:textId="310710B6" w:rsidR="00404167" w:rsidRPr="00445167" w:rsidRDefault="00404167" w:rsidP="00404167">
            <w:pPr>
              <w:rPr>
                <w:rFonts w:ascii="Arial" w:hAnsi="Arial" w:cs="Arial"/>
                <w:b/>
                <w:sz w:val="20"/>
                <w:szCs w:val="20"/>
              </w:rPr>
            </w:pPr>
            <w:r>
              <w:rPr>
                <w:rFonts w:ascii="Arial" w:hAnsi="Arial" w:cs="Arial"/>
                <w:b/>
                <w:sz w:val="20"/>
                <w:szCs w:val="20"/>
              </w:rPr>
              <w:t>21</w:t>
            </w:r>
            <w:r w:rsidRPr="00445167">
              <w:rPr>
                <w:rFonts w:ascii="Arial" w:hAnsi="Arial" w:cs="Arial"/>
                <w:b/>
                <w:sz w:val="20"/>
                <w:szCs w:val="20"/>
              </w:rPr>
              <w:t>.</w:t>
            </w:r>
          </w:p>
        </w:tc>
        <w:tc>
          <w:tcPr>
            <w:tcW w:w="7371" w:type="dxa"/>
            <w:tcBorders>
              <w:top w:val="nil"/>
              <w:left w:val="nil"/>
              <w:bottom w:val="nil"/>
              <w:right w:val="nil"/>
            </w:tcBorders>
          </w:tcPr>
          <w:p w14:paraId="186B28E1" w14:textId="244256C3" w:rsidR="00404167" w:rsidRPr="00445167" w:rsidRDefault="00404167" w:rsidP="00404167">
            <w:pPr>
              <w:rPr>
                <w:rFonts w:ascii="Arial" w:hAnsi="Arial" w:cs="Arial"/>
                <w:b/>
                <w:sz w:val="20"/>
                <w:szCs w:val="20"/>
              </w:rPr>
            </w:pPr>
            <w:r w:rsidRPr="00445167">
              <w:rPr>
                <w:rFonts w:ascii="Arial" w:hAnsi="Arial" w:cs="Arial"/>
                <w:b/>
                <w:sz w:val="20"/>
                <w:szCs w:val="20"/>
              </w:rPr>
              <w:t>DATE OF NEXT MEETING</w:t>
            </w:r>
          </w:p>
          <w:p w14:paraId="620BF54F" w14:textId="25BD4E70" w:rsidR="00404167" w:rsidRPr="00445167" w:rsidRDefault="00404167" w:rsidP="006A1591">
            <w:pPr>
              <w:keepLines/>
              <w:widowControl w:val="0"/>
              <w:rPr>
                <w:rFonts w:ascii="Arial" w:hAnsi="Arial" w:cs="Arial"/>
                <w:b/>
                <w:sz w:val="20"/>
                <w:szCs w:val="20"/>
              </w:rPr>
            </w:pPr>
            <w:r>
              <w:rPr>
                <w:rFonts w:ascii="Arial" w:hAnsi="Arial" w:cs="Arial"/>
                <w:sz w:val="20"/>
                <w:szCs w:val="20"/>
              </w:rPr>
              <w:t>Wednesday, 18 March 2020</w:t>
            </w:r>
            <w:r w:rsidRPr="00445167">
              <w:rPr>
                <w:rFonts w:ascii="Arial" w:hAnsi="Arial" w:cs="Arial"/>
                <w:sz w:val="20"/>
                <w:szCs w:val="20"/>
              </w:rPr>
              <w:t>, at 9.30 am in The McClelland Suite, Schwann Building, level 7.</w:t>
            </w:r>
          </w:p>
        </w:tc>
        <w:tc>
          <w:tcPr>
            <w:tcW w:w="1985" w:type="dxa"/>
            <w:tcBorders>
              <w:top w:val="nil"/>
              <w:left w:val="nil"/>
              <w:bottom w:val="nil"/>
              <w:right w:val="nil"/>
            </w:tcBorders>
          </w:tcPr>
          <w:p w14:paraId="7FCED307" w14:textId="77777777" w:rsidR="00404167" w:rsidRPr="00445167" w:rsidRDefault="00404167" w:rsidP="00404167">
            <w:pPr>
              <w:jc w:val="right"/>
              <w:rPr>
                <w:rFonts w:ascii="Arial" w:hAnsi="Arial" w:cs="Arial"/>
                <w:sz w:val="20"/>
                <w:szCs w:val="20"/>
              </w:rPr>
            </w:pPr>
          </w:p>
        </w:tc>
      </w:tr>
    </w:tbl>
    <w:p w14:paraId="7D19B96C" w14:textId="77777777" w:rsidR="001948A0" w:rsidRPr="00445167" w:rsidRDefault="001948A0" w:rsidP="00E86365">
      <w:pPr>
        <w:spacing w:after="0" w:line="240" w:lineRule="auto"/>
        <w:rPr>
          <w:rFonts w:ascii="Arial" w:hAnsi="Arial" w:cs="Arial"/>
        </w:rPr>
      </w:pPr>
    </w:p>
    <w:sectPr w:rsidR="001948A0" w:rsidRPr="00445167" w:rsidSect="00874C67">
      <w:headerReference w:type="first" r:id="rId7"/>
      <w:footerReference w:type="first" r:id="rId8"/>
      <w:pgSz w:w="11906" w:h="16838"/>
      <w:pgMar w:top="155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66AF6" w14:textId="77777777" w:rsidR="00332BCC" w:rsidRDefault="00332BCC" w:rsidP="001948A0">
      <w:pPr>
        <w:spacing w:after="0" w:line="240" w:lineRule="auto"/>
      </w:pPr>
      <w:r>
        <w:separator/>
      </w:r>
    </w:p>
  </w:endnote>
  <w:endnote w:type="continuationSeparator" w:id="0">
    <w:p w14:paraId="572FADE5" w14:textId="77777777" w:rsidR="00332BCC" w:rsidRDefault="00332BCC"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6C7AB" w14:textId="372670D2" w:rsidR="00332BCC" w:rsidRPr="009C3FB0" w:rsidRDefault="00332BCC"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sidR="00D0694B">
      <w:rPr>
        <w:noProof/>
        <w:sz w:val="18"/>
        <w:szCs w:val="18"/>
      </w:rPr>
      <w:t>L:\Committees\University Teaching and Learning Committee (UTLC)\2019-20\Minutes\REGS_UTLC_2020_01_29_M.docx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D0694B">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9F8C3" w14:textId="77777777" w:rsidR="00332BCC" w:rsidRDefault="00332BCC" w:rsidP="001948A0">
      <w:pPr>
        <w:spacing w:after="0" w:line="240" w:lineRule="auto"/>
      </w:pPr>
      <w:r>
        <w:separator/>
      </w:r>
    </w:p>
  </w:footnote>
  <w:footnote w:type="continuationSeparator" w:id="0">
    <w:p w14:paraId="29237E18" w14:textId="77777777" w:rsidR="00332BCC" w:rsidRDefault="00332BCC"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A9389" w14:textId="52C2736E" w:rsidR="00332BCC" w:rsidRDefault="00332BCC"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F02330C" wp14:editId="126D5211">
          <wp:simplePos x="0" y="0"/>
          <wp:positionH relativeFrom="margin">
            <wp:posOffset>381</wp:posOffset>
          </wp:positionH>
          <wp:positionV relativeFrom="margin">
            <wp:posOffset>-683895</wp:posOffset>
          </wp:positionV>
          <wp:extent cx="1504950" cy="684068"/>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REGS_UTLC</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2020</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01</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29</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601EF"/>
    <w:multiLevelType w:val="hybridMultilevel"/>
    <w:tmpl w:val="CCFA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36FEE"/>
    <w:multiLevelType w:val="hybridMultilevel"/>
    <w:tmpl w:val="F48ADA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7539D7"/>
    <w:multiLevelType w:val="hybridMultilevel"/>
    <w:tmpl w:val="05920BCA"/>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9410C2"/>
    <w:multiLevelType w:val="hybridMultilevel"/>
    <w:tmpl w:val="7298A886"/>
    <w:lvl w:ilvl="0" w:tplc="C114AE7C">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C6864"/>
    <w:multiLevelType w:val="hybridMultilevel"/>
    <w:tmpl w:val="05920BCA"/>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950A84"/>
    <w:multiLevelType w:val="hybridMultilevel"/>
    <w:tmpl w:val="A990680C"/>
    <w:lvl w:ilvl="0" w:tplc="46BE73B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1878D0"/>
    <w:multiLevelType w:val="multilevel"/>
    <w:tmpl w:val="1318D3F4"/>
    <w:lvl w:ilvl="0">
      <w:start w:val="1"/>
      <w:numFmt w:val="decimal"/>
      <w:lvlText w:val="%1."/>
      <w:lvlJc w:val="left"/>
      <w:pPr>
        <w:ind w:left="785" w:hanging="360"/>
      </w:pPr>
      <w:rPr>
        <w:b/>
        <w:color w:val="1F4E79" w:themeColor="accent1" w:themeShade="80"/>
      </w:rPr>
    </w:lvl>
    <w:lvl w:ilvl="1">
      <w:start w:val="1"/>
      <w:numFmt w:val="decimal"/>
      <w:isLgl/>
      <w:lvlText w:val="%1.%2"/>
      <w:lvlJc w:val="left"/>
      <w:pPr>
        <w:ind w:left="875" w:hanging="45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0" w15:restartNumberingAfterBreak="0">
    <w:nsid w:val="45713812"/>
    <w:multiLevelType w:val="hybridMultilevel"/>
    <w:tmpl w:val="0FAC7618"/>
    <w:lvl w:ilvl="0" w:tplc="7E8C22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8"/>
  </w:num>
  <w:num w:numId="5">
    <w:abstractNumId w:val="12"/>
  </w:num>
  <w:num w:numId="6">
    <w:abstractNumId w:val="9"/>
  </w:num>
  <w:num w:numId="7">
    <w:abstractNumId w:val="10"/>
  </w:num>
  <w:num w:numId="8">
    <w:abstractNumId w:val="1"/>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1CD4"/>
    <w:rsid w:val="00004981"/>
    <w:rsid w:val="00004DAA"/>
    <w:rsid w:val="00005BAF"/>
    <w:rsid w:val="00007298"/>
    <w:rsid w:val="00016303"/>
    <w:rsid w:val="00016C68"/>
    <w:rsid w:val="00017CAE"/>
    <w:rsid w:val="00021C98"/>
    <w:rsid w:val="00023C23"/>
    <w:rsid w:val="000314BC"/>
    <w:rsid w:val="00034FCB"/>
    <w:rsid w:val="00042425"/>
    <w:rsid w:val="00044CDE"/>
    <w:rsid w:val="00044CEC"/>
    <w:rsid w:val="00045B28"/>
    <w:rsid w:val="00052834"/>
    <w:rsid w:val="00054A0E"/>
    <w:rsid w:val="0005701E"/>
    <w:rsid w:val="00057B40"/>
    <w:rsid w:val="00057E76"/>
    <w:rsid w:val="00060CBE"/>
    <w:rsid w:val="00063D0F"/>
    <w:rsid w:val="0006490E"/>
    <w:rsid w:val="0006540A"/>
    <w:rsid w:val="0006721C"/>
    <w:rsid w:val="00073EBF"/>
    <w:rsid w:val="0007544D"/>
    <w:rsid w:val="00077B46"/>
    <w:rsid w:val="00081C4A"/>
    <w:rsid w:val="0009586B"/>
    <w:rsid w:val="000A3407"/>
    <w:rsid w:val="000A7F11"/>
    <w:rsid w:val="000B23E3"/>
    <w:rsid w:val="000B3659"/>
    <w:rsid w:val="000B489E"/>
    <w:rsid w:val="000B4C10"/>
    <w:rsid w:val="000C0A4D"/>
    <w:rsid w:val="000C2682"/>
    <w:rsid w:val="000C3B89"/>
    <w:rsid w:val="000D0053"/>
    <w:rsid w:val="000D0CAC"/>
    <w:rsid w:val="000D370A"/>
    <w:rsid w:val="000D65F8"/>
    <w:rsid w:val="000D717D"/>
    <w:rsid w:val="000E1D2B"/>
    <w:rsid w:val="000E6197"/>
    <w:rsid w:val="000E7154"/>
    <w:rsid w:val="000E73A5"/>
    <w:rsid w:val="000F1916"/>
    <w:rsid w:val="000F22DD"/>
    <w:rsid w:val="000F28D8"/>
    <w:rsid w:val="000F340C"/>
    <w:rsid w:val="000F3787"/>
    <w:rsid w:val="000F542C"/>
    <w:rsid w:val="000F76EA"/>
    <w:rsid w:val="00101860"/>
    <w:rsid w:val="00102AFD"/>
    <w:rsid w:val="00103A3D"/>
    <w:rsid w:val="00105948"/>
    <w:rsid w:val="001077CC"/>
    <w:rsid w:val="001153C1"/>
    <w:rsid w:val="0012443B"/>
    <w:rsid w:val="00131717"/>
    <w:rsid w:val="00131E98"/>
    <w:rsid w:val="001333BE"/>
    <w:rsid w:val="00133AB3"/>
    <w:rsid w:val="001379A0"/>
    <w:rsid w:val="001440FC"/>
    <w:rsid w:val="00144EFC"/>
    <w:rsid w:val="00145283"/>
    <w:rsid w:val="00145535"/>
    <w:rsid w:val="00147A59"/>
    <w:rsid w:val="00150012"/>
    <w:rsid w:val="001525E2"/>
    <w:rsid w:val="00152782"/>
    <w:rsid w:val="00157280"/>
    <w:rsid w:val="0015768B"/>
    <w:rsid w:val="00161136"/>
    <w:rsid w:val="0016276B"/>
    <w:rsid w:val="00162ECF"/>
    <w:rsid w:val="001650D0"/>
    <w:rsid w:val="001705D4"/>
    <w:rsid w:val="00172637"/>
    <w:rsid w:val="00172B1D"/>
    <w:rsid w:val="00173E36"/>
    <w:rsid w:val="0017408F"/>
    <w:rsid w:val="00180DFC"/>
    <w:rsid w:val="00180F9B"/>
    <w:rsid w:val="00182F50"/>
    <w:rsid w:val="00183930"/>
    <w:rsid w:val="00185FFE"/>
    <w:rsid w:val="00186273"/>
    <w:rsid w:val="00190D77"/>
    <w:rsid w:val="00191473"/>
    <w:rsid w:val="00191ADC"/>
    <w:rsid w:val="001930FA"/>
    <w:rsid w:val="001933E1"/>
    <w:rsid w:val="001948A0"/>
    <w:rsid w:val="00196835"/>
    <w:rsid w:val="001A3C50"/>
    <w:rsid w:val="001A5772"/>
    <w:rsid w:val="001A640D"/>
    <w:rsid w:val="001A69AC"/>
    <w:rsid w:val="001A7612"/>
    <w:rsid w:val="001B226B"/>
    <w:rsid w:val="001B5354"/>
    <w:rsid w:val="001B6047"/>
    <w:rsid w:val="001C0A4A"/>
    <w:rsid w:val="001C45A1"/>
    <w:rsid w:val="001C6FCD"/>
    <w:rsid w:val="001C7092"/>
    <w:rsid w:val="001D2893"/>
    <w:rsid w:val="001D40BB"/>
    <w:rsid w:val="001D5D85"/>
    <w:rsid w:val="001D6AB8"/>
    <w:rsid w:val="001D6FF7"/>
    <w:rsid w:val="001D712D"/>
    <w:rsid w:val="001E13B1"/>
    <w:rsid w:val="001E2367"/>
    <w:rsid w:val="001E396E"/>
    <w:rsid w:val="001E396F"/>
    <w:rsid w:val="001E429C"/>
    <w:rsid w:val="001F0932"/>
    <w:rsid w:val="001F14B3"/>
    <w:rsid w:val="001F6D8D"/>
    <w:rsid w:val="00201C99"/>
    <w:rsid w:val="0020210D"/>
    <w:rsid w:val="002021E0"/>
    <w:rsid w:val="00203277"/>
    <w:rsid w:val="00205806"/>
    <w:rsid w:val="00206DD0"/>
    <w:rsid w:val="002104CA"/>
    <w:rsid w:val="002165CD"/>
    <w:rsid w:val="00220CF5"/>
    <w:rsid w:val="00221E04"/>
    <w:rsid w:val="00222797"/>
    <w:rsid w:val="00224FAE"/>
    <w:rsid w:val="00231103"/>
    <w:rsid w:val="00232FB8"/>
    <w:rsid w:val="00234E34"/>
    <w:rsid w:val="00236595"/>
    <w:rsid w:val="00240C67"/>
    <w:rsid w:val="0024196F"/>
    <w:rsid w:val="00241D38"/>
    <w:rsid w:val="00243D5B"/>
    <w:rsid w:val="00247FA8"/>
    <w:rsid w:val="00251A92"/>
    <w:rsid w:val="00252B76"/>
    <w:rsid w:val="00253933"/>
    <w:rsid w:val="002553B0"/>
    <w:rsid w:val="00255BE0"/>
    <w:rsid w:val="00256974"/>
    <w:rsid w:val="002570E9"/>
    <w:rsid w:val="00260023"/>
    <w:rsid w:val="00260E48"/>
    <w:rsid w:val="002632E1"/>
    <w:rsid w:val="00266B8D"/>
    <w:rsid w:val="0027264C"/>
    <w:rsid w:val="00272B9A"/>
    <w:rsid w:val="00272BD3"/>
    <w:rsid w:val="002742E8"/>
    <w:rsid w:val="00275146"/>
    <w:rsid w:val="00275DF8"/>
    <w:rsid w:val="00277358"/>
    <w:rsid w:val="00277711"/>
    <w:rsid w:val="002806E3"/>
    <w:rsid w:val="00285340"/>
    <w:rsid w:val="00285CF6"/>
    <w:rsid w:val="0029202C"/>
    <w:rsid w:val="00293190"/>
    <w:rsid w:val="002933A2"/>
    <w:rsid w:val="00295FE8"/>
    <w:rsid w:val="0029753A"/>
    <w:rsid w:val="002A0D2E"/>
    <w:rsid w:val="002A2089"/>
    <w:rsid w:val="002B033C"/>
    <w:rsid w:val="002B21B0"/>
    <w:rsid w:val="002B2F42"/>
    <w:rsid w:val="002B56C6"/>
    <w:rsid w:val="002B5B37"/>
    <w:rsid w:val="002C49AB"/>
    <w:rsid w:val="002D5BA2"/>
    <w:rsid w:val="002D5D81"/>
    <w:rsid w:val="002E04E4"/>
    <w:rsid w:val="002E05E0"/>
    <w:rsid w:val="002E0A83"/>
    <w:rsid w:val="002E12BA"/>
    <w:rsid w:val="002E1347"/>
    <w:rsid w:val="002E1C3D"/>
    <w:rsid w:val="002E2368"/>
    <w:rsid w:val="002E2B56"/>
    <w:rsid w:val="002E3199"/>
    <w:rsid w:val="002E45B8"/>
    <w:rsid w:val="002E48B8"/>
    <w:rsid w:val="002E60E2"/>
    <w:rsid w:val="002E646A"/>
    <w:rsid w:val="002E7BE5"/>
    <w:rsid w:val="002F07D4"/>
    <w:rsid w:val="002F13CE"/>
    <w:rsid w:val="002F2874"/>
    <w:rsid w:val="003029EB"/>
    <w:rsid w:val="00303BE4"/>
    <w:rsid w:val="00303FE0"/>
    <w:rsid w:val="0030658B"/>
    <w:rsid w:val="003065A6"/>
    <w:rsid w:val="0030684C"/>
    <w:rsid w:val="00312EE3"/>
    <w:rsid w:val="00313FF8"/>
    <w:rsid w:val="00316AB4"/>
    <w:rsid w:val="00320BB1"/>
    <w:rsid w:val="003243EC"/>
    <w:rsid w:val="0033062D"/>
    <w:rsid w:val="00332BCC"/>
    <w:rsid w:val="00334343"/>
    <w:rsid w:val="00335BF3"/>
    <w:rsid w:val="00336992"/>
    <w:rsid w:val="00340C4D"/>
    <w:rsid w:val="00344274"/>
    <w:rsid w:val="00347294"/>
    <w:rsid w:val="003509FB"/>
    <w:rsid w:val="00352B8D"/>
    <w:rsid w:val="00352C55"/>
    <w:rsid w:val="00354BE5"/>
    <w:rsid w:val="00360B49"/>
    <w:rsid w:val="00367333"/>
    <w:rsid w:val="00367EA9"/>
    <w:rsid w:val="00370A5E"/>
    <w:rsid w:val="00370F61"/>
    <w:rsid w:val="00371B7E"/>
    <w:rsid w:val="00371B98"/>
    <w:rsid w:val="00372EAC"/>
    <w:rsid w:val="0037398B"/>
    <w:rsid w:val="003757AF"/>
    <w:rsid w:val="00375AC0"/>
    <w:rsid w:val="003776C7"/>
    <w:rsid w:val="00381B81"/>
    <w:rsid w:val="00387BCE"/>
    <w:rsid w:val="0039550C"/>
    <w:rsid w:val="0039568E"/>
    <w:rsid w:val="003965CF"/>
    <w:rsid w:val="003A2BF3"/>
    <w:rsid w:val="003A36FA"/>
    <w:rsid w:val="003A5DC7"/>
    <w:rsid w:val="003A6C21"/>
    <w:rsid w:val="003A6EB7"/>
    <w:rsid w:val="003A7360"/>
    <w:rsid w:val="003B0241"/>
    <w:rsid w:val="003B283F"/>
    <w:rsid w:val="003B520C"/>
    <w:rsid w:val="003B7E13"/>
    <w:rsid w:val="003C1AC2"/>
    <w:rsid w:val="003C2332"/>
    <w:rsid w:val="003C78AD"/>
    <w:rsid w:val="003D2750"/>
    <w:rsid w:val="003D6CAF"/>
    <w:rsid w:val="003E3C96"/>
    <w:rsid w:val="003E40D7"/>
    <w:rsid w:val="003E485B"/>
    <w:rsid w:val="003E5922"/>
    <w:rsid w:val="003E65C3"/>
    <w:rsid w:val="003E7E70"/>
    <w:rsid w:val="003F036E"/>
    <w:rsid w:val="003F1C50"/>
    <w:rsid w:val="003F2660"/>
    <w:rsid w:val="003F2789"/>
    <w:rsid w:val="003F3B87"/>
    <w:rsid w:val="003F72ED"/>
    <w:rsid w:val="003F768B"/>
    <w:rsid w:val="0040213F"/>
    <w:rsid w:val="00403331"/>
    <w:rsid w:val="00403F77"/>
    <w:rsid w:val="00404167"/>
    <w:rsid w:val="004044BE"/>
    <w:rsid w:val="004049C5"/>
    <w:rsid w:val="00413E5D"/>
    <w:rsid w:val="00415406"/>
    <w:rsid w:val="00420F63"/>
    <w:rsid w:val="00421D38"/>
    <w:rsid w:val="00422308"/>
    <w:rsid w:val="00425228"/>
    <w:rsid w:val="00425A6D"/>
    <w:rsid w:val="004278F1"/>
    <w:rsid w:val="00432B53"/>
    <w:rsid w:val="004342FD"/>
    <w:rsid w:val="00440EC2"/>
    <w:rsid w:val="004410CB"/>
    <w:rsid w:val="00442F41"/>
    <w:rsid w:val="004430BB"/>
    <w:rsid w:val="00443DBD"/>
    <w:rsid w:val="00445167"/>
    <w:rsid w:val="004520FB"/>
    <w:rsid w:val="004529D9"/>
    <w:rsid w:val="0045370E"/>
    <w:rsid w:val="0045418A"/>
    <w:rsid w:val="004563E8"/>
    <w:rsid w:val="00456450"/>
    <w:rsid w:val="00457C4D"/>
    <w:rsid w:val="00461261"/>
    <w:rsid w:val="00463BB0"/>
    <w:rsid w:val="00464E91"/>
    <w:rsid w:val="0046538F"/>
    <w:rsid w:val="00467291"/>
    <w:rsid w:val="004673CB"/>
    <w:rsid w:val="004728A6"/>
    <w:rsid w:val="00472DBC"/>
    <w:rsid w:val="004749E0"/>
    <w:rsid w:val="00474B90"/>
    <w:rsid w:val="00477F00"/>
    <w:rsid w:val="00480DF4"/>
    <w:rsid w:val="00481952"/>
    <w:rsid w:val="00487F8B"/>
    <w:rsid w:val="00490ECF"/>
    <w:rsid w:val="00494311"/>
    <w:rsid w:val="00494A10"/>
    <w:rsid w:val="0049693A"/>
    <w:rsid w:val="00497922"/>
    <w:rsid w:val="004A2470"/>
    <w:rsid w:val="004A37AE"/>
    <w:rsid w:val="004A4DB7"/>
    <w:rsid w:val="004A63C8"/>
    <w:rsid w:val="004A7260"/>
    <w:rsid w:val="004B0587"/>
    <w:rsid w:val="004B2EED"/>
    <w:rsid w:val="004B373B"/>
    <w:rsid w:val="004B5876"/>
    <w:rsid w:val="004C48C9"/>
    <w:rsid w:val="004D0FD3"/>
    <w:rsid w:val="004D1EEA"/>
    <w:rsid w:val="004D28F9"/>
    <w:rsid w:val="004D2D8B"/>
    <w:rsid w:val="004D44F5"/>
    <w:rsid w:val="004D466B"/>
    <w:rsid w:val="004E2A73"/>
    <w:rsid w:val="004E3DC7"/>
    <w:rsid w:val="004E7506"/>
    <w:rsid w:val="004F2C21"/>
    <w:rsid w:val="004F3D9F"/>
    <w:rsid w:val="004F663F"/>
    <w:rsid w:val="00500C85"/>
    <w:rsid w:val="005012CF"/>
    <w:rsid w:val="00503C36"/>
    <w:rsid w:val="005053E6"/>
    <w:rsid w:val="0050767A"/>
    <w:rsid w:val="0051383C"/>
    <w:rsid w:val="00513AD3"/>
    <w:rsid w:val="0051490B"/>
    <w:rsid w:val="00515948"/>
    <w:rsid w:val="00516F1D"/>
    <w:rsid w:val="0052101F"/>
    <w:rsid w:val="00521496"/>
    <w:rsid w:val="005226B1"/>
    <w:rsid w:val="00524D92"/>
    <w:rsid w:val="00532B38"/>
    <w:rsid w:val="00533DE3"/>
    <w:rsid w:val="00534D40"/>
    <w:rsid w:val="00534E38"/>
    <w:rsid w:val="005350CC"/>
    <w:rsid w:val="00543B02"/>
    <w:rsid w:val="00543B9C"/>
    <w:rsid w:val="00545417"/>
    <w:rsid w:val="005461B7"/>
    <w:rsid w:val="00550346"/>
    <w:rsid w:val="005564C7"/>
    <w:rsid w:val="00556C12"/>
    <w:rsid w:val="00556D48"/>
    <w:rsid w:val="00556DB0"/>
    <w:rsid w:val="00556F2C"/>
    <w:rsid w:val="005658E9"/>
    <w:rsid w:val="00572132"/>
    <w:rsid w:val="005734DB"/>
    <w:rsid w:val="005751A8"/>
    <w:rsid w:val="00583395"/>
    <w:rsid w:val="00584BAA"/>
    <w:rsid w:val="00591817"/>
    <w:rsid w:val="005946A9"/>
    <w:rsid w:val="005957C8"/>
    <w:rsid w:val="0059605F"/>
    <w:rsid w:val="00597AC2"/>
    <w:rsid w:val="005A1708"/>
    <w:rsid w:val="005A170E"/>
    <w:rsid w:val="005A2B38"/>
    <w:rsid w:val="005A772E"/>
    <w:rsid w:val="005B40BE"/>
    <w:rsid w:val="005C2FA1"/>
    <w:rsid w:val="005C4968"/>
    <w:rsid w:val="005C5293"/>
    <w:rsid w:val="005D160A"/>
    <w:rsid w:val="005D1B8D"/>
    <w:rsid w:val="005D2788"/>
    <w:rsid w:val="005D412C"/>
    <w:rsid w:val="005D45FB"/>
    <w:rsid w:val="005D6538"/>
    <w:rsid w:val="005D6E08"/>
    <w:rsid w:val="005E24FD"/>
    <w:rsid w:val="005E3B9E"/>
    <w:rsid w:val="005E675F"/>
    <w:rsid w:val="005E7B50"/>
    <w:rsid w:val="005F120B"/>
    <w:rsid w:val="005F56E3"/>
    <w:rsid w:val="005F685E"/>
    <w:rsid w:val="005F68A7"/>
    <w:rsid w:val="005F7054"/>
    <w:rsid w:val="00603369"/>
    <w:rsid w:val="006035B4"/>
    <w:rsid w:val="0061652B"/>
    <w:rsid w:val="00616EC7"/>
    <w:rsid w:val="00623D66"/>
    <w:rsid w:val="0062539A"/>
    <w:rsid w:val="006260D0"/>
    <w:rsid w:val="006317F7"/>
    <w:rsid w:val="00634385"/>
    <w:rsid w:val="00634882"/>
    <w:rsid w:val="00636715"/>
    <w:rsid w:val="00636FBB"/>
    <w:rsid w:val="00640EEF"/>
    <w:rsid w:val="00645187"/>
    <w:rsid w:val="00645577"/>
    <w:rsid w:val="006602F7"/>
    <w:rsid w:val="00660B2C"/>
    <w:rsid w:val="0066106B"/>
    <w:rsid w:val="0066173B"/>
    <w:rsid w:val="006635D9"/>
    <w:rsid w:val="006769C7"/>
    <w:rsid w:val="00677CB4"/>
    <w:rsid w:val="00680E91"/>
    <w:rsid w:val="00681849"/>
    <w:rsid w:val="0068644A"/>
    <w:rsid w:val="006877E9"/>
    <w:rsid w:val="00695A70"/>
    <w:rsid w:val="00697782"/>
    <w:rsid w:val="006A026B"/>
    <w:rsid w:val="006A0442"/>
    <w:rsid w:val="006A1591"/>
    <w:rsid w:val="006A4B2F"/>
    <w:rsid w:val="006A4FC9"/>
    <w:rsid w:val="006A5486"/>
    <w:rsid w:val="006B0988"/>
    <w:rsid w:val="006B1B47"/>
    <w:rsid w:val="006B754B"/>
    <w:rsid w:val="006C0CB2"/>
    <w:rsid w:val="006C4327"/>
    <w:rsid w:val="006C4E15"/>
    <w:rsid w:val="006C6A4A"/>
    <w:rsid w:val="006C6DD2"/>
    <w:rsid w:val="006D34D4"/>
    <w:rsid w:val="006D7ED6"/>
    <w:rsid w:val="006E52B5"/>
    <w:rsid w:val="006F163F"/>
    <w:rsid w:val="006F2A65"/>
    <w:rsid w:val="006F311C"/>
    <w:rsid w:val="006F4F55"/>
    <w:rsid w:val="006F71F6"/>
    <w:rsid w:val="00702670"/>
    <w:rsid w:val="00702802"/>
    <w:rsid w:val="0070451B"/>
    <w:rsid w:val="007049E7"/>
    <w:rsid w:val="00704BF3"/>
    <w:rsid w:val="00707948"/>
    <w:rsid w:val="00715573"/>
    <w:rsid w:val="007170EC"/>
    <w:rsid w:val="00725D39"/>
    <w:rsid w:val="007261D4"/>
    <w:rsid w:val="0073261B"/>
    <w:rsid w:val="00733979"/>
    <w:rsid w:val="007350AD"/>
    <w:rsid w:val="0073515C"/>
    <w:rsid w:val="00735B32"/>
    <w:rsid w:val="00737422"/>
    <w:rsid w:val="00740079"/>
    <w:rsid w:val="007404A1"/>
    <w:rsid w:val="00743C67"/>
    <w:rsid w:val="007478BD"/>
    <w:rsid w:val="00751F55"/>
    <w:rsid w:val="00753176"/>
    <w:rsid w:val="00755BEE"/>
    <w:rsid w:val="00756657"/>
    <w:rsid w:val="00757D7B"/>
    <w:rsid w:val="00760227"/>
    <w:rsid w:val="00760D99"/>
    <w:rsid w:val="00762AE6"/>
    <w:rsid w:val="007647F0"/>
    <w:rsid w:val="007649C6"/>
    <w:rsid w:val="00767C52"/>
    <w:rsid w:val="007705C4"/>
    <w:rsid w:val="007712B2"/>
    <w:rsid w:val="0077571F"/>
    <w:rsid w:val="00780D19"/>
    <w:rsid w:val="00782783"/>
    <w:rsid w:val="007834FA"/>
    <w:rsid w:val="007840C1"/>
    <w:rsid w:val="0078608B"/>
    <w:rsid w:val="00790DEE"/>
    <w:rsid w:val="0079164B"/>
    <w:rsid w:val="0079343F"/>
    <w:rsid w:val="0079476E"/>
    <w:rsid w:val="00795715"/>
    <w:rsid w:val="007A1CB4"/>
    <w:rsid w:val="007A2A25"/>
    <w:rsid w:val="007A3063"/>
    <w:rsid w:val="007A32DC"/>
    <w:rsid w:val="007A3E48"/>
    <w:rsid w:val="007A4B97"/>
    <w:rsid w:val="007A74AA"/>
    <w:rsid w:val="007B024F"/>
    <w:rsid w:val="007B2802"/>
    <w:rsid w:val="007C1E6D"/>
    <w:rsid w:val="007C2CBA"/>
    <w:rsid w:val="007C3568"/>
    <w:rsid w:val="007C6C46"/>
    <w:rsid w:val="007D24C0"/>
    <w:rsid w:val="007D2EC2"/>
    <w:rsid w:val="007D67BF"/>
    <w:rsid w:val="007E2C55"/>
    <w:rsid w:val="007E529E"/>
    <w:rsid w:val="00801BF6"/>
    <w:rsid w:val="008025FE"/>
    <w:rsid w:val="00802D71"/>
    <w:rsid w:val="008031AF"/>
    <w:rsid w:val="00807B01"/>
    <w:rsid w:val="00811517"/>
    <w:rsid w:val="00811D6C"/>
    <w:rsid w:val="00811F07"/>
    <w:rsid w:val="00812697"/>
    <w:rsid w:val="008134CB"/>
    <w:rsid w:val="00813B6B"/>
    <w:rsid w:val="00815861"/>
    <w:rsid w:val="008172D2"/>
    <w:rsid w:val="00820F32"/>
    <w:rsid w:val="00821CF1"/>
    <w:rsid w:val="008227BB"/>
    <w:rsid w:val="00824407"/>
    <w:rsid w:val="008255EC"/>
    <w:rsid w:val="0083441B"/>
    <w:rsid w:val="0083602F"/>
    <w:rsid w:val="008504A5"/>
    <w:rsid w:val="0085052F"/>
    <w:rsid w:val="00853DF2"/>
    <w:rsid w:val="008547CA"/>
    <w:rsid w:val="008579D8"/>
    <w:rsid w:val="008603DC"/>
    <w:rsid w:val="0086058F"/>
    <w:rsid w:val="00860ED0"/>
    <w:rsid w:val="00865290"/>
    <w:rsid w:val="008663F8"/>
    <w:rsid w:val="00866474"/>
    <w:rsid w:val="00867236"/>
    <w:rsid w:val="00873A24"/>
    <w:rsid w:val="008748ED"/>
    <w:rsid w:val="00874C67"/>
    <w:rsid w:val="0087668D"/>
    <w:rsid w:val="0087763E"/>
    <w:rsid w:val="00877AD7"/>
    <w:rsid w:val="00890AF6"/>
    <w:rsid w:val="0089187C"/>
    <w:rsid w:val="00894FAD"/>
    <w:rsid w:val="00895B25"/>
    <w:rsid w:val="00897C87"/>
    <w:rsid w:val="008A0F7B"/>
    <w:rsid w:val="008A13B7"/>
    <w:rsid w:val="008A1CEA"/>
    <w:rsid w:val="008A21C3"/>
    <w:rsid w:val="008A3827"/>
    <w:rsid w:val="008A5C8C"/>
    <w:rsid w:val="008A77B8"/>
    <w:rsid w:val="008B21AC"/>
    <w:rsid w:val="008B2C32"/>
    <w:rsid w:val="008B2CAE"/>
    <w:rsid w:val="008B32E9"/>
    <w:rsid w:val="008B4027"/>
    <w:rsid w:val="008C23D2"/>
    <w:rsid w:val="008D1138"/>
    <w:rsid w:val="008E6E59"/>
    <w:rsid w:val="008F20BD"/>
    <w:rsid w:val="008F458A"/>
    <w:rsid w:val="008F48C9"/>
    <w:rsid w:val="008F5743"/>
    <w:rsid w:val="009002B1"/>
    <w:rsid w:val="00903CB9"/>
    <w:rsid w:val="0090635C"/>
    <w:rsid w:val="00911462"/>
    <w:rsid w:val="00911E84"/>
    <w:rsid w:val="00912DDB"/>
    <w:rsid w:val="00913143"/>
    <w:rsid w:val="00913346"/>
    <w:rsid w:val="00924132"/>
    <w:rsid w:val="00930A47"/>
    <w:rsid w:val="00931B60"/>
    <w:rsid w:val="009375E9"/>
    <w:rsid w:val="0094085C"/>
    <w:rsid w:val="00942177"/>
    <w:rsid w:val="00944728"/>
    <w:rsid w:val="009447E6"/>
    <w:rsid w:val="00946FC4"/>
    <w:rsid w:val="00950702"/>
    <w:rsid w:val="00950FF3"/>
    <w:rsid w:val="009517B6"/>
    <w:rsid w:val="009527E0"/>
    <w:rsid w:val="00954645"/>
    <w:rsid w:val="00955D05"/>
    <w:rsid w:val="00955E60"/>
    <w:rsid w:val="00955E9B"/>
    <w:rsid w:val="00956E17"/>
    <w:rsid w:val="00964D23"/>
    <w:rsid w:val="0096722C"/>
    <w:rsid w:val="0097095E"/>
    <w:rsid w:val="00974D0D"/>
    <w:rsid w:val="0098108B"/>
    <w:rsid w:val="00982596"/>
    <w:rsid w:val="00983486"/>
    <w:rsid w:val="00983EBF"/>
    <w:rsid w:val="009840F9"/>
    <w:rsid w:val="009878F7"/>
    <w:rsid w:val="009978E8"/>
    <w:rsid w:val="00997A53"/>
    <w:rsid w:val="00997C24"/>
    <w:rsid w:val="009A4528"/>
    <w:rsid w:val="009A4717"/>
    <w:rsid w:val="009A5EFC"/>
    <w:rsid w:val="009A6C7B"/>
    <w:rsid w:val="009A746C"/>
    <w:rsid w:val="009B2609"/>
    <w:rsid w:val="009B4556"/>
    <w:rsid w:val="009C232D"/>
    <w:rsid w:val="009C3FB0"/>
    <w:rsid w:val="009C732B"/>
    <w:rsid w:val="009D0033"/>
    <w:rsid w:val="009D5D01"/>
    <w:rsid w:val="009E1E1C"/>
    <w:rsid w:val="009E379C"/>
    <w:rsid w:val="009E40A3"/>
    <w:rsid w:val="009E5492"/>
    <w:rsid w:val="009F2308"/>
    <w:rsid w:val="009F2D72"/>
    <w:rsid w:val="009F7E6D"/>
    <w:rsid w:val="00A010C6"/>
    <w:rsid w:val="00A04DD7"/>
    <w:rsid w:val="00A05FE3"/>
    <w:rsid w:val="00A0770A"/>
    <w:rsid w:val="00A07A25"/>
    <w:rsid w:val="00A101FD"/>
    <w:rsid w:val="00A10A34"/>
    <w:rsid w:val="00A13DF2"/>
    <w:rsid w:val="00A157C1"/>
    <w:rsid w:val="00A16C57"/>
    <w:rsid w:val="00A230EA"/>
    <w:rsid w:val="00A23165"/>
    <w:rsid w:val="00A27717"/>
    <w:rsid w:val="00A300EC"/>
    <w:rsid w:val="00A304E6"/>
    <w:rsid w:val="00A304F7"/>
    <w:rsid w:val="00A31267"/>
    <w:rsid w:val="00A37F00"/>
    <w:rsid w:val="00A44286"/>
    <w:rsid w:val="00A46EE9"/>
    <w:rsid w:val="00A477C7"/>
    <w:rsid w:val="00A47E90"/>
    <w:rsid w:val="00A51441"/>
    <w:rsid w:val="00A53865"/>
    <w:rsid w:val="00A5493A"/>
    <w:rsid w:val="00A60838"/>
    <w:rsid w:val="00A609E1"/>
    <w:rsid w:val="00A60D49"/>
    <w:rsid w:val="00A656E7"/>
    <w:rsid w:val="00A66C34"/>
    <w:rsid w:val="00A713A6"/>
    <w:rsid w:val="00A74496"/>
    <w:rsid w:val="00A75528"/>
    <w:rsid w:val="00A75ADB"/>
    <w:rsid w:val="00A7667C"/>
    <w:rsid w:val="00A777B7"/>
    <w:rsid w:val="00A8035D"/>
    <w:rsid w:val="00A81B71"/>
    <w:rsid w:val="00A83A85"/>
    <w:rsid w:val="00A90757"/>
    <w:rsid w:val="00A91C11"/>
    <w:rsid w:val="00A96476"/>
    <w:rsid w:val="00A96B3A"/>
    <w:rsid w:val="00AA3E83"/>
    <w:rsid w:val="00AA54FA"/>
    <w:rsid w:val="00AA6E9B"/>
    <w:rsid w:val="00AB2D3C"/>
    <w:rsid w:val="00AB3EF5"/>
    <w:rsid w:val="00AB4AFE"/>
    <w:rsid w:val="00AB5F52"/>
    <w:rsid w:val="00AB7238"/>
    <w:rsid w:val="00AC1148"/>
    <w:rsid w:val="00AC254E"/>
    <w:rsid w:val="00AC36C6"/>
    <w:rsid w:val="00AC3B69"/>
    <w:rsid w:val="00AD1BE0"/>
    <w:rsid w:val="00AD37F9"/>
    <w:rsid w:val="00AD46DB"/>
    <w:rsid w:val="00AE0CF6"/>
    <w:rsid w:val="00AE24CE"/>
    <w:rsid w:val="00AE42CE"/>
    <w:rsid w:val="00AE4CF1"/>
    <w:rsid w:val="00AF2535"/>
    <w:rsid w:val="00AF646C"/>
    <w:rsid w:val="00B011AF"/>
    <w:rsid w:val="00B03280"/>
    <w:rsid w:val="00B0333D"/>
    <w:rsid w:val="00B04052"/>
    <w:rsid w:val="00B07E21"/>
    <w:rsid w:val="00B106E4"/>
    <w:rsid w:val="00B10EBE"/>
    <w:rsid w:val="00B13236"/>
    <w:rsid w:val="00B168D9"/>
    <w:rsid w:val="00B170C0"/>
    <w:rsid w:val="00B23DFC"/>
    <w:rsid w:val="00B26151"/>
    <w:rsid w:val="00B263FE"/>
    <w:rsid w:val="00B26879"/>
    <w:rsid w:val="00B26AA5"/>
    <w:rsid w:val="00B30B5D"/>
    <w:rsid w:val="00B32274"/>
    <w:rsid w:val="00B33575"/>
    <w:rsid w:val="00B34A53"/>
    <w:rsid w:val="00B35ADD"/>
    <w:rsid w:val="00B40EB2"/>
    <w:rsid w:val="00B41BEE"/>
    <w:rsid w:val="00B42565"/>
    <w:rsid w:val="00B43AD3"/>
    <w:rsid w:val="00B45E16"/>
    <w:rsid w:val="00B4600D"/>
    <w:rsid w:val="00B462E0"/>
    <w:rsid w:val="00B47A16"/>
    <w:rsid w:val="00B563A0"/>
    <w:rsid w:val="00B570DE"/>
    <w:rsid w:val="00B623A9"/>
    <w:rsid w:val="00B64D45"/>
    <w:rsid w:val="00B7229C"/>
    <w:rsid w:val="00B73040"/>
    <w:rsid w:val="00B74621"/>
    <w:rsid w:val="00B84C8A"/>
    <w:rsid w:val="00B86548"/>
    <w:rsid w:val="00B87E6A"/>
    <w:rsid w:val="00B90801"/>
    <w:rsid w:val="00B9282D"/>
    <w:rsid w:val="00B97216"/>
    <w:rsid w:val="00B977AB"/>
    <w:rsid w:val="00BA3146"/>
    <w:rsid w:val="00BA55B8"/>
    <w:rsid w:val="00BA6F03"/>
    <w:rsid w:val="00BB1747"/>
    <w:rsid w:val="00BB1A38"/>
    <w:rsid w:val="00BB2855"/>
    <w:rsid w:val="00BB47DA"/>
    <w:rsid w:val="00BB5429"/>
    <w:rsid w:val="00BB67DB"/>
    <w:rsid w:val="00BB7ABF"/>
    <w:rsid w:val="00BC0DF7"/>
    <w:rsid w:val="00BC5500"/>
    <w:rsid w:val="00BC6F87"/>
    <w:rsid w:val="00BD00D7"/>
    <w:rsid w:val="00BD0FE8"/>
    <w:rsid w:val="00BD236F"/>
    <w:rsid w:val="00BD706D"/>
    <w:rsid w:val="00BD7AFA"/>
    <w:rsid w:val="00BE0896"/>
    <w:rsid w:val="00BE19C1"/>
    <w:rsid w:val="00BE24F1"/>
    <w:rsid w:val="00BF0553"/>
    <w:rsid w:val="00BF15E8"/>
    <w:rsid w:val="00BF2FF2"/>
    <w:rsid w:val="00BF3A96"/>
    <w:rsid w:val="00BF52EA"/>
    <w:rsid w:val="00BF5714"/>
    <w:rsid w:val="00BF751F"/>
    <w:rsid w:val="00C00B3F"/>
    <w:rsid w:val="00C02D56"/>
    <w:rsid w:val="00C057FB"/>
    <w:rsid w:val="00C0768A"/>
    <w:rsid w:val="00C07DD1"/>
    <w:rsid w:val="00C105ED"/>
    <w:rsid w:val="00C10F11"/>
    <w:rsid w:val="00C114DC"/>
    <w:rsid w:val="00C11959"/>
    <w:rsid w:val="00C203EF"/>
    <w:rsid w:val="00C36E17"/>
    <w:rsid w:val="00C36EB6"/>
    <w:rsid w:val="00C3748D"/>
    <w:rsid w:val="00C37ADF"/>
    <w:rsid w:val="00C40874"/>
    <w:rsid w:val="00C4308B"/>
    <w:rsid w:val="00C447FA"/>
    <w:rsid w:val="00C50824"/>
    <w:rsid w:val="00C50EC2"/>
    <w:rsid w:val="00C520F0"/>
    <w:rsid w:val="00C527A3"/>
    <w:rsid w:val="00C531C5"/>
    <w:rsid w:val="00C54021"/>
    <w:rsid w:val="00C54CA1"/>
    <w:rsid w:val="00C554EA"/>
    <w:rsid w:val="00C61356"/>
    <w:rsid w:val="00C61E84"/>
    <w:rsid w:val="00C644CE"/>
    <w:rsid w:val="00C66AC9"/>
    <w:rsid w:val="00C67DBA"/>
    <w:rsid w:val="00C74C3D"/>
    <w:rsid w:val="00C76C2B"/>
    <w:rsid w:val="00C82C6D"/>
    <w:rsid w:val="00C84EDB"/>
    <w:rsid w:val="00C8612B"/>
    <w:rsid w:val="00C8673F"/>
    <w:rsid w:val="00C93DCB"/>
    <w:rsid w:val="00C93ED1"/>
    <w:rsid w:val="00CA2609"/>
    <w:rsid w:val="00CA3863"/>
    <w:rsid w:val="00CB09CA"/>
    <w:rsid w:val="00CB09F9"/>
    <w:rsid w:val="00CB3636"/>
    <w:rsid w:val="00CB4022"/>
    <w:rsid w:val="00CB63F2"/>
    <w:rsid w:val="00CC2510"/>
    <w:rsid w:val="00CC3D4E"/>
    <w:rsid w:val="00CC5F8B"/>
    <w:rsid w:val="00CD0F70"/>
    <w:rsid w:val="00CE0459"/>
    <w:rsid w:val="00CE6847"/>
    <w:rsid w:val="00CF573F"/>
    <w:rsid w:val="00D03F97"/>
    <w:rsid w:val="00D0694B"/>
    <w:rsid w:val="00D06FC7"/>
    <w:rsid w:val="00D14883"/>
    <w:rsid w:val="00D158B7"/>
    <w:rsid w:val="00D178CB"/>
    <w:rsid w:val="00D207B6"/>
    <w:rsid w:val="00D270BE"/>
    <w:rsid w:val="00D33EF4"/>
    <w:rsid w:val="00D35F48"/>
    <w:rsid w:val="00D4040F"/>
    <w:rsid w:val="00D431D7"/>
    <w:rsid w:val="00D45C94"/>
    <w:rsid w:val="00D55715"/>
    <w:rsid w:val="00D55AA9"/>
    <w:rsid w:val="00D6061C"/>
    <w:rsid w:val="00D606AA"/>
    <w:rsid w:val="00D60C89"/>
    <w:rsid w:val="00D60E6E"/>
    <w:rsid w:val="00D60F81"/>
    <w:rsid w:val="00D634A8"/>
    <w:rsid w:val="00D643C9"/>
    <w:rsid w:val="00D66880"/>
    <w:rsid w:val="00D710A4"/>
    <w:rsid w:val="00D746E0"/>
    <w:rsid w:val="00D76B00"/>
    <w:rsid w:val="00D76E8E"/>
    <w:rsid w:val="00D775C9"/>
    <w:rsid w:val="00D83904"/>
    <w:rsid w:val="00D850C0"/>
    <w:rsid w:val="00D85608"/>
    <w:rsid w:val="00D8598D"/>
    <w:rsid w:val="00D90961"/>
    <w:rsid w:val="00D93979"/>
    <w:rsid w:val="00D97212"/>
    <w:rsid w:val="00DA289E"/>
    <w:rsid w:val="00DA30A8"/>
    <w:rsid w:val="00DB08E3"/>
    <w:rsid w:val="00DB1F54"/>
    <w:rsid w:val="00DB3E50"/>
    <w:rsid w:val="00DB55D6"/>
    <w:rsid w:val="00DB5BA0"/>
    <w:rsid w:val="00DC14B2"/>
    <w:rsid w:val="00DD155B"/>
    <w:rsid w:val="00DD3408"/>
    <w:rsid w:val="00DD4C99"/>
    <w:rsid w:val="00DD5B96"/>
    <w:rsid w:val="00DD75E7"/>
    <w:rsid w:val="00DD76D7"/>
    <w:rsid w:val="00DE1E87"/>
    <w:rsid w:val="00DE5B23"/>
    <w:rsid w:val="00DF1A60"/>
    <w:rsid w:val="00DF274E"/>
    <w:rsid w:val="00DF3AC1"/>
    <w:rsid w:val="00DF408C"/>
    <w:rsid w:val="00DF47D6"/>
    <w:rsid w:val="00DF55FC"/>
    <w:rsid w:val="00E00D12"/>
    <w:rsid w:val="00E01CB0"/>
    <w:rsid w:val="00E062E7"/>
    <w:rsid w:val="00E1245D"/>
    <w:rsid w:val="00E13E5E"/>
    <w:rsid w:val="00E15EDF"/>
    <w:rsid w:val="00E17C78"/>
    <w:rsid w:val="00E24D7C"/>
    <w:rsid w:val="00E2709D"/>
    <w:rsid w:val="00E30CCC"/>
    <w:rsid w:val="00E352EF"/>
    <w:rsid w:val="00E4001A"/>
    <w:rsid w:val="00E40C5B"/>
    <w:rsid w:val="00E44032"/>
    <w:rsid w:val="00E44A8A"/>
    <w:rsid w:val="00E45E59"/>
    <w:rsid w:val="00E47559"/>
    <w:rsid w:val="00E507F7"/>
    <w:rsid w:val="00E50836"/>
    <w:rsid w:val="00E5150E"/>
    <w:rsid w:val="00E522A5"/>
    <w:rsid w:val="00E53091"/>
    <w:rsid w:val="00E579FA"/>
    <w:rsid w:val="00E61BF5"/>
    <w:rsid w:val="00E61E16"/>
    <w:rsid w:val="00E64A50"/>
    <w:rsid w:val="00E675D9"/>
    <w:rsid w:val="00E67A39"/>
    <w:rsid w:val="00E67B58"/>
    <w:rsid w:val="00E703F7"/>
    <w:rsid w:val="00E73B67"/>
    <w:rsid w:val="00E73DF2"/>
    <w:rsid w:val="00E743A3"/>
    <w:rsid w:val="00E77C0F"/>
    <w:rsid w:val="00E80687"/>
    <w:rsid w:val="00E80A71"/>
    <w:rsid w:val="00E8232C"/>
    <w:rsid w:val="00E82F23"/>
    <w:rsid w:val="00E84899"/>
    <w:rsid w:val="00E85283"/>
    <w:rsid w:val="00E86365"/>
    <w:rsid w:val="00E9232D"/>
    <w:rsid w:val="00E928CB"/>
    <w:rsid w:val="00E95FC0"/>
    <w:rsid w:val="00EA0729"/>
    <w:rsid w:val="00EA1B6E"/>
    <w:rsid w:val="00EA4389"/>
    <w:rsid w:val="00EA64E5"/>
    <w:rsid w:val="00EB0801"/>
    <w:rsid w:val="00EB1E7C"/>
    <w:rsid w:val="00EB2906"/>
    <w:rsid w:val="00EB6FDB"/>
    <w:rsid w:val="00EC22F7"/>
    <w:rsid w:val="00EC4913"/>
    <w:rsid w:val="00EC61DB"/>
    <w:rsid w:val="00EC726A"/>
    <w:rsid w:val="00EC7BD5"/>
    <w:rsid w:val="00ED1EBF"/>
    <w:rsid w:val="00ED3D0D"/>
    <w:rsid w:val="00ED568C"/>
    <w:rsid w:val="00ED608E"/>
    <w:rsid w:val="00EE311D"/>
    <w:rsid w:val="00EE41AA"/>
    <w:rsid w:val="00EF1978"/>
    <w:rsid w:val="00EF3597"/>
    <w:rsid w:val="00EF6EF5"/>
    <w:rsid w:val="00EF7007"/>
    <w:rsid w:val="00EF7C90"/>
    <w:rsid w:val="00F0274F"/>
    <w:rsid w:val="00F02EFB"/>
    <w:rsid w:val="00F05111"/>
    <w:rsid w:val="00F07580"/>
    <w:rsid w:val="00F1003A"/>
    <w:rsid w:val="00F11A85"/>
    <w:rsid w:val="00F14448"/>
    <w:rsid w:val="00F14618"/>
    <w:rsid w:val="00F247D6"/>
    <w:rsid w:val="00F30239"/>
    <w:rsid w:val="00F4008C"/>
    <w:rsid w:val="00F4198C"/>
    <w:rsid w:val="00F4536A"/>
    <w:rsid w:val="00F45EA0"/>
    <w:rsid w:val="00F50F28"/>
    <w:rsid w:val="00F52121"/>
    <w:rsid w:val="00F52371"/>
    <w:rsid w:val="00F53D45"/>
    <w:rsid w:val="00F54EF2"/>
    <w:rsid w:val="00F64AF5"/>
    <w:rsid w:val="00F707B9"/>
    <w:rsid w:val="00F72922"/>
    <w:rsid w:val="00F72957"/>
    <w:rsid w:val="00F72FAC"/>
    <w:rsid w:val="00F7463C"/>
    <w:rsid w:val="00F77E46"/>
    <w:rsid w:val="00F8053D"/>
    <w:rsid w:val="00F82317"/>
    <w:rsid w:val="00F84517"/>
    <w:rsid w:val="00F84732"/>
    <w:rsid w:val="00F9140A"/>
    <w:rsid w:val="00F929F3"/>
    <w:rsid w:val="00F92C61"/>
    <w:rsid w:val="00F93C62"/>
    <w:rsid w:val="00F94EBB"/>
    <w:rsid w:val="00F9572D"/>
    <w:rsid w:val="00F95BDE"/>
    <w:rsid w:val="00F96B4C"/>
    <w:rsid w:val="00FA72A4"/>
    <w:rsid w:val="00FB3066"/>
    <w:rsid w:val="00FB3755"/>
    <w:rsid w:val="00FB4521"/>
    <w:rsid w:val="00FC09C3"/>
    <w:rsid w:val="00FC37D4"/>
    <w:rsid w:val="00FC6F5E"/>
    <w:rsid w:val="00FD150B"/>
    <w:rsid w:val="00FD29DB"/>
    <w:rsid w:val="00FD3079"/>
    <w:rsid w:val="00FE029B"/>
    <w:rsid w:val="00FE1D10"/>
    <w:rsid w:val="00FE2DCB"/>
    <w:rsid w:val="00FE5030"/>
    <w:rsid w:val="00FE6F9B"/>
    <w:rsid w:val="00FF2B58"/>
    <w:rsid w:val="00FF739F"/>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2CBB1CAF"/>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styleId="BodyTextIndent">
    <w:name w:val="Body Text Indent"/>
    <w:basedOn w:val="Normal"/>
    <w:link w:val="BodyTextIndentChar"/>
    <w:rsid w:val="00421D38"/>
    <w:pPr>
      <w:tabs>
        <w:tab w:val="left" w:pos="612"/>
      </w:tabs>
      <w:spacing w:after="0" w:line="240" w:lineRule="auto"/>
      <w:ind w:left="432" w:hanging="432"/>
      <w:jc w:val="both"/>
    </w:pPr>
    <w:rPr>
      <w:rFonts w:ascii="Times New Roman" w:eastAsia="Times New Roman" w:hAnsi="Times New Roman" w:cs="Times New Roman"/>
      <w:b/>
      <w:sz w:val="24"/>
      <w:szCs w:val="24"/>
    </w:rPr>
  </w:style>
  <w:style w:type="character" w:customStyle="1" w:styleId="BodyTextIndentChar">
    <w:name w:val="Body Text Indent Char"/>
    <w:basedOn w:val="DefaultParagraphFont"/>
    <w:link w:val="BodyTextIndent"/>
    <w:rsid w:val="00421D38"/>
    <w:rPr>
      <w:rFonts w:ascii="Times New Roman" w:eastAsia="Times New Roman" w:hAnsi="Times New Roman" w:cs="Times New Roman"/>
      <w:b/>
      <w:sz w:val="24"/>
      <w:szCs w:val="24"/>
    </w:rPr>
  </w:style>
  <w:style w:type="paragraph" w:styleId="PlainText">
    <w:name w:val="Plain Text"/>
    <w:basedOn w:val="Normal"/>
    <w:link w:val="PlainTextChar"/>
    <w:uiPriority w:val="99"/>
    <w:semiHidden/>
    <w:unhideWhenUsed/>
    <w:rsid w:val="00DD5B9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DD5B96"/>
    <w:rPr>
      <w:rFonts w:ascii="Calibri" w:hAnsi="Calibri" w:cs="Calibri"/>
    </w:rPr>
  </w:style>
  <w:style w:type="character" w:styleId="CommentReference">
    <w:name w:val="annotation reference"/>
    <w:basedOn w:val="DefaultParagraphFont"/>
    <w:uiPriority w:val="99"/>
    <w:semiHidden/>
    <w:unhideWhenUsed/>
    <w:rsid w:val="002021E0"/>
    <w:rPr>
      <w:sz w:val="16"/>
      <w:szCs w:val="16"/>
    </w:rPr>
  </w:style>
  <w:style w:type="paragraph" w:styleId="CommentText">
    <w:name w:val="annotation text"/>
    <w:basedOn w:val="Normal"/>
    <w:link w:val="CommentTextChar"/>
    <w:uiPriority w:val="99"/>
    <w:semiHidden/>
    <w:unhideWhenUsed/>
    <w:rsid w:val="002021E0"/>
    <w:pPr>
      <w:spacing w:line="240" w:lineRule="auto"/>
    </w:pPr>
    <w:rPr>
      <w:sz w:val="20"/>
      <w:szCs w:val="20"/>
    </w:rPr>
  </w:style>
  <w:style w:type="character" w:customStyle="1" w:styleId="CommentTextChar">
    <w:name w:val="Comment Text Char"/>
    <w:basedOn w:val="DefaultParagraphFont"/>
    <w:link w:val="CommentText"/>
    <w:uiPriority w:val="99"/>
    <w:semiHidden/>
    <w:rsid w:val="002021E0"/>
    <w:rPr>
      <w:sz w:val="20"/>
      <w:szCs w:val="20"/>
    </w:rPr>
  </w:style>
  <w:style w:type="paragraph" w:styleId="CommentSubject">
    <w:name w:val="annotation subject"/>
    <w:basedOn w:val="CommentText"/>
    <w:next w:val="CommentText"/>
    <w:link w:val="CommentSubjectChar"/>
    <w:uiPriority w:val="99"/>
    <w:semiHidden/>
    <w:unhideWhenUsed/>
    <w:rsid w:val="002021E0"/>
    <w:rPr>
      <w:b/>
      <w:bCs/>
    </w:rPr>
  </w:style>
  <w:style w:type="character" w:customStyle="1" w:styleId="CommentSubjectChar">
    <w:name w:val="Comment Subject Char"/>
    <w:basedOn w:val="CommentTextChar"/>
    <w:link w:val="CommentSubject"/>
    <w:uiPriority w:val="99"/>
    <w:semiHidden/>
    <w:rsid w:val="002021E0"/>
    <w:rPr>
      <w:b/>
      <w:bCs/>
      <w:sz w:val="20"/>
      <w:szCs w:val="20"/>
    </w:rPr>
  </w:style>
  <w:style w:type="character" w:customStyle="1" w:styleId="ListParagraphChar">
    <w:name w:val="List Paragraph Char"/>
    <w:basedOn w:val="DefaultParagraphFont"/>
    <w:link w:val="ListParagraph"/>
    <w:uiPriority w:val="34"/>
    <w:locked/>
    <w:rsid w:val="002F13CE"/>
  </w:style>
  <w:style w:type="character" w:styleId="Hyperlink">
    <w:name w:val="Hyperlink"/>
    <w:basedOn w:val="DefaultParagraphFont"/>
    <w:uiPriority w:val="99"/>
    <w:unhideWhenUsed/>
    <w:rsid w:val="005564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601">
      <w:bodyDiv w:val="1"/>
      <w:marLeft w:val="0"/>
      <w:marRight w:val="0"/>
      <w:marTop w:val="0"/>
      <w:marBottom w:val="0"/>
      <w:divBdr>
        <w:top w:val="none" w:sz="0" w:space="0" w:color="auto"/>
        <w:left w:val="none" w:sz="0" w:space="0" w:color="auto"/>
        <w:bottom w:val="none" w:sz="0" w:space="0" w:color="auto"/>
        <w:right w:val="none" w:sz="0" w:space="0" w:color="auto"/>
      </w:divBdr>
    </w:div>
    <w:div w:id="149564358">
      <w:bodyDiv w:val="1"/>
      <w:marLeft w:val="0"/>
      <w:marRight w:val="0"/>
      <w:marTop w:val="0"/>
      <w:marBottom w:val="0"/>
      <w:divBdr>
        <w:top w:val="none" w:sz="0" w:space="0" w:color="auto"/>
        <w:left w:val="none" w:sz="0" w:space="0" w:color="auto"/>
        <w:bottom w:val="none" w:sz="0" w:space="0" w:color="auto"/>
        <w:right w:val="none" w:sz="0" w:space="0" w:color="auto"/>
      </w:divBdr>
    </w:div>
    <w:div w:id="494028710">
      <w:bodyDiv w:val="1"/>
      <w:marLeft w:val="0"/>
      <w:marRight w:val="0"/>
      <w:marTop w:val="0"/>
      <w:marBottom w:val="0"/>
      <w:divBdr>
        <w:top w:val="none" w:sz="0" w:space="0" w:color="auto"/>
        <w:left w:val="none" w:sz="0" w:space="0" w:color="auto"/>
        <w:bottom w:val="none" w:sz="0" w:space="0" w:color="auto"/>
        <w:right w:val="none" w:sz="0" w:space="0" w:color="auto"/>
      </w:divBdr>
    </w:div>
    <w:div w:id="512455053">
      <w:bodyDiv w:val="1"/>
      <w:marLeft w:val="0"/>
      <w:marRight w:val="0"/>
      <w:marTop w:val="0"/>
      <w:marBottom w:val="0"/>
      <w:divBdr>
        <w:top w:val="none" w:sz="0" w:space="0" w:color="auto"/>
        <w:left w:val="none" w:sz="0" w:space="0" w:color="auto"/>
        <w:bottom w:val="none" w:sz="0" w:space="0" w:color="auto"/>
        <w:right w:val="none" w:sz="0" w:space="0" w:color="auto"/>
      </w:divBdr>
    </w:div>
    <w:div w:id="636179248">
      <w:bodyDiv w:val="1"/>
      <w:marLeft w:val="0"/>
      <w:marRight w:val="0"/>
      <w:marTop w:val="0"/>
      <w:marBottom w:val="0"/>
      <w:divBdr>
        <w:top w:val="none" w:sz="0" w:space="0" w:color="auto"/>
        <w:left w:val="none" w:sz="0" w:space="0" w:color="auto"/>
        <w:bottom w:val="none" w:sz="0" w:space="0" w:color="auto"/>
        <w:right w:val="none" w:sz="0" w:space="0" w:color="auto"/>
      </w:divBdr>
    </w:div>
    <w:div w:id="892038009">
      <w:bodyDiv w:val="1"/>
      <w:marLeft w:val="0"/>
      <w:marRight w:val="0"/>
      <w:marTop w:val="0"/>
      <w:marBottom w:val="0"/>
      <w:divBdr>
        <w:top w:val="none" w:sz="0" w:space="0" w:color="auto"/>
        <w:left w:val="none" w:sz="0" w:space="0" w:color="auto"/>
        <w:bottom w:val="none" w:sz="0" w:space="0" w:color="auto"/>
        <w:right w:val="none" w:sz="0" w:space="0" w:color="auto"/>
      </w:divBdr>
    </w:div>
    <w:div w:id="1124270577">
      <w:bodyDiv w:val="1"/>
      <w:marLeft w:val="0"/>
      <w:marRight w:val="0"/>
      <w:marTop w:val="0"/>
      <w:marBottom w:val="0"/>
      <w:divBdr>
        <w:top w:val="none" w:sz="0" w:space="0" w:color="auto"/>
        <w:left w:val="none" w:sz="0" w:space="0" w:color="auto"/>
        <w:bottom w:val="none" w:sz="0" w:space="0" w:color="auto"/>
        <w:right w:val="none" w:sz="0" w:space="0" w:color="auto"/>
      </w:divBdr>
    </w:div>
    <w:div w:id="1139301312">
      <w:bodyDiv w:val="1"/>
      <w:marLeft w:val="0"/>
      <w:marRight w:val="0"/>
      <w:marTop w:val="0"/>
      <w:marBottom w:val="0"/>
      <w:divBdr>
        <w:top w:val="none" w:sz="0" w:space="0" w:color="auto"/>
        <w:left w:val="none" w:sz="0" w:space="0" w:color="auto"/>
        <w:bottom w:val="none" w:sz="0" w:space="0" w:color="auto"/>
        <w:right w:val="none" w:sz="0" w:space="0" w:color="auto"/>
      </w:divBdr>
    </w:div>
    <w:div w:id="1141119787">
      <w:bodyDiv w:val="1"/>
      <w:marLeft w:val="0"/>
      <w:marRight w:val="0"/>
      <w:marTop w:val="0"/>
      <w:marBottom w:val="0"/>
      <w:divBdr>
        <w:top w:val="none" w:sz="0" w:space="0" w:color="auto"/>
        <w:left w:val="none" w:sz="0" w:space="0" w:color="auto"/>
        <w:bottom w:val="none" w:sz="0" w:space="0" w:color="auto"/>
        <w:right w:val="none" w:sz="0" w:space="0" w:color="auto"/>
      </w:divBdr>
    </w:div>
    <w:div w:id="1957325794">
      <w:bodyDiv w:val="1"/>
      <w:marLeft w:val="0"/>
      <w:marRight w:val="0"/>
      <w:marTop w:val="0"/>
      <w:marBottom w:val="0"/>
      <w:divBdr>
        <w:top w:val="none" w:sz="0" w:space="0" w:color="auto"/>
        <w:left w:val="none" w:sz="0" w:space="0" w:color="auto"/>
        <w:bottom w:val="none" w:sz="0" w:space="0" w:color="auto"/>
        <w:right w:val="none" w:sz="0" w:space="0" w:color="auto"/>
      </w:divBdr>
    </w:div>
    <w:div w:id="20878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3396</TotalTime>
  <Pages>12</Pages>
  <Words>4845</Words>
  <Characters>27622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Anne Miller</cp:lastModifiedBy>
  <cp:revision>193</cp:revision>
  <cp:lastPrinted>2020-02-19T10:12:00Z</cp:lastPrinted>
  <dcterms:created xsi:type="dcterms:W3CDTF">2020-01-28T08:08:00Z</dcterms:created>
  <dcterms:modified xsi:type="dcterms:W3CDTF">2020-06-18T12:19:00Z</dcterms:modified>
</cp:coreProperties>
</file>